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wordWrap/>
        <w:topLinePunct w:val="0"/>
        <w:autoSpaceDE w:val="0"/>
        <w:autoSpaceDN w:val="0"/>
        <w:bidi w:val="0"/>
        <w:adjustRightInd/>
        <w:snapToGrid/>
        <w:spacing w:line="360" w:lineRule="auto"/>
        <w:jc w:val="center"/>
        <w:rPr>
          <w:rFonts w:hint="eastAsia" w:eastAsia="宋体" w:asciiTheme="minorEastAsia" w:hAnsiTheme="minorEastAsia"/>
          <w:color w:val="000000" w:themeColor="text1"/>
          <w:sz w:val="32"/>
          <w:szCs w:val="32"/>
          <w:lang w:eastAsia="zh-CN"/>
        </w:rPr>
      </w:pPr>
      <w:r>
        <w:rPr>
          <w:rFonts w:hint="eastAsia" w:asciiTheme="minorEastAsia" w:hAnsiTheme="minorEastAsia"/>
          <w:color w:val="000000" w:themeColor="text1"/>
          <w:sz w:val="32"/>
          <w:szCs w:val="32"/>
        </w:rPr>
        <w:t>《解决问题的策略》</w:t>
      </w:r>
      <w:r>
        <w:rPr>
          <w:rFonts w:hint="eastAsia" w:asciiTheme="minorEastAsia" w:hAnsiTheme="minorEastAsia"/>
          <w:color w:val="000000" w:themeColor="text1"/>
          <w:sz w:val="32"/>
          <w:szCs w:val="32"/>
          <w:lang w:eastAsia="zh-CN"/>
        </w:rPr>
        <w:t>教学设计</w:t>
      </w:r>
    </w:p>
    <w:p>
      <w:pPr>
        <w:keepNext w:val="0"/>
        <w:keepLines w:val="0"/>
        <w:pageBreakBefore w:val="0"/>
        <w:widowControl w:val="0"/>
        <w:wordWrap/>
        <w:topLinePunct w:val="0"/>
        <w:autoSpaceDE w:val="0"/>
        <w:autoSpaceDN w:val="0"/>
        <w:bidi w:val="0"/>
        <w:adjustRightInd/>
        <w:snapToGrid/>
        <w:spacing w:line="360" w:lineRule="auto"/>
        <w:jc w:val="center"/>
        <w:rPr>
          <w:rFonts w:asciiTheme="minorEastAsia" w:hAnsiTheme="minorEastAsia"/>
          <w:color w:val="000000" w:themeColor="text1"/>
          <w:sz w:val="30"/>
          <w:szCs w:val="30"/>
        </w:rPr>
      </w:pPr>
      <w:r>
        <w:rPr>
          <w:rFonts w:hint="eastAsia" w:asciiTheme="minorEastAsia" w:hAnsiTheme="minorEastAsia"/>
          <w:color w:val="000000" w:themeColor="text1"/>
          <w:sz w:val="30"/>
          <w:szCs w:val="30"/>
        </w:rPr>
        <w:t>黄 玲</w:t>
      </w:r>
    </w:p>
    <w:p>
      <w:pPr>
        <w:keepNext w:val="0"/>
        <w:keepLines w:val="0"/>
        <w:pageBreakBefore w:val="0"/>
        <w:widowControl w:val="0"/>
        <w:wordWrap/>
        <w:topLinePunct w:val="0"/>
        <w:autoSpaceDE w:val="0"/>
        <w:autoSpaceDN w:val="0"/>
        <w:bidi w:val="0"/>
        <w:adjustRightInd/>
        <w:snapToGrid/>
        <w:spacing w:line="360" w:lineRule="auto"/>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教材解读：</w:t>
      </w:r>
    </w:p>
    <w:p>
      <w:pPr>
        <w:keepNext w:val="0"/>
        <w:keepLines w:val="0"/>
        <w:pageBreakBefore w:val="0"/>
        <w:widowControl w:val="0"/>
        <w:wordWrap/>
        <w:topLinePunct w:val="0"/>
        <w:autoSpaceDE w:val="0"/>
        <w:autoSpaceDN w:val="0"/>
        <w:bidi w:val="0"/>
        <w:adjustRightInd/>
        <w:snapToGrid/>
        <w:spacing w:line="360" w:lineRule="auto"/>
        <w:ind w:firstLine="480" w:firstLineChars="200"/>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数学课程标准》的四个目标分别是：知识与技能、数学思考、解决问题和情感与态度。其中在“解决问题”的课程目标中对“解决问题的策略”教学提出了明确要求：形成解决问题的一些基本策略，体验解决问题策略的多样性。为了将“解决问题的策略”教学目标落到实处，必须明确解决问题不是单纯地解数学题，而是包括提出数学问题、建立数学模型、寻找解决问题的策略、制定解决问题的计划、实施解决方案、直到最后回顾解决问题的过程的一系列环节。它贯穿于整个数学教学之中，旨在为学生提供一个发展实践能力和创新精神的机会。</w:t>
      </w:r>
    </w:p>
    <w:p>
      <w:pPr>
        <w:keepNext w:val="0"/>
        <w:keepLines w:val="0"/>
        <w:pageBreakBefore w:val="0"/>
        <w:widowControl w:val="0"/>
        <w:wordWrap/>
        <w:topLinePunct w:val="0"/>
        <w:autoSpaceDE w:val="0"/>
        <w:autoSpaceDN w:val="0"/>
        <w:bidi w:val="0"/>
        <w:adjustRightInd/>
        <w:snapToGrid/>
        <w:spacing w:line="360" w:lineRule="auto"/>
        <w:ind w:firstLine="480" w:firstLineChars="200"/>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解决问题活动的价值不只是获得具体的问题的解，更重要的是让学生在解决问题的过程中获得发展。其中重要的一点在于使学生学习一些解决问题的基本策略，体验解决问题策略的多样性，并在此基础上形成自己解决问题的某些策略。学生所采用的策略在老师的眼中也许有优劣之分，但在学生的思考过程中并没有好坏之别，都反映出学生对问题的理解和所作出的努力。只要解题过程及答案具有合理性，就值得肯定。这为树立学生的自信心和培养他们的创新精神提供了很有价值的机会。</w:t>
      </w:r>
    </w:p>
    <w:p>
      <w:pPr>
        <w:keepNext w:val="0"/>
        <w:keepLines w:val="0"/>
        <w:pageBreakBefore w:val="0"/>
        <w:widowControl w:val="0"/>
        <w:wordWrap/>
        <w:topLinePunct w:val="0"/>
        <w:autoSpaceDE w:val="0"/>
        <w:autoSpaceDN w:val="0"/>
        <w:bidi w:val="0"/>
        <w:adjustRightInd/>
        <w:snapToGrid/>
        <w:spacing w:line="360" w:lineRule="auto"/>
        <w:ind w:firstLine="480" w:firstLineChars="200"/>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教师不但要思考解决问题的策略有哪些，还要思考怎样帮助学生形成这些策略。解决问题策略的学习，不可能脱离解决问题的过程，必须和解决问题紧密结合在一起。也就是说，解决问题策略的学习是基于为了解决问题的。解决问题，首先是作为学生感受、体会、反思解决问题策略的手段，其次是让学生运用所学策略解决新的问题。对学生来说，解决问题的活动价值，不仅仅是解决某一类问题，获得某一类问题的结论，更重要的是在解决问题的过程中获得发展，即基于解题的经历，形成相应的经验、技巧、方法，进而通过反思和提炼，形成一定的解决问题的策略。学生认识、理解、掌握解决问题的策略一般要经历潜意识阶段、明朗化阶段、深刻化阶段。教师要顺应学生的学习心理，展开解决问题策略的教学。</w:t>
      </w:r>
    </w:p>
    <w:p>
      <w:pPr>
        <w:keepNext w:val="0"/>
        <w:keepLines w:val="0"/>
        <w:pageBreakBefore w:val="0"/>
        <w:widowControl w:val="0"/>
        <w:wordWrap/>
        <w:topLinePunct w:val="0"/>
        <w:autoSpaceDE w:val="0"/>
        <w:autoSpaceDN w:val="0"/>
        <w:bidi w:val="0"/>
        <w:adjustRightInd/>
        <w:snapToGrid/>
        <w:spacing w:line="360" w:lineRule="auto"/>
        <w:ind w:firstLine="480" w:firstLineChars="200"/>
        <w:rPr>
          <w:rFonts w:hint="eastAsia" w:ascii="宋体" w:hAnsi="宋体" w:eastAsia="宋体" w:cs="宋体"/>
          <w:color w:val="000000" w:themeColor="text1"/>
          <w:sz w:val="24"/>
          <w:szCs w:val="24"/>
        </w:rPr>
      </w:pPr>
    </w:p>
    <w:p>
      <w:pPr>
        <w:keepNext w:val="0"/>
        <w:keepLines w:val="0"/>
        <w:pageBreakBefore w:val="0"/>
        <w:widowControl w:val="0"/>
        <w:wordWrap/>
        <w:topLinePunct w:val="0"/>
        <w:autoSpaceDE w:val="0"/>
        <w:autoSpaceDN w:val="0"/>
        <w:bidi w:val="0"/>
        <w:adjustRightInd/>
        <w:snapToGrid/>
        <w:spacing w:line="360" w:lineRule="auto"/>
        <w:ind w:left="1200" w:hanging="1200" w:hangingChars="500"/>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教学目标：梳理在以前学习过程中用到的解决问题的策略，如画图、列表、猜想与尝试、从特例开始寻找规律、实际操作、倒推（反向思考）、列方程、假设法等。</w:t>
      </w:r>
    </w:p>
    <w:p>
      <w:pPr>
        <w:keepNext w:val="0"/>
        <w:keepLines w:val="0"/>
        <w:pageBreakBefore w:val="0"/>
        <w:wordWrap/>
        <w:topLinePunct w:val="0"/>
        <w:bidi w:val="0"/>
        <w:adjustRightInd/>
        <w:snapToGrid/>
        <w:spacing w:line="360" w:lineRule="auto"/>
        <w:ind w:left="1200" w:leftChars="600"/>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能积极尝试从数学的角度运用所学知识和方法寻求解决问题的策略，体会解决问题策略的多样性。</w:t>
      </w:r>
    </w:p>
    <w:p>
      <w:pPr>
        <w:keepNext w:val="0"/>
        <w:keepLines w:val="0"/>
        <w:pageBreakBefore w:val="0"/>
        <w:wordWrap/>
        <w:topLinePunct w:val="0"/>
        <w:bidi w:val="0"/>
        <w:adjustRightInd/>
        <w:snapToGrid/>
        <w:spacing w:line="360" w:lineRule="auto"/>
        <w:ind w:left="1200" w:leftChars="600"/>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用合理的策略解决实际问题。</w:t>
      </w:r>
    </w:p>
    <w:p>
      <w:pPr>
        <w:keepNext w:val="0"/>
        <w:keepLines w:val="0"/>
        <w:pageBreakBefore w:val="0"/>
        <w:wordWrap/>
        <w:topLinePunct w:val="0"/>
        <w:bidi w:val="0"/>
        <w:adjustRightInd/>
        <w:snapToGrid/>
        <w:spacing w:line="360" w:lineRule="auto"/>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重点：结合具体情境体会各种解决问题策略的重要性。</w:t>
      </w:r>
    </w:p>
    <w:p>
      <w:pPr>
        <w:keepNext w:val="0"/>
        <w:keepLines w:val="0"/>
        <w:pageBreakBefore w:val="0"/>
        <w:widowControl w:val="0"/>
        <w:wordWrap/>
        <w:topLinePunct w:val="0"/>
        <w:autoSpaceDE w:val="0"/>
        <w:autoSpaceDN w:val="0"/>
        <w:bidi w:val="0"/>
        <w:adjustRightInd/>
        <w:snapToGrid/>
        <w:spacing w:line="360" w:lineRule="auto"/>
        <w:rPr>
          <w:rFonts w:hint="eastAsia" w:ascii="宋体" w:hAnsi="宋体" w:eastAsia="宋体" w:cs="宋体"/>
          <w:color w:val="000000" w:themeColor="text1"/>
          <w:sz w:val="24"/>
          <w:szCs w:val="24"/>
          <w:lang w:eastAsia="zh-CN"/>
        </w:rPr>
      </w:pPr>
      <w:r>
        <w:rPr>
          <w:rFonts w:hint="eastAsia" w:ascii="宋体" w:hAnsi="宋体" w:eastAsia="宋体" w:cs="宋体"/>
          <w:color w:val="000000" w:themeColor="text1"/>
          <w:sz w:val="24"/>
          <w:szCs w:val="24"/>
        </w:rPr>
        <w:t>难点：从数学角度运用所学知识和方法寻求解决问题的策略</w:t>
      </w:r>
      <w:r>
        <w:rPr>
          <w:rFonts w:hint="eastAsia" w:ascii="宋体" w:hAnsi="宋体" w:eastAsia="宋体" w:cs="宋体"/>
          <w:color w:val="000000" w:themeColor="text1"/>
          <w:sz w:val="24"/>
          <w:szCs w:val="24"/>
          <w:lang w:eastAsia="zh-CN"/>
        </w:rPr>
        <w:t>。</w:t>
      </w:r>
    </w:p>
    <w:p>
      <w:pPr>
        <w:keepNext w:val="0"/>
        <w:keepLines w:val="0"/>
        <w:pageBreakBefore w:val="0"/>
        <w:widowControl w:val="0"/>
        <w:wordWrap/>
        <w:topLinePunct w:val="0"/>
        <w:autoSpaceDE w:val="0"/>
        <w:autoSpaceDN w:val="0"/>
        <w:bidi w:val="0"/>
        <w:adjustRightInd/>
        <w:snapToGrid/>
        <w:spacing w:line="360" w:lineRule="auto"/>
        <w:rPr>
          <w:rFonts w:hint="eastAsia" w:ascii="宋体" w:hAnsi="宋体" w:eastAsia="宋体" w:cs="宋体"/>
          <w:color w:val="000000" w:themeColor="text1"/>
          <w:sz w:val="24"/>
          <w:szCs w:val="24"/>
          <w:lang w:val="en-US" w:eastAsia="zh-CN"/>
        </w:rPr>
      </w:pPr>
    </w:p>
    <w:p>
      <w:pPr>
        <w:keepNext w:val="0"/>
        <w:keepLines w:val="0"/>
        <w:pageBreakBefore w:val="0"/>
        <w:widowControl w:val="0"/>
        <w:wordWrap/>
        <w:topLinePunct w:val="0"/>
        <w:autoSpaceDE w:val="0"/>
        <w:autoSpaceDN w:val="0"/>
        <w:bidi w:val="0"/>
        <w:adjustRightInd/>
        <w:snapToGrid/>
        <w:spacing w:line="360" w:lineRule="auto"/>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一、引课</w:t>
      </w:r>
    </w:p>
    <w:p>
      <w:pPr>
        <w:keepNext w:val="0"/>
        <w:keepLines w:val="0"/>
        <w:pageBreakBefore w:val="0"/>
        <w:widowControl w:val="0"/>
        <w:wordWrap/>
        <w:topLinePunct w:val="0"/>
        <w:autoSpaceDE w:val="0"/>
        <w:autoSpaceDN w:val="0"/>
        <w:bidi w:val="0"/>
        <w:adjustRightInd/>
        <w:snapToGrid/>
        <w:spacing w:line="360" w:lineRule="auto"/>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师：上课，同学们好，请坐。</w:t>
      </w:r>
    </w:p>
    <w:p>
      <w:pPr>
        <w:keepNext w:val="0"/>
        <w:keepLines w:val="0"/>
        <w:pageBreakBefore w:val="0"/>
        <w:widowControl w:val="0"/>
        <w:wordWrap/>
        <w:topLinePunct w:val="0"/>
        <w:autoSpaceDE w:val="0"/>
        <w:autoSpaceDN w:val="0"/>
        <w:bidi w:val="0"/>
        <w:adjustRightInd/>
        <w:snapToGrid/>
        <w:spacing w:line="360" w:lineRule="auto"/>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师：老师有观察到你们在课间和空闲时间很喜欢读书，这是一个很好的习惯，读书可以帮助我们积累知识，让我们学会思考和判断。老师这里有一本书，你们了解吗？</w:t>
      </w:r>
    </w:p>
    <w:p>
      <w:pPr>
        <w:keepNext w:val="0"/>
        <w:keepLines w:val="0"/>
        <w:pageBreakBefore w:val="0"/>
        <w:widowControl w:val="0"/>
        <w:wordWrap/>
        <w:topLinePunct w:val="0"/>
        <w:autoSpaceDE w:val="0"/>
        <w:autoSpaceDN w:val="0"/>
        <w:bidi w:val="0"/>
        <w:adjustRightInd/>
        <w:snapToGrid/>
        <w:spacing w:line="360" w:lineRule="auto"/>
        <w:rPr>
          <w:rFonts w:hint="eastAsia" w:ascii="宋体" w:hAnsi="宋体" w:eastAsia="宋体" w:cs="宋体"/>
          <w:color w:val="000000" w:themeColor="text1"/>
          <w:sz w:val="24"/>
          <w:szCs w:val="24"/>
          <w:lang w:eastAsia="zh-CN"/>
        </w:rPr>
      </w:pPr>
      <w:r>
        <w:rPr>
          <w:rFonts w:hint="eastAsia" w:ascii="宋体" w:hAnsi="宋体" w:eastAsia="宋体" w:cs="宋体"/>
          <w:color w:val="000000" w:themeColor="text1"/>
          <w:sz w:val="24"/>
          <w:szCs w:val="24"/>
        </w:rPr>
        <w:t>生：</w:t>
      </w:r>
      <w:r>
        <w:rPr>
          <w:rFonts w:hint="eastAsia" w:ascii="宋体" w:hAnsi="宋体" w:cs="宋体"/>
          <w:color w:val="000000" w:themeColor="text1"/>
          <w:sz w:val="24"/>
          <w:szCs w:val="24"/>
          <w:lang w:eastAsia="zh-CN"/>
        </w:rPr>
        <w:t>了解，苦肉计，美人计，空城计……</w:t>
      </w:r>
    </w:p>
    <w:p>
      <w:pPr>
        <w:keepNext w:val="0"/>
        <w:keepLines w:val="0"/>
        <w:pageBreakBefore w:val="0"/>
        <w:widowControl w:val="0"/>
        <w:wordWrap/>
        <w:topLinePunct w:val="0"/>
        <w:autoSpaceDE w:val="0"/>
        <w:autoSpaceDN w:val="0"/>
        <w:bidi w:val="0"/>
        <w:adjustRightInd/>
        <w:snapToGrid/>
        <w:spacing w:line="360" w:lineRule="auto"/>
        <w:ind w:left="480" w:hanging="480" w:hangingChars="200"/>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师：战争中，有三十六计。数学中同样也有计，当你遇到困难的题时，就要想计策。今天我们就一起来复习解决问题的策略。（板书：解决问题的策略）</w:t>
      </w:r>
    </w:p>
    <w:p>
      <w:pPr>
        <w:keepNext w:val="0"/>
        <w:keepLines w:val="0"/>
        <w:pageBreakBefore w:val="0"/>
        <w:widowControl w:val="0"/>
        <w:wordWrap/>
        <w:topLinePunct w:val="0"/>
        <w:autoSpaceDE w:val="0"/>
        <w:autoSpaceDN w:val="0"/>
        <w:bidi w:val="0"/>
        <w:adjustRightInd/>
        <w:snapToGrid/>
        <w:spacing w:line="360" w:lineRule="auto"/>
        <w:rPr>
          <w:rFonts w:hint="eastAsia" w:ascii="宋体" w:hAnsi="宋体" w:eastAsia="宋体" w:cs="宋体"/>
          <w:color w:val="000000" w:themeColor="text1"/>
          <w:sz w:val="24"/>
          <w:szCs w:val="24"/>
        </w:rPr>
      </w:pPr>
    </w:p>
    <w:p>
      <w:pPr>
        <w:keepNext w:val="0"/>
        <w:keepLines w:val="0"/>
        <w:pageBreakBefore w:val="0"/>
        <w:widowControl w:val="0"/>
        <w:numPr>
          <w:ilvl w:val="0"/>
          <w:numId w:val="1"/>
        </w:numPr>
        <w:wordWrap/>
        <w:topLinePunct w:val="0"/>
        <w:autoSpaceDE w:val="0"/>
        <w:autoSpaceDN w:val="0"/>
        <w:bidi w:val="0"/>
        <w:adjustRightInd/>
        <w:snapToGrid/>
        <w:spacing w:line="360" w:lineRule="auto"/>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教学过程</w:t>
      </w:r>
    </w:p>
    <w:p>
      <w:pPr>
        <w:keepNext w:val="0"/>
        <w:keepLines w:val="0"/>
        <w:pageBreakBefore w:val="0"/>
        <w:wordWrap/>
        <w:topLinePunct w:val="0"/>
        <w:bidi w:val="0"/>
        <w:adjustRightInd/>
        <w:snapToGrid/>
        <w:spacing w:line="360" w:lineRule="auto"/>
        <w:rPr>
          <w:rFonts w:hint="eastAsia" w:ascii="宋体" w:hAnsi="宋体" w:eastAsia="宋体" w:cs="宋体"/>
          <w:b/>
          <w:bCs/>
          <w:color w:val="000000"/>
          <w:sz w:val="24"/>
          <w:szCs w:val="24"/>
        </w:rPr>
      </w:pPr>
      <w:r>
        <w:rPr>
          <w:rFonts w:hint="eastAsia" w:ascii="宋体" w:hAnsi="宋体" w:eastAsia="宋体" w:cs="宋体"/>
          <w:color w:val="000000" w:themeColor="text1"/>
          <w:sz w:val="24"/>
          <w:szCs w:val="24"/>
        </w:rPr>
        <w:t>活动（一）：</w:t>
      </w:r>
      <w:r>
        <w:rPr>
          <w:rFonts w:hint="eastAsia" w:ascii="宋体" w:hAnsi="宋体" w:eastAsia="宋体" w:cs="宋体"/>
          <w:b/>
          <w:bCs/>
          <w:color w:val="000000"/>
          <w:sz w:val="24"/>
          <w:szCs w:val="24"/>
        </w:rPr>
        <w:t>自主学习，归纳整理。</w:t>
      </w:r>
    </w:p>
    <w:p>
      <w:pPr>
        <w:keepNext w:val="0"/>
        <w:keepLines w:val="0"/>
        <w:pageBreakBefore w:val="0"/>
        <w:widowControl w:val="0"/>
        <w:wordWrap/>
        <w:topLinePunct w:val="0"/>
        <w:autoSpaceDE w:val="0"/>
        <w:autoSpaceDN w:val="0"/>
        <w:bidi w:val="0"/>
        <w:adjustRightInd/>
        <w:snapToGrid/>
        <w:spacing w:line="360" w:lineRule="auto"/>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师：同学们已经自主学习了108和109页的内容，那么你们都整理了哪些解决问题的策略呢？一起说</w:t>
      </w:r>
    </w:p>
    <w:p>
      <w:pPr>
        <w:keepNext w:val="0"/>
        <w:keepLines w:val="0"/>
        <w:pageBreakBefore w:val="0"/>
        <w:widowControl w:val="0"/>
        <w:wordWrap/>
        <w:topLinePunct w:val="0"/>
        <w:autoSpaceDE w:val="0"/>
        <w:autoSpaceDN w:val="0"/>
        <w:bidi w:val="0"/>
        <w:adjustRightInd/>
        <w:snapToGrid/>
        <w:spacing w:line="360" w:lineRule="auto"/>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生：画图、列表、猜想与尝试、从特例开始寻找规律（黑板贴板书）。</w:t>
      </w:r>
    </w:p>
    <w:p>
      <w:pPr>
        <w:keepNext w:val="0"/>
        <w:keepLines w:val="0"/>
        <w:pageBreakBefore w:val="0"/>
        <w:widowControl w:val="0"/>
        <w:wordWrap/>
        <w:topLinePunct w:val="0"/>
        <w:autoSpaceDE w:val="0"/>
        <w:autoSpaceDN w:val="0"/>
        <w:bidi w:val="0"/>
        <w:adjustRightInd/>
        <w:snapToGrid/>
        <w:spacing w:line="360" w:lineRule="auto"/>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师：解决问题时，该怎样选择策略，必然与它们的特点或是作用有关系。</w:t>
      </w:r>
    </w:p>
    <w:p>
      <w:pPr>
        <w:pStyle w:val="5"/>
        <w:keepNext w:val="0"/>
        <w:keepLines w:val="0"/>
        <w:pageBreakBefore w:val="0"/>
        <w:kinsoku w:val="0"/>
        <w:wordWrap/>
        <w:overflowPunct w:val="0"/>
        <w:topLinePunct w:val="0"/>
        <w:bidi w:val="0"/>
        <w:adjustRightInd/>
        <w:snapToGrid/>
        <w:spacing w:before="0" w:beforeAutospacing="0" w:after="0" w:afterAutospacing="0" w:line="360" w:lineRule="auto"/>
        <w:textAlignment w:val="baseline"/>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师：请看活动要求，翻开课本108-109页，结合导学单（一），选择一种策略与组内同学交流：它对你解决问题有什么帮助。</w:t>
      </w:r>
    </w:p>
    <w:p>
      <w:pPr>
        <w:pStyle w:val="5"/>
        <w:keepNext w:val="0"/>
        <w:keepLines w:val="0"/>
        <w:pageBreakBefore w:val="0"/>
        <w:kinsoku w:val="0"/>
        <w:wordWrap/>
        <w:overflowPunct w:val="0"/>
        <w:topLinePunct w:val="0"/>
        <w:bidi w:val="0"/>
        <w:adjustRightInd/>
        <w:snapToGrid/>
        <w:spacing w:before="0" w:beforeAutospacing="0" w:after="0" w:afterAutospacing="0" w:line="360" w:lineRule="auto"/>
        <w:textAlignment w:val="baseline"/>
        <w:rPr>
          <w:rFonts w:hint="eastAsia" w:ascii="宋体" w:hAnsi="宋体" w:eastAsia="宋体" w:cs="宋体"/>
          <w:color w:val="000000"/>
          <w:sz w:val="24"/>
          <w:szCs w:val="24"/>
        </w:rPr>
      </w:pPr>
    </w:p>
    <w:p>
      <w:pPr>
        <w:pStyle w:val="5"/>
        <w:keepNext w:val="0"/>
        <w:keepLines w:val="0"/>
        <w:pageBreakBefore w:val="0"/>
        <w:kinsoku w:val="0"/>
        <w:wordWrap/>
        <w:overflowPunct w:val="0"/>
        <w:topLinePunct w:val="0"/>
        <w:bidi w:val="0"/>
        <w:adjustRightInd/>
        <w:snapToGrid/>
        <w:spacing w:before="0" w:beforeAutospacing="0" w:after="0" w:afterAutospacing="0" w:line="360" w:lineRule="auto"/>
        <w:textAlignment w:val="baseline"/>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学生小组讨论，教师巡视。</w:t>
      </w:r>
    </w:p>
    <w:p>
      <w:pPr>
        <w:keepNext w:val="0"/>
        <w:keepLines w:val="0"/>
        <w:pageBreakBefore w:val="0"/>
        <w:widowControl w:val="0"/>
        <w:wordWrap/>
        <w:topLinePunct w:val="0"/>
        <w:autoSpaceDE w:val="0"/>
        <w:autoSpaceDN w:val="0"/>
        <w:bidi w:val="0"/>
        <w:adjustRightInd/>
        <w:snapToGrid/>
        <w:spacing w:line="360" w:lineRule="auto"/>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学生全班交流，教师引导，板书四种策略作用。</w:t>
      </w:r>
    </w:p>
    <w:p>
      <w:pPr>
        <w:keepNext w:val="0"/>
        <w:keepLines w:val="0"/>
        <w:pageBreakBefore w:val="0"/>
        <w:widowControl w:val="0"/>
        <w:wordWrap/>
        <w:topLinePunct w:val="0"/>
        <w:autoSpaceDE w:val="0"/>
        <w:autoSpaceDN w:val="0"/>
        <w:bidi w:val="0"/>
        <w:adjustRightInd/>
        <w:snapToGrid/>
        <w:spacing w:line="360" w:lineRule="auto"/>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1、画图：（1）帮助我们列举所有情况；（列举答案）</w:t>
      </w:r>
    </w:p>
    <w:p>
      <w:pPr>
        <w:keepNext w:val="0"/>
        <w:keepLines w:val="0"/>
        <w:pageBreakBefore w:val="0"/>
        <w:widowControl w:val="0"/>
        <w:wordWrap/>
        <w:topLinePunct w:val="0"/>
        <w:autoSpaceDE w:val="0"/>
        <w:autoSpaceDN w:val="0"/>
        <w:bidi w:val="0"/>
        <w:adjustRightInd/>
        <w:snapToGrid/>
        <w:spacing w:line="360" w:lineRule="auto"/>
        <w:ind w:firstLine="1200" w:firstLineChars="500"/>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（2）帮助我们直观理解所学内容；（板书：直观理解）</w:t>
      </w:r>
    </w:p>
    <w:p>
      <w:pPr>
        <w:keepNext w:val="0"/>
        <w:keepLines w:val="0"/>
        <w:pageBreakBefore w:val="0"/>
        <w:widowControl w:val="0"/>
        <w:wordWrap/>
        <w:topLinePunct w:val="0"/>
        <w:autoSpaceDE w:val="0"/>
        <w:autoSpaceDN w:val="0"/>
        <w:bidi w:val="0"/>
        <w:adjustRightInd/>
        <w:snapToGrid/>
        <w:spacing w:line="360" w:lineRule="auto"/>
        <w:ind w:firstLine="1200" w:firstLineChars="500"/>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（3）帮助我们分析数量之间的关系。（板书：分析数量关系）</w:t>
      </w:r>
    </w:p>
    <w:p>
      <w:pPr>
        <w:keepNext w:val="0"/>
        <w:keepLines w:val="0"/>
        <w:pageBreakBefore w:val="0"/>
        <w:widowControl w:val="0"/>
        <w:wordWrap/>
        <w:topLinePunct w:val="0"/>
        <w:autoSpaceDE w:val="0"/>
        <w:autoSpaceDN w:val="0"/>
        <w:bidi w:val="0"/>
        <w:adjustRightInd/>
        <w:snapToGrid/>
        <w:spacing w:line="360" w:lineRule="auto"/>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2、列表：（1）帮助我们整理信息，进行推理；（板书：整理信息）</w:t>
      </w:r>
    </w:p>
    <w:p>
      <w:pPr>
        <w:keepNext w:val="0"/>
        <w:keepLines w:val="0"/>
        <w:pageBreakBefore w:val="0"/>
        <w:widowControl w:val="0"/>
        <w:wordWrap/>
        <w:topLinePunct w:val="0"/>
        <w:autoSpaceDE w:val="0"/>
        <w:autoSpaceDN w:val="0"/>
        <w:bidi w:val="0"/>
        <w:adjustRightInd/>
        <w:snapToGrid/>
        <w:spacing w:line="360" w:lineRule="auto"/>
        <w:ind w:left="1920" w:hanging="1920" w:hangingChars="800"/>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 xml:space="preserve">          （2）帮助我们分析两个量之间的关系，寻找规律。（板书：寻找规律）</w:t>
      </w:r>
    </w:p>
    <w:p>
      <w:pPr>
        <w:keepNext w:val="0"/>
        <w:keepLines w:val="0"/>
        <w:pageBreakBefore w:val="0"/>
        <w:widowControl w:val="0"/>
        <w:wordWrap/>
        <w:topLinePunct w:val="0"/>
        <w:autoSpaceDE w:val="0"/>
        <w:autoSpaceDN w:val="0"/>
        <w:bidi w:val="0"/>
        <w:adjustRightInd/>
        <w:snapToGrid/>
        <w:spacing w:line="360" w:lineRule="auto"/>
        <w:ind w:left="1680" w:hanging="1680" w:hangingChars="700"/>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3、猜想与尝试：最开始不知道问题的答案，通过猜测所有可能的情况，分别进行验证，最终得到答案。（板书：猜测验证）</w:t>
      </w:r>
    </w:p>
    <w:p>
      <w:pPr>
        <w:keepNext w:val="0"/>
        <w:keepLines w:val="0"/>
        <w:pageBreakBefore w:val="0"/>
        <w:widowControl w:val="0"/>
        <w:wordWrap/>
        <w:topLinePunct w:val="0"/>
        <w:autoSpaceDE w:val="0"/>
        <w:autoSpaceDN w:val="0"/>
        <w:bidi w:val="0"/>
        <w:adjustRightInd/>
        <w:snapToGrid/>
        <w:spacing w:line="360" w:lineRule="auto"/>
        <w:ind w:left="1920" w:hanging="1920" w:hangingChars="800"/>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4、从特例开始寻找规律：（板书：化繁为简）</w:t>
      </w:r>
    </w:p>
    <w:p>
      <w:pPr>
        <w:keepNext w:val="0"/>
        <w:keepLines w:val="0"/>
        <w:pageBreakBefore w:val="0"/>
        <w:widowControl w:val="0"/>
        <w:wordWrap/>
        <w:topLinePunct w:val="0"/>
        <w:autoSpaceDE w:val="0"/>
        <w:autoSpaceDN w:val="0"/>
        <w:bidi w:val="0"/>
        <w:adjustRightInd/>
        <w:snapToGrid/>
        <w:spacing w:line="360" w:lineRule="auto"/>
        <w:ind w:left="1920" w:hanging="1920" w:hangingChars="800"/>
        <w:rPr>
          <w:rFonts w:hint="eastAsia" w:ascii="宋体" w:hAnsi="宋体" w:eastAsia="宋体" w:cs="宋体"/>
          <w:color w:val="000000" w:themeColor="text1"/>
          <w:sz w:val="24"/>
          <w:szCs w:val="24"/>
        </w:rPr>
      </w:pPr>
    </w:p>
    <w:p>
      <w:pPr>
        <w:keepNext w:val="0"/>
        <w:keepLines w:val="0"/>
        <w:pageBreakBefore w:val="0"/>
        <w:widowControl w:val="0"/>
        <w:wordWrap/>
        <w:topLinePunct w:val="0"/>
        <w:autoSpaceDE w:val="0"/>
        <w:autoSpaceDN w:val="0"/>
        <w:bidi w:val="0"/>
        <w:adjustRightInd/>
        <w:snapToGrid/>
        <w:spacing w:line="360" w:lineRule="auto"/>
        <w:ind w:left="1920" w:hanging="1920" w:hangingChars="800"/>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师：你可以结合书上的一道题来说一说吗？</w:t>
      </w:r>
    </w:p>
    <w:p>
      <w:pPr>
        <w:keepNext w:val="0"/>
        <w:keepLines w:val="0"/>
        <w:pageBreakBefore w:val="0"/>
        <w:widowControl w:val="0"/>
        <w:wordWrap/>
        <w:topLinePunct w:val="0"/>
        <w:autoSpaceDE w:val="0"/>
        <w:autoSpaceDN w:val="0"/>
        <w:bidi w:val="0"/>
        <w:adjustRightInd/>
        <w:snapToGrid/>
        <w:spacing w:line="360" w:lineRule="auto"/>
        <w:ind w:left="1920" w:hanging="1920" w:hangingChars="800"/>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师：列表也是我们常用的策略。</w:t>
      </w:r>
      <w:bookmarkStart w:id="0" w:name="_GoBack"/>
      <w:bookmarkEnd w:id="0"/>
    </w:p>
    <w:p>
      <w:pPr>
        <w:keepNext w:val="0"/>
        <w:keepLines w:val="0"/>
        <w:pageBreakBefore w:val="0"/>
        <w:widowControl w:val="0"/>
        <w:wordWrap/>
        <w:topLinePunct w:val="0"/>
        <w:autoSpaceDE w:val="0"/>
        <w:autoSpaceDN w:val="0"/>
        <w:bidi w:val="0"/>
        <w:adjustRightInd/>
        <w:snapToGrid/>
        <w:spacing w:line="360" w:lineRule="auto"/>
        <w:ind w:left="1920" w:hanging="1920" w:hangingChars="800"/>
        <w:jc w:val="both"/>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师：根据你们的学习经验，回想这些策略都用在过哪些题型上或是什么情况下用过？</w:t>
      </w:r>
    </w:p>
    <w:p>
      <w:pPr>
        <w:keepNext w:val="0"/>
        <w:keepLines w:val="0"/>
        <w:pageBreakBefore w:val="0"/>
        <w:widowControl w:val="0"/>
        <w:wordWrap/>
        <w:topLinePunct w:val="0"/>
        <w:autoSpaceDE w:val="0"/>
        <w:autoSpaceDN w:val="0"/>
        <w:bidi w:val="0"/>
        <w:adjustRightInd/>
        <w:snapToGrid/>
        <w:spacing w:line="360" w:lineRule="auto"/>
        <w:ind w:left="1920" w:hanging="1920" w:hangingChars="800"/>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生：</w:t>
      </w:r>
    </w:p>
    <w:p>
      <w:pPr>
        <w:keepNext w:val="0"/>
        <w:keepLines w:val="0"/>
        <w:pageBreakBefore w:val="0"/>
        <w:widowControl w:val="0"/>
        <w:wordWrap/>
        <w:topLinePunct w:val="0"/>
        <w:autoSpaceDE w:val="0"/>
        <w:autoSpaceDN w:val="0"/>
        <w:bidi w:val="0"/>
        <w:adjustRightInd/>
        <w:snapToGrid/>
        <w:spacing w:line="360" w:lineRule="auto"/>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教师PPT呈现小学课本上用到这些策略的例子。</w:t>
      </w:r>
    </w:p>
    <w:p>
      <w:pPr>
        <w:keepNext w:val="0"/>
        <w:keepLines w:val="0"/>
        <w:pageBreakBefore w:val="0"/>
        <w:widowControl w:val="0"/>
        <w:wordWrap/>
        <w:topLinePunct w:val="0"/>
        <w:autoSpaceDE w:val="0"/>
        <w:autoSpaceDN w:val="0"/>
        <w:bidi w:val="0"/>
        <w:adjustRightInd/>
        <w:snapToGrid/>
        <w:spacing w:line="360" w:lineRule="auto"/>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师：实际我们的课本上也有很多地方用到过这些策略，我们一起来看一看那些曾经熟悉的例题，都用了哪些策略？为我们解决问题起到了什么帮助？</w:t>
      </w:r>
    </w:p>
    <w:p>
      <w:pPr>
        <w:keepNext w:val="0"/>
        <w:keepLines w:val="0"/>
        <w:pageBreakBefore w:val="0"/>
        <w:widowControl w:val="0"/>
        <w:wordWrap/>
        <w:topLinePunct w:val="0"/>
        <w:autoSpaceDE w:val="0"/>
        <w:autoSpaceDN w:val="0"/>
        <w:bidi w:val="0"/>
        <w:adjustRightInd/>
        <w:snapToGrid/>
        <w:spacing w:line="360" w:lineRule="auto"/>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生：回答……</w:t>
      </w:r>
    </w:p>
    <w:p>
      <w:pPr>
        <w:keepNext w:val="0"/>
        <w:keepLines w:val="0"/>
        <w:pageBreakBefore w:val="0"/>
        <w:widowControl w:val="0"/>
        <w:wordWrap/>
        <w:topLinePunct w:val="0"/>
        <w:autoSpaceDE w:val="0"/>
        <w:autoSpaceDN w:val="0"/>
        <w:bidi w:val="0"/>
        <w:adjustRightInd/>
        <w:snapToGrid/>
        <w:spacing w:line="360" w:lineRule="auto"/>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师：通过刚才的梳理，老师相信你们已经对这四种策略已经有了更加深入地理解了。</w:t>
      </w:r>
    </w:p>
    <w:p>
      <w:pPr>
        <w:keepNext w:val="0"/>
        <w:keepLines w:val="0"/>
        <w:pageBreakBefore w:val="0"/>
        <w:widowControl w:val="0"/>
        <w:wordWrap/>
        <w:topLinePunct w:val="0"/>
        <w:autoSpaceDE w:val="0"/>
        <w:autoSpaceDN w:val="0"/>
        <w:bidi w:val="0"/>
        <w:adjustRightInd/>
        <w:snapToGrid/>
        <w:spacing w:line="360" w:lineRule="auto"/>
        <w:rPr>
          <w:rFonts w:hint="eastAsia" w:ascii="宋体" w:hAnsi="宋体" w:eastAsia="宋体" w:cs="宋体"/>
          <w:color w:val="000000" w:themeColor="text1"/>
          <w:sz w:val="24"/>
          <w:szCs w:val="24"/>
        </w:rPr>
      </w:pPr>
    </w:p>
    <w:p>
      <w:pPr>
        <w:keepNext w:val="0"/>
        <w:keepLines w:val="0"/>
        <w:pageBreakBefore w:val="0"/>
        <w:widowControl w:val="0"/>
        <w:wordWrap/>
        <w:topLinePunct w:val="0"/>
        <w:autoSpaceDE w:val="0"/>
        <w:autoSpaceDN w:val="0"/>
        <w:bidi w:val="0"/>
        <w:adjustRightInd/>
        <w:snapToGrid/>
        <w:spacing w:line="360" w:lineRule="auto"/>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活动（二）：</w:t>
      </w:r>
      <w:r>
        <w:rPr>
          <w:rFonts w:hint="eastAsia" w:ascii="宋体" w:hAnsi="宋体" w:eastAsia="宋体" w:cs="宋体"/>
          <w:b/>
          <w:bCs/>
          <w:color w:val="000000"/>
          <w:sz w:val="24"/>
          <w:szCs w:val="24"/>
        </w:rPr>
        <w:t>理解题目，选择策略。</w:t>
      </w:r>
    </w:p>
    <w:p>
      <w:pPr>
        <w:keepNext w:val="0"/>
        <w:keepLines w:val="0"/>
        <w:pageBreakBefore w:val="0"/>
        <w:widowControl w:val="0"/>
        <w:wordWrap/>
        <w:topLinePunct w:val="0"/>
        <w:autoSpaceDE w:val="0"/>
        <w:autoSpaceDN w:val="0"/>
        <w:bidi w:val="0"/>
        <w:adjustRightInd/>
        <w:snapToGrid/>
        <w:spacing w:line="360" w:lineRule="auto"/>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师：同学们在自主学习时，针对每一种策略准备了一个例子，老师在你们的例子中选择了8道题，一起来看一下（并出示每一道题的提供者）。</w:t>
      </w:r>
    </w:p>
    <w:p>
      <w:pPr>
        <w:keepNext w:val="0"/>
        <w:keepLines w:val="0"/>
        <w:pageBreakBefore w:val="0"/>
        <w:widowControl w:val="0"/>
        <w:wordWrap/>
        <w:topLinePunct w:val="0"/>
        <w:autoSpaceDE w:val="0"/>
        <w:autoSpaceDN w:val="0"/>
        <w:bidi w:val="0"/>
        <w:adjustRightInd/>
        <w:snapToGrid/>
        <w:spacing w:line="360" w:lineRule="auto"/>
        <w:rPr>
          <w:rFonts w:hint="eastAsia" w:ascii="宋体" w:hAnsi="宋体" w:eastAsia="宋体" w:cs="宋体"/>
          <w:color w:val="000000" w:themeColor="text1"/>
          <w:sz w:val="24"/>
          <w:szCs w:val="24"/>
        </w:rPr>
      </w:pPr>
    </w:p>
    <w:p>
      <w:pPr>
        <w:keepNext w:val="0"/>
        <w:keepLines w:val="0"/>
        <w:pageBreakBefore w:val="0"/>
        <w:widowControl w:val="0"/>
        <w:wordWrap/>
        <w:topLinePunct w:val="0"/>
        <w:autoSpaceDE w:val="0"/>
        <w:autoSpaceDN w:val="0"/>
        <w:bidi w:val="0"/>
        <w:adjustRightInd/>
        <w:snapToGrid/>
        <w:spacing w:line="360" w:lineRule="auto"/>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师：接下来，请你们为这8道题选择合适的解决问题的策略，把序号填写在导学单活动二的表格中，先思考再动笔，开始吧。</w:t>
      </w:r>
    </w:p>
    <w:p>
      <w:pPr>
        <w:keepNext w:val="0"/>
        <w:keepLines w:val="0"/>
        <w:pageBreakBefore w:val="0"/>
        <w:widowControl w:val="0"/>
        <w:wordWrap/>
        <w:topLinePunct w:val="0"/>
        <w:autoSpaceDE w:val="0"/>
        <w:autoSpaceDN w:val="0"/>
        <w:bidi w:val="0"/>
        <w:adjustRightInd/>
        <w:snapToGrid/>
        <w:spacing w:line="360" w:lineRule="auto"/>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师巡视。</w:t>
      </w:r>
    </w:p>
    <w:p>
      <w:pPr>
        <w:keepNext w:val="0"/>
        <w:keepLines w:val="0"/>
        <w:pageBreakBefore w:val="0"/>
        <w:widowControl w:val="0"/>
        <w:wordWrap/>
        <w:topLinePunct w:val="0"/>
        <w:autoSpaceDE w:val="0"/>
        <w:autoSpaceDN w:val="0"/>
        <w:bidi w:val="0"/>
        <w:adjustRightInd/>
        <w:snapToGrid/>
        <w:spacing w:line="360" w:lineRule="auto"/>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抽学生回答。</w:t>
      </w:r>
    </w:p>
    <w:p>
      <w:pPr>
        <w:keepNext w:val="0"/>
        <w:keepLines w:val="0"/>
        <w:pageBreakBefore w:val="0"/>
        <w:widowControl w:val="0"/>
        <w:wordWrap/>
        <w:topLinePunct w:val="0"/>
        <w:autoSpaceDE w:val="0"/>
        <w:autoSpaceDN w:val="0"/>
        <w:bidi w:val="0"/>
        <w:adjustRightInd/>
        <w:snapToGrid/>
        <w:spacing w:line="360" w:lineRule="auto"/>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师：哪个信息让你有了这样的选择？</w:t>
      </w:r>
    </w:p>
    <w:p>
      <w:pPr>
        <w:keepNext w:val="0"/>
        <w:keepLines w:val="0"/>
        <w:pageBreakBefore w:val="0"/>
        <w:widowControl w:val="0"/>
        <w:wordWrap/>
        <w:topLinePunct w:val="0"/>
        <w:autoSpaceDE w:val="0"/>
        <w:autoSpaceDN w:val="0"/>
        <w:bidi w:val="0"/>
        <w:adjustRightInd/>
        <w:snapToGrid/>
        <w:spacing w:line="360" w:lineRule="auto"/>
        <w:rPr>
          <w:rFonts w:hint="eastAsia" w:ascii="宋体" w:hAnsi="宋体" w:eastAsia="宋体" w:cs="宋体"/>
          <w:color w:val="000000" w:themeColor="text1"/>
          <w:sz w:val="24"/>
          <w:szCs w:val="24"/>
        </w:rPr>
      </w:pPr>
    </w:p>
    <w:p>
      <w:pPr>
        <w:keepNext w:val="0"/>
        <w:keepLines w:val="0"/>
        <w:pageBreakBefore w:val="0"/>
        <w:wordWrap/>
        <w:topLinePunct w:val="0"/>
        <w:bidi w:val="0"/>
        <w:adjustRightInd/>
        <w:snapToGrid/>
        <w:spacing w:line="360" w:lineRule="auto"/>
        <w:rPr>
          <w:rFonts w:hint="eastAsia" w:ascii="宋体" w:hAnsi="宋体" w:eastAsia="宋体" w:cs="宋体"/>
          <w:b/>
          <w:bCs/>
          <w:color w:val="000000"/>
          <w:sz w:val="24"/>
          <w:szCs w:val="24"/>
        </w:rPr>
      </w:pPr>
      <w:r>
        <w:rPr>
          <w:rFonts w:hint="eastAsia" w:ascii="宋体" w:hAnsi="宋体" w:eastAsia="宋体" w:cs="宋体"/>
          <w:color w:val="000000" w:themeColor="text1"/>
          <w:sz w:val="24"/>
          <w:szCs w:val="24"/>
        </w:rPr>
        <w:t>活动（三）：</w:t>
      </w:r>
      <w:r>
        <w:rPr>
          <w:rFonts w:hint="eastAsia" w:ascii="宋体" w:hAnsi="宋体" w:eastAsia="宋体" w:cs="宋体"/>
          <w:b/>
          <w:bCs/>
          <w:color w:val="000000"/>
          <w:sz w:val="24"/>
          <w:szCs w:val="24"/>
        </w:rPr>
        <w:t>积极尝试，灵活运用。</w:t>
      </w:r>
    </w:p>
    <w:p>
      <w:pPr>
        <w:keepNext w:val="0"/>
        <w:keepLines w:val="0"/>
        <w:pageBreakBefore w:val="0"/>
        <w:widowControl w:val="0"/>
        <w:wordWrap/>
        <w:topLinePunct w:val="0"/>
        <w:autoSpaceDE w:val="0"/>
        <w:autoSpaceDN w:val="0"/>
        <w:bidi w:val="0"/>
        <w:adjustRightInd/>
        <w:snapToGrid/>
        <w:spacing w:line="360" w:lineRule="auto"/>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师：策略选择的很合适，但会不会运用呢？老师这里有一道题，齐读，完成在导学单活动三中。</w:t>
      </w:r>
    </w:p>
    <w:p>
      <w:pPr>
        <w:keepNext w:val="0"/>
        <w:keepLines w:val="0"/>
        <w:pageBreakBefore w:val="0"/>
        <w:widowControl w:val="0"/>
        <w:wordWrap/>
        <w:topLinePunct w:val="0"/>
        <w:autoSpaceDE w:val="0"/>
        <w:autoSpaceDN w:val="0"/>
        <w:bidi w:val="0"/>
        <w:adjustRightInd/>
        <w:snapToGrid/>
        <w:spacing w:line="360" w:lineRule="auto"/>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生上台讲解，可能有多种方法。</w:t>
      </w:r>
    </w:p>
    <w:p>
      <w:pPr>
        <w:keepNext w:val="0"/>
        <w:keepLines w:val="0"/>
        <w:pageBreakBefore w:val="0"/>
        <w:widowControl w:val="0"/>
        <w:wordWrap/>
        <w:topLinePunct w:val="0"/>
        <w:autoSpaceDE w:val="0"/>
        <w:autoSpaceDN w:val="0"/>
        <w:bidi w:val="0"/>
        <w:adjustRightInd/>
        <w:snapToGrid/>
        <w:spacing w:line="360" w:lineRule="auto"/>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师：实际上解决一个问题可以有很多种策略。</w:t>
      </w:r>
    </w:p>
    <w:p>
      <w:pPr>
        <w:keepNext w:val="0"/>
        <w:keepLines w:val="0"/>
        <w:pageBreakBefore w:val="0"/>
        <w:widowControl w:val="0"/>
        <w:wordWrap/>
        <w:topLinePunct w:val="0"/>
        <w:autoSpaceDE w:val="0"/>
        <w:autoSpaceDN w:val="0"/>
        <w:bidi w:val="0"/>
        <w:adjustRightInd/>
        <w:snapToGrid/>
        <w:spacing w:line="360" w:lineRule="auto"/>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师：我发现你们很善于反思总结，既能做到用对策略解决问题，又会合理地选择策略，非常棒。</w:t>
      </w:r>
    </w:p>
    <w:p>
      <w:pPr>
        <w:keepNext w:val="0"/>
        <w:keepLines w:val="0"/>
        <w:pageBreakBefore w:val="0"/>
        <w:widowControl w:val="0"/>
        <w:wordWrap/>
        <w:topLinePunct w:val="0"/>
        <w:autoSpaceDE w:val="0"/>
        <w:autoSpaceDN w:val="0"/>
        <w:bidi w:val="0"/>
        <w:adjustRightInd/>
        <w:snapToGrid/>
        <w:spacing w:line="360" w:lineRule="auto"/>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师：通过今天的学习，你有什么收获？</w:t>
      </w:r>
    </w:p>
    <w:p>
      <w:pPr>
        <w:keepNext w:val="0"/>
        <w:keepLines w:val="0"/>
        <w:pageBreakBefore w:val="0"/>
        <w:widowControl w:val="0"/>
        <w:wordWrap/>
        <w:topLinePunct w:val="0"/>
        <w:autoSpaceDE w:val="0"/>
        <w:autoSpaceDN w:val="0"/>
        <w:bidi w:val="0"/>
        <w:adjustRightInd/>
        <w:snapToGrid/>
        <w:spacing w:line="360" w:lineRule="auto"/>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生：</w:t>
      </w:r>
    </w:p>
    <w:p>
      <w:pPr>
        <w:keepNext w:val="0"/>
        <w:keepLines w:val="0"/>
        <w:pageBreakBefore w:val="0"/>
        <w:widowControl w:val="0"/>
        <w:wordWrap/>
        <w:topLinePunct w:val="0"/>
        <w:autoSpaceDE w:val="0"/>
        <w:autoSpaceDN w:val="0"/>
        <w:bidi w:val="0"/>
        <w:adjustRightInd/>
        <w:snapToGrid/>
        <w:spacing w:line="360" w:lineRule="auto"/>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师：在学习中只要我们勤于思考，掌握其中的思想方法，就会找到更多的策略来帮助我们解决问题。</w:t>
      </w:r>
    </w:p>
    <w:p>
      <w:pPr>
        <w:keepNext w:val="0"/>
        <w:keepLines w:val="0"/>
        <w:pageBreakBefore w:val="0"/>
        <w:widowControl w:val="0"/>
        <w:wordWrap/>
        <w:topLinePunct w:val="0"/>
        <w:autoSpaceDE w:val="0"/>
        <w:autoSpaceDN w:val="0"/>
        <w:bidi w:val="0"/>
        <w:adjustRightInd/>
        <w:snapToGrid/>
        <w:spacing w:line="360" w:lineRule="auto"/>
        <w:rPr>
          <w:rFonts w:hint="eastAsia" w:ascii="宋体" w:hAnsi="宋体" w:eastAsia="宋体" w:cs="宋体"/>
          <w:color w:val="000000" w:themeColor="text1"/>
          <w:sz w:val="24"/>
          <w:szCs w:val="24"/>
        </w:rPr>
      </w:pPr>
    </w:p>
    <w:p>
      <w:pPr>
        <w:pStyle w:val="5"/>
        <w:keepNext w:val="0"/>
        <w:keepLines w:val="0"/>
        <w:pageBreakBefore w:val="0"/>
        <w:kinsoku w:val="0"/>
        <w:wordWrap/>
        <w:overflowPunct w:val="0"/>
        <w:topLinePunct w:val="0"/>
        <w:bidi w:val="0"/>
        <w:adjustRightInd/>
        <w:snapToGrid/>
        <w:spacing w:before="0" w:beforeAutospacing="0" w:after="0" w:afterAutospacing="0" w:line="360" w:lineRule="auto"/>
        <w:textAlignment w:val="baseline"/>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师：最后给大家布置一项课后作业：</w:t>
      </w:r>
    </w:p>
    <w:p>
      <w:pPr>
        <w:pStyle w:val="5"/>
        <w:keepNext w:val="0"/>
        <w:keepLines w:val="0"/>
        <w:pageBreakBefore w:val="0"/>
        <w:kinsoku w:val="0"/>
        <w:wordWrap/>
        <w:overflowPunct w:val="0"/>
        <w:topLinePunct w:val="0"/>
        <w:bidi w:val="0"/>
        <w:adjustRightInd/>
        <w:snapToGrid/>
        <w:spacing w:before="0" w:beforeAutospacing="0" w:after="0" w:afterAutospacing="0" w:line="360" w:lineRule="auto"/>
        <w:textAlignment w:val="baseline"/>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1 、请你们回顾一下教材上还出现过哪些其他的解决问题的策略及例子。</w:t>
      </w:r>
    </w:p>
    <w:p>
      <w:pPr>
        <w:keepNext w:val="0"/>
        <w:keepLines w:val="0"/>
        <w:pageBreakBefore w:val="0"/>
        <w:kinsoku w:val="0"/>
        <w:wordWrap/>
        <w:overflowPunct w:val="0"/>
        <w:topLinePunct w:val="0"/>
        <w:bidi w:val="0"/>
        <w:adjustRightInd/>
        <w:snapToGrid/>
        <w:spacing w:line="360" w:lineRule="auto"/>
        <w:textAlignment w:val="baseline"/>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2 、找一找报纸、杂志等媒体中用到图、表的案例，体会它们的作用。</w:t>
      </w:r>
    </w:p>
    <w:p>
      <w:pPr>
        <w:keepNext w:val="0"/>
        <w:keepLines w:val="0"/>
        <w:pageBreakBefore w:val="0"/>
        <w:widowControl w:val="0"/>
        <w:wordWrap/>
        <w:topLinePunct w:val="0"/>
        <w:autoSpaceDE w:val="0"/>
        <w:autoSpaceDN w:val="0"/>
        <w:bidi w:val="0"/>
        <w:adjustRightInd/>
        <w:snapToGrid/>
        <w:spacing w:line="360" w:lineRule="auto"/>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师：好，今天的课就上到这里，同学们下课。</w:t>
      </w:r>
    </w:p>
    <w:sectPr>
      <w:pgSz w:w="11906" w:h="16838"/>
      <w:pgMar w:top="1134" w:right="1134"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E7DDC5"/>
    <w:multiLevelType w:val="singleLevel"/>
    <w:tmpl w:val="5CE7DDC5"/>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425261"/>
    <w:rsid w:val="00013848"/>
    <w:rsid w:val="00015765"/>
    <w:rsid w:val="000410EC"/>
    <w:rsid w:val="000411F8"/>
    <w:rsid w:val="00043648"/>
    <w:rsid w:val="00046157"/>
    <w:rsid w:val="000570FA"/>
    <w:rsid w:val="000605D3"/>
    <w:rsid w:val="000726C2"/>
    <w:rsid w:val="00073F0B"/>
    <w:rsid w:val="00083634"/>
    <w:rsid w:val="000C1EF4"/>
    <w:rsid w:val="000C36BD"/>
    <w:rsid w:val="000C40CE"/>
    <w:rsid w:val="000C4451"/>
    <w:rsid w:val="000C5505"/>
    <w:rsid w:val="000C5EA5"/>
    <w:rsid w:val="000D5C96"/>
    <w:rsid w:val="00102581"/>
    <w:rsid w:val="0010399D"/>
    <w:rsid w:val="001113C2"/>
    <w:rsid w:val="00124B01"/>
    <w:rsid w:val="00125C79"/>
    <w:rsid w:val="00133E94"/>
    <w:rsid w:val="00165B85"/>
    <w:rsid w:val="001736DF"/>
    <w:rsid w:val="001D1CB3"/>
    <w:rsid w:val="002019C6"/>
    <w:rsid w:val="002118BB"/>
    <w:rsid w:val="00220349"/>
    <w:rsid w:val="00234456"/>
    <w:rsid w:val="0024586A"/>
    <w:rsid w:val="00250251"/>
    <w:rsid w:val="00257D83"/>
    <w:rsid w:val="00263CF5"/>
    <w:rsid w:val="0027279E"/>
    <w:rsid w:val="00284EDA"/>
    <w:rsid w:val="002955E8"/>
    <w:rsid w:val="002D5553"/>
    <w:rsid w:val="002E7A2D"/>
    <w:rsid w:val="00340EF6"/>
    <w:rsid w:val="00356EF7"/>
    <w:rsid w:val="00361878"/>
    <w:rsid w:val="00374D69"/>
    <w:rsid w:val="0037520A"/>
    <w:rsid w:val="00381258"/>
    <w:rsid w:val="003835B0"/>
    <w:rsid w:val="003A0CF8"/>
    <w:rsid w:val="003A499F"/>
    <w:rsid w:val="003B5F8B"/>
    <w:rsid w:val="003D35AF"/>
    <w:rsid w:val="00405B24"/>
    <w:rsid w:val="00412B13"/>
    <w:rsid w:val="00425261"/>
    <w:rsid w:val="00436CDE"/>
    <w:rsid w:val="00446A7A"/>
    <w:rsid w:val="00453415"/>
    <w:rsid w:val="00466DC6"/>
    <w:rsid w:val="004B14B7"/>
    <w:rsid w:val="004B43D6"/>
    <w:rsid w:val="004B70EF"/>
    <w:rsid w:val="004E0A56"/>
    <w:rsid w:val="004F6097"/>
    <w:rsid w:val="005060DC"/>
    <w:rsid w:val="00510462"/>
    <w:rsid w:val="00526C7E"/>
    <w:rsid w:val="00530327"/>
    <w:rsid w:val="005370E7"/>
    <w:rsid w:val="005655F9"/>
    <w:rsid w:val="00582038"/>
    <w:rsid w:val="0059087A"/>
    <w:rsid w:val="005A4002"/>
    <w:rsid w:val="005A7C0D"/>
    <w:rsid w:val="005C22C6"/>
    <w:rsid w:val="005C56B0"/>
    <w:rsid w:val="005D0E55"/>
    <w:rsid w:val="005D3B75"/>
    <w:rsid w:val="005E34D2"/>
    <w:rsid w:val="005E399D"/>
    <w:rsid w:val="005F705C"/>
    <w:rsid w:val="005F79D1"/>
    <w:rsid w:val="00604FD5"/>
    <w:rsid w:val="006109F3"/>
    <w:rsid w:val="00614662"/>
    <w:rsid w:val="00641172"/>
    <w:rsid w:val="00653A75"/>
    <w:rsid w:val="0067080A"/>
    <w:rsid w:val="00693885"/>
    <w:rsid w:val="0069453B"/>
    <w:rsid w:val="00697FB0"/>
    <w:rsid w:val="006A275B"/>
    <w:rsid w:val="006A2A0E"/>
    <w:rsid w:val="006B22E1"/>
    <w:rsid w:val="006B3A62"/>
    <w:rsid w:val="006B448C"/>
    <w:rsid w:val="006B5B66"/>
    <w:rsid w:val="006B7226"/>
    <w:rsid w:val="006C4B45"/>
    <w:rsid w:val="006D1BE1"/>
    <w:rsid w:val="006F339F"/>
    <w:rsid w:val="00706531"/>
    <w:rsid w:val="0071316A"/>
    <w:rsid w:val="007134D0"/>
    <w:rsid w:val="00713CD2"/>
    <w:rsid w:val="007152E0"/>
    <w:rsid w:val="00720310"/>
    <w:rsid w:val="00720F86"/>
    <w:rsid w:val="00722C52"/>
    <w:rsid w:val="007236DC"/>
    <w:rsid w:val="00725C26"/>
    <w:rsid w:val="007271E9"/>
    <w:rsid w:val="00741871"/>
    <w:rsid w:val="007503A7"/>
    <w:rsid w:val="007526AD"/>
    <w:rsid w:val="00754C4E"/>
    <w:rsid w:val="0078756D"/>
    <w:rsid w:val="00791004"/>
    <w:rsid w:val="00796065"/>
    <w:rsid w:val="007A66BF"/>
    <w:rsid w:val="007B2EC8"/>
    <w:rsid w:val="007B7F29"/>
    <w:rsid w:val="007D7119"/>
    <w:rsid w:val="007E3248"/>
    <w:rsid w:val="0080659E"/>
    <w:rsid w:val="00817105"/>
    <w:rsid w:val="00825744"/>
    <w:rsid w:val="00837033"/>
    <w:rsid w:val="00837A2F"/>
    <w:rsid w:val="00843A18"/>
    <w:rsid w:val="00847437"/>
    <w:rsid w:val="00870135"/>
    <w:rsid w:val="00885D95"/>
    <w:rsid w:val="008A5E9C"/>
    <w:rsid w:val="008B0665"/>
    <w:rsid w:val="008B521F"/>
    <w:rsid w:val="008C00EE"/>
    <w:rsid w:val="008E3EAD"/>
    <w:rsid w:val="008F1286"/>
    <w:rsid w:val="00907301"/>
    <w:rsid w:val="00910EBA"/>
    <w:rsid w:val="00911EE8"/>
    <w:rsid w:val="0091525B"/>
    <w:rsid w:val="0093439C"/>
    <w:rsid w:val="00936BB7"/>
    <w:rsid w:val="009412F0"/>
    <w:rsid w:val="0095636D"/>
    <w:rsid w:val="0097157F"/>
    <w:rsid w:val="009952FF"/>
    <w:rsid w:val="009C2689"/>
    <w:rsid w:val="009F7718"/>
    <w:rsid w:val="00A161D9"/>
    <w:rsid w:val="00A17DBD"/>
    <w:rsid w:val="00A20610"/>
    <w:rsid w:val="00A43DDC"/>
    <w:rsid w:val="00A47564"/>
    <w:rsid w:val="00A66DD1"/>
    <w:rsid w:val="00A7126C"/>
    <w:rsid w:val="00A831F2"/>
    <w:rsid w:val="00A92585"/>
    <w:rsid w:val="00A943C6"/>
    <w:rsid w:val="00A96517"/>
    <w:rsid w:val="00A9748F"/>
    <w:rsid w:val="00AA3E30"/>
    <w:rsid w:val="00AA6778"/>
    <w:rsid w:val="00AD2061"/>
    <w:rsid w:val="00AE35B1"/>
    <w:rsid w:val="00AF5508"/>
    <w:rsid w:val="00B171A8"/>
    <w:rsid w:val="00B17261"/>
    <w:rsid w:val="00B23512"/>
    <w:rsid w:val="00B3631E"/>
    <w:rsid w:val="00B45963"/>
    <w:rsid w:val="00B50A53"/>
    <w:rsid w:val="00B527F0"/>
    <w:rsid w:val="00B56547"/>
    <w:rsid w:val="00B71336"/>
    <w:rsid w:val="00B73C3C"/>
    <w:rsid w:val="00B90214"/>
    <w:rsid w:val="00B94DBB"/>
    <w:rsid w:val="00BA2D76"/>
    <w:rsid w:val="00BA2DDD"/>
    <w:rsid w:val="00BD2624"/>
    <w:rsid w:val="00C1323F"/>
    <w:rsid w:val="00C137F0"/>
    <w:rsid w:val="00C27F4D"/>
    <w:rsid w:val="00C34A7E"/>
    <w:rsid w:val="00C37063"/>
    <w:rsid w:val="00C41933"/>
    <w:rsid w:val="00C467E8"/>
    <w:rsid w:val="00C47DD3"/>
    <w:rsid w:val="00C60F8E"/>
    <w:rsid w:val="00C6261D"/>
    <w:rsid w:val="00C6645B"/>
    <w:rsid w:val="00C75F5D"/>
    <w:rsid w:val="00C76ADD"/>
    <w:rsid w:val="00C76B40"/>
    <w:rsid w:val="00CC75BB"/>
    <w:rsid w:val="00CD160A"/>
    <w:rsid w:val="00D05068"/>
    <w:rsid w:val="00D06041"/>
    <w:rsid w:val="00D3250F"/>
    <w:rsid w:val="00D337A9"/>
    <w:rsid w:val="00D50A3A"/>
    <w:rsid w:val="00D5186F"/>
    <w:rsid w:val="00D649C4"/>
    <w:rsid w:val="00D75986"/>
    <w:rsid w:val="00D942F8"/>
    <w:rsid w:val="00DB7341"/>
    <w:rsid w:val="00DC05F4"/>
    <w:rsid w:val="00DD724A"/>
    <w:rsid w:val="00E13508"/>
    <w:rsid w:val="00E141F8"/>
    <w:rsid w:val="00E24A65"/>
    <w:rsid w:val="00E32F19"/>
    <w:rsid w:val="00E364E7"/>
    <w:rsid w:val="00E526D2"/>
    <w:rsid w:val="00E63DC1"/>
    <w:rsid w:val="00E7291B"/>
    <w:rsid w:val="00E76495"/>
    <w:rsid w:val="00E82619"/>
    <w:rsid w:val="00EE756F"/>
    <w:rsid w:val="00EF54D3"/>
    <w:rsid w:val="00EF7958"/>
    <w:rsid w:val="00F11EA8"/>
    <w:rsid w:val="00F15B95"/>
    <w:rsid w:val="00F15D90"/>
    <w:rsid w:val="00F20936"/>
    <w:rsid w:val="00F27933"/>
    <w:rsid w:val="00F356C2"/>
    <w:rsid w:val="00F424BC"/>
    <w:rsid w:val="00F43E41"/>
    <w:rsid w:val="00F52EAC"/>
    <w:rsid w:val="00F5676E"/>
    <w:rsid w:val="00F65248"/>
    <w:rsid w:val="00F73530"/>
    <w:rsid w:val="00F75825"/>
    <w:rsid w:val="00F85E49"/>
    <w:rsid w:val="00FA0BD5"/>
    <w:rsid w:val="00FA5521"/>
    <w:rsid w:val="00FA63B0"/>
    <w:rsid w:val="00FC47E8"/>
    <w:rsid w:val="00FD3A81"/>
    <w:rsid w:val="01284D5E"/>
    <w:rsid w:val="02087C1C"/>
    <w:rsid w:val="028C6652"/>
    <w:rsid w:val="02E4038F"/>
    <w:rsid w:val="048C4BDB"/>
    <w:rsid w:val="071A7943"/>
    <w:rsid w:val="07796FE2"/>
    <w:rsid w:val="07D90533"/>
    <w:rsid w:val="09CC6091"/>
    <w:rsid w:val="0B463D14"/>
    <w:rsid w:val="0EFF7E39"/>
    <w:rsid w:val="10C22645"/>
    <w:rsid w:val="118D5BBA"/>
    <w:rsid w:val="13133157"/>
    <w:rsid w:val="13A2113E"/>
    <w:rsid w:val="13BB25F1"/>
    <w:rsid w:val="14155246"/>
    <w:rsid w:val="14D33D61"/>
    <w:rsid w:val="183573EA"/>
    <w:rsid w:val="187825FD"/>
    <w:rsid w:val="19C06E2C"/>
    <w:rsid w:val="1A3D1EAD"/>
    <w:rsid w:val="1C222FED"/>
    <w:rsid w:val="1FD86818"/>
    <w:rsid w:val="209835EA"/>
    <w:rsid w:val="216E3ED4"/>
    <w:rsid w:val="21AA5E5A"/>
    <w:rsid w:val="27151617"/>
    <w:rsid w:val="27831B33"/>
    <w:rsid w:val="280F5168"/>
    <w:rsid w:val="28392D67"/>
    <w:rsid w:val="2A5B1EB1"/>
    <w:rsid w:val="2B570DFC"/>
    <w:rsid w:val="2E2D1B43"/>
    <w:rsid w:val="2F157CDE"/>
    <w:rsid w:val="2F364FA6"/>
    <w:rsid w:val="30666D17"/>
    <w:rsid w:val="31622D25"/>
    <w:rsid w:val="33EA0E71"/>
    <w:rsid w:val="34253A0B"/>
    <w:rsid w:val="348308CC"/>
    <w:rsid w:val="36113548"/>
    <w:rsid w:val="361D1928"/>
    <w:rsid w:val="361E3046"/>
    <w:rsid w:val="39821AB1"/>
    <w:rsid w:val="39AC515E"/>
    <w:rsid w:val="3A000CB0"/>
    <w:rsid w:val="3A8F6BF1"/>
    <w:rsid w:val="3C1C2807"/>
    <w:rsid w:val="3EC62810"/>
    <w:rsid w:val="3FF62B4C"/>
    <w:rsid w:val="407065EC"/>
    <w:rsid w:val="42CA3E64"/>
    <w:rsid w:val="42DC4586"/>
    <w:rsid w:val="439B66E9"/>
    <w:rsid w:val="43B54D63"/>
    <w:rsid w:val="46816642"/>
    <w:rsid w:val="46A94C25"/>
    <w:rsid w:val="4796475E"/>
    <w:rsid w:val="4B5724DA"/>
    <w:rsid w:val="4BB034FA"/>
    <w:rsid w:val="4D1A26F1"/>
    <w:rsid w:val="502B08F5"/>
    <w:rsid w:val="505D0586"/>
    <w:rsid w:val="51314B8F"/>
    <w:rsid w:val="52DE29EE"/>
    <w:rsid w:val="53BA74B2"/>
    <w:rsid w:val="53E86417"/>
    <w:rsid w:val="56712208"/>
    <w:rsid w:val="57807AC4"/>
    <w:rsid w:val="57AF3285"/>
    <w:rsid w:val="587B00B6"/>
    <w:rsid w:val="58B266D0"/>
    <w:rsid w:val="5A4B1951"/>
    <w:rsid w:val="5BB675C8"/>
    <w:rsid w:val="5C293945"/>
    <w:rsid w:val="5D0D4DBC"/>
    <w:rsid w:val="5F761F27"/>
    <w:rsid w:val="60CA2906"/>
    <w:rsid w:val="64F25A0B"/>
    <w:rsid w:val="65E17757"/>
    <w:rsid w:val="663B1CAC"/>
    <w:rsid w:val="664B7E5E"/>
    <w:rsid w:val="67AE66DB"/>
    <w:rsid w:val="681924F3"/>
    <w:rsid w:val="686E262F"/>
    <w:rsid w:val="68AF5B18"/>
    <w:rsid w:val="68CC510F"/>
    <w:rsid w:val="699057CE"/>
    <w:rsid w:val="6BD054A9"/>
    <w:rsid w:val="76585F68"/>
    <w:rsid w:val="7A10184F"/>
    <w:rsid w:val="7B2748E9"/>
    <w:rsid w:val="7DAA3298"/>
    <w:rsid w:val="7FC67A4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spacing w:before="100" w:beforeAutospacing="1" w:after="100" w:afterAutospacing="1"/>
    </w:pPr>
    <w:rPr>
      <w:rFonts w:ascii="宋体" w:hAnsi="宋体" w:cs="宋体"/>
      <w:sz w:val="24"/>
      <w:szCs w:val="24"/>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semiHidden/>
    <w:unhideWhenUsed/>
    <w:qFormat/>
    <w:uiPriority w:val="99"/>
    <w:rPr>
      <w:color w:val="0000FF"/>
      <w:u w:val="single"/>
    </w:rPr>
  </w:style>
  <w:style w:type="character" w:customStyle="1" w:styleId="10">
    <w:name w:val="页眉 字符"/>
    <w:basedOn w:val="8"/>
    <w:link w:val="4"/>
    <w:qFormat/>
    <w:uiPriority w:val="99"/>
    <w:rPr>
      <w:sz w:val="18"/>
      <w:szCs w:val="18"/>
    </w:rPr>
  </w:style>
  <w:style w:type="character" w:customStyle="1" w:styleId="11">
    <w:name w:val="页脚 字符"/>
    <w:basedOn w:val="8"/>
    <w:link w:val="3"/>
    <w:qFormat/>
    <w:uiPriority w:val="99"/>
    <w:rPr>
      <w:sz w:val="18"/>
      <w:szCs w:val="18"/>
    </w:rPr>
  </w:style>
  <w:style w:type="paragraph" w:styleId="12">
    <w:name w:val="List Paragraph"/>
    <w:basedOn w:val="1"/>
    <w:qFormat/>
    <w:uiPriority w:val="34"/>
    <w:pPr>
      <w:ind w:firstLine="420" w:firstLineChars="200"/>
    </w:pPr>
  </w:style>
  <w:style w:type="character" w:customStyle="1" w:styleId="13">
    <w:name w:val="批注框文本 字符"/>
    <w:basedOn w:val="8"/>
    <w:link w:val="2"/>
    <w:semiHidden/>
    <w:qFormat/>
    <w:uiPriority w:val="99"/>
    <w:rPr>
      <w:rFonts w:ascii="Times New Roman" w:hAnsi="Times New Roman" w:eastAsia="宋体" w:cs="Times New Roman"/>
      <w:kern w:val="0"/>
      <w:sz w:val="18"/>
      <w:szCs w:val="18"/>
    </w:rPr>
  </w:style>
  <w:style w:type="character" w:customStyle="1" w:styleId="14">
    <w:name w:val="apple-converted-space"/>
    <w:basedOn w:val="8"/>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B01F62-64CB-4EC0-89BC-BECB0B0022E3}">
  <ds:schemaRefs/>
</ds:datastoreItem>
</file>

<file path=docProps/app.xml><?xml version="1.0" encoding="utf-8"?>
<Properties xmlns="http://schemas.openxmlformats.org/officeDocument/2006/extended-properties" xmlns:vt="http://schemas.openxmlformats.org/officeDocument/2006/docPropsVTypes">
  <Template>Normal</Template>
  <Pages>3</Pages>
  <Words>366</Words>
  <Characters>2090</Characters>
  <Lines>17</Lines>
  <Paragraphs>4</Paragraphs>
  <TotalTime>4</TotalTime>
  <ScaleCrop>false</ScaleCrop>
  <LinksUpToDate>false</LinksUpToDate>
  <CharactersWithSpaces>2452</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2017-05-07T13:16:00Z</dcterms:created>
  <dc:creator>a</dc:creator>
  <cp:lastModifiedBy>Administrator</cp:lastModifiedBy>
  <dcterms:modified xsi:type="dcterms:W3CDTF">2021-06-27T01:40:35Z</dcterms:modified>
  <cp:revision>177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5107534AD46E471AAE989751DAE32B44</vt:lpwstr>
  </property>
</Properties>
</file>