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309C5" w14:textId="77777777" w:rsidR="00C209A3" w:rsidRDefault="0004466C">
      <w:pPr>
        <w:spacing w:after="0" w:line="360" w:lineRule="auto"/>
        <w:jc w:val="center"/>
        <w:rPr>
          <w:rFonts w:asciiTheme="minorEastAsia" w:eastAsiaTheme="minorEastAsia" w:hAnsiTheme="minorEastAsia"/>
          <w:b/>
          <w:sz w:val="30"/>
          <w:szCs w:val="30"/>
        </w:rPr>
      </w:pPr>
      <w:r>
        <w:pict w14:anchorId="1AB4327B">
          <v:shapetype id="_x0000_t202" coordsize="21600,21600" o:spt="202" path="m,l,21600r21600,l21600,xe">
            <v:stroke joinstyle="miter"/>
            <v:path gradientshapeok="t" o:connecttype="rect"/>
          </v:shapetype>
          <v:shape id="文本框 2" o:spid="_x0000_s1027" type="#_x0000_t202" style="position:absolute;left:0;text-align:left;margin-left:-1.45pt;margin-top:.25pt;width:105.3pt;height:42.35pt;z-index:251668480;mso-wrap-distance-top:3.6pt;mso-wrap-distance-bottom:3.6pt" o:gfxdata="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LrSCNYAAAAGAQAADwAAAAAAAAABACAAAAAiAAAAZHJzL2Rv&#10;d25yZXYueG1sUEsBAhQAFAAAAAgAh07iQBgGvhoDAgAA/gMAAA4AAAAAAAAAAQAgAAAAJQEAAGRy&#10;cy9lMm9Eb2MueG1sUEsFBgAAAAAGAAYAWQEAAJoFAAAAAA==&#10;">
            <v:textbox>
              <w:txbxContent>
                <w:p w14:paraId="0836028A" w14:textId="77777777" w:rsidR="00C209A3" w:rsidRDefault="006A362B">
                  <w:pPr>
                    <w:spacing w:after="0"/>
                    <w:jc w:val="center"/>
                  </w:pPr>
                  <w:r>
                    <w:rPr>
                      <w:rFonts w:hint="eastAsia"/>
                    </w:rPr>
                    <w:t>二下《我们自己》单元教学设计</w:t>
                  </w:r>
                </w:p>
                <w:p w14:paraId="1B0C0CA0" w14:textId="77777777" w:rsidR="00C209A3" w:rsidRDefault="00C209A3">
                  <w:pPr>
                    <w:jc w:val="center"/>
                  </w:pPr>
                </w:p>
              </w:txbxContent>
            </v:textbox>
            <w10:wrap type="square"/>
          </v:shape>
        </w:pict>
      </w:r>
      <w:r w:rsidR="006A362B">
        <w:rPr>
          <w:rFonts w:asciiTheme="minorEastAsia" w:eastAsiaTheme="minorEastAsia" w:hAnsiTheme="minorEastAsia" w:hint="eastAsia"/>
          <w:b/>
          <w:sz w:val="30"/>
          <w:szCs w:val="30"/>
        </w:rPr>
        <w:t xml:space="preserve">  2.《通过感官来发现》教学设计</w:t>
      </w:r>
    </w:p>
    <w:p w14:paraId="153828FE" w14:textId="77777777" w:rsidR="0004466C" w:rsidRDefault="0004466C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p w14:paraId="66EC3BB6" w14:textId="5C49C5DA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【教材简析】</w:t>
      </w:r>
    </w:p>
    <w:p w14:paraId="0FBB96C1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《通过感官来发现》是教科版二年级下册《我们自己》单元的第2课，本课与第3、4课都是基于课程标准在生命科学领域学习内容“人体有感知各种环境刺激的器官”中，低段学习目标要求为“识别眼、耳、鼻、舌、皮肤等器官”。在本节课中，学生将有意识地主动利用眼、耳，鼻、舌、皮肤的感觉功能去观察的事物。同时他们会发现，每个感觉器官都有自己能够感知的信息(能做的事情和不能够感知的信息(不能做的事情)，综合使用感觉器官能够帮助他们对周围的事物进行更全面的认识。</w:t>
      </w:r>
    </w:p>
    <w:p w14:paraId="2A93113A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聚焦板块，通过认识感觉器官及其观察方法上的作用，以及结合第一课“关于我们的身体，你还了解什么？”问题引发学生思考。</w:t>
      </w:r>
    </w:p>
    <w:p w14:paraId="6708B0DD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探索板块，通过“我们的感觉器官能高诉我们什么信息”、“说说我们看到的和想到的”、“用一种感官和用五种感官观察比较哪种观察更真实，得到事实”进行探究活动。</w:t>
      </w:r>
    </w:p>
    <w:p w14:paraId="53760379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研讨板块，根据上面的活动，让学生能够带着问题展开观察活动，教师要关注学生在观察过程中的表达和思考。</w:t>
      </w:r>
    </w:p>
    <w:p w14:paraId="71701617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学情分析</w:t>
      </w:r>
      <w:r>
        <w:rPr>
          <w:rFonts w:asciiTheme="minorEastAsia" w:eastAsiaTheme="minorEastAsia" w:hAnsiTheme="minorEastAsia" w:hint="eastAsia"/>
          <w:sz w:val="24"/>
          <w:szCs w:val="24"/>
        </w:rPr>
        <w:t>】</w:t>
      </w:r>
    </w:p>
    <w:p w14:paraId="740C6817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到二年级为止，在学生成长的若干年中，人体的感觉器官在他们认识事物、感受外界环境变化中一直扮演着重要的作用，但学生没有特意去认识自己的感觉器官。本课重点呈现的是人体感觉器官的基本功能，听觉、视觉、嗅觉、味觉和触觉，使学生有意识地主动利用眼、耳、鼻、舌、皮肤等感官去观察周围事物。同时他们会发现，每个感觉器官都有自己能够感知的信息（能做的事情）和不能够感知的信息（不能做的事情），综合使用感觉器官能够帮助他们对周围的事物进行全面的认识。</w:t>
      </w:r>
    </w:p>
    <w:p w14:paraId="1B021E63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【教学目标】</w:t>
      </w:r>
    </w:p>
    <w:p w14:paraId="3B548253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科学概念目标</w:t>
      </w:r>
    </w:p>
    <w:p w14:paraId="34187322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●眼、耳、鼻、舌、皮肤是我们的感觉器官，能够帮助我们认识周围的事物及其变化等。</w:t>
      </w:r>
    </w:p>
    <w:p w14:paraId="2905B60C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●每个感觉器官都有自己能做的事情，也有不能做的事情。</w:t>
      </w:r>
    </w:p>
    <w:p w14:paraId="5B25A3E7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科学探究目标</w:t>
      </w:r>
    </w:p>
    <w:p w14:paraId="4E0DC1F0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●在教师的指导下，能够采用实验的方式，研究感觉器官能做的事情和不能做的事情。</w:t>
      </w:r>
    </w:p>
    <w:p w14:paraId="00D5F90C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●能够清楚地描述自己的观察、实验发现的事实和想象。</w:t>
      </w:r>
    </w:p>
    <w:p w14:paraId="2BBFE135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3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科学态度目标</w:t>
      </w:r>
    </w:p>
    <w:p w14:paraId="7B2F694C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●能如实地表达自己的发现和想法。</w:t>
      </w:r>
    </w:p>
    <w:p w14:paraId="64E7730B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●愿意在合作中承担自己的工作，并积极参与研究活动。</w:t>
      </w:r>
    </w:p>
    <w:p w14:paraId="1E355AEB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4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科学、技术、社会与环境目标</w:t>
      </w:r>
    </w:p>
    <w:p w14:paraId="7FEDAEC0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●了解残障人士因为感觉器官功能障碍所造成的生活困扰。理解他们为了更好的生活而综合运用其他感觉器官的意义。</w:t>
      </w:r>
    </w:p>
    <w:p w14:paraId="5C560398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●知道技术发明为残障人士改善生活提供了帮助。</w:t>
      </w:r>
    </w:p>
    <w:p w14:paraId="6AD4C432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【教学重难点】</w:t>
      </w:r>
    </w:p>
    <w:p w14:paraId="7F77942B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1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教学重点</w:t>
      </w:r>
    </w:p>
    <w:p w14:paraId="297C25F1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能识别眼、耳、鼻、舌、皮肤等感觉器官，能够帮助我们认识周围的事物及其变化等。</w:t>
      </w:r>
    </w:p>
    <w:p w14:paraId="1AC84CD2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</w:t>
      </w:r>
      <w:r>
        <w:rPr>
          <w:rFonts w:asciiTheme="minorEastAsia" w:eastAsiaTheme="minorEastAsia" w:hAnsiTheme="minorEastAsia"/>
          <w:b/>
          <w:sz w:val="24"/>
          <w:szCs w:val="24"/>
        </w:rPr>
        <w:t>.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教学难点</w:t>
      </w:r>
    </w:p>
    <w:p w14:paraId="1137C598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能够清楚地描述自己的观察、实验发现的事实和想象。</w:t>
      </w:r>
    </w:p>
    <w:p w14:paraId="23A41FA1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</w:t>
      </w:r>
      <w:r>
        <w:rPr>
          <w:rFonts w:asciiTheme="minorEastAsia" w:eastAsiaTheme="minorEastAsia" w:hAnsiTheme="minorEastAsia"/>
          <w:b/>
          <w:sz w:val="24"/>
          <w:szCs w:val="24"/>
        </w:rPr>
        <w:t>教学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准备】</w:t>
      </w:r>
    </w:p>
    <w:p w14:paraId="6A5E1AEF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教师：学生器材1份、班级记录表1份、圣女果等纯色水果每人1个、塑料苹果或香蕉1个、多媒体课件。</w:t>
      </w:r>
    </w:p>
    <w:p w14:paraId="373C2C8D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小组：岩石、装有40-50℃热水的杯子、包子、能播放音乐的音响、盲文板、学生活动手册。</w:t>
      </w:r>
    </w:p>
    <w:p w14:paraId="1A85DC04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【教学过程】</w:t>
      </w:r>
    </w:p>
    <w:p w14:paraId="1C56412C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一、聚焦：揭示课题（预设3分钟）</w:t>
      </w:r>
    </w:p>
    <w:p w14:paraId="340F05E8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 xml:space="preserve"> 1.谈话：上节课我们观察了自己的身体，用眼睛看到了身体外部的器官，用手上的皮肤触摸到了骨骼和肌肉，用耳朵听到了身体里器官发出的声音，对我们的身体有了很多了解。生活中我们也用舌头来尝味道，用鼻子闻各种气味。</w:t>
      </w:r>
    </w:p>
    <w:p w14:paraId="3F6275B7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lastRenderedPageBreak/>
        <w:t>2.引导：我们用来观察的眼、耳、口、鼻、皮肤等这些身体器官有一个</w:t>
      </w:r>
      <w:r>
        <w:rPr>
          <w:rFonts w:asciiTheme="minorEastAsia" w:eastAsiaTheme="minorEastAsia" w:hAnsiTheme="minorEastAsia" w:hint="eastAsia"/>
          <w:sz w:val="24"/>
          <w:szCs w:val="24"/>
        </w:rPr>
        <w:t>统一的名字——感觉器官，简称感官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。感觉器官可以帮助我们感知周围的世界是什么样子的。</w:t>
      </w:r>
    </w:p>
    <w:p w14:paraId="3F4ABE8E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3.揭题：这节课，我们将通过感官来发现。（板书课题：通过感官来发现）</w:t>
      </w:r>
    </w:p>
    <w:p w14:paraId="317D1598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二、</w:t>
      </w:r>
      <w:r>
        <w:rPr>
          <w:rFonts w:asciiTheme="minorEastAsia" w:eastAsiaTheme="minorEastAsia" w:hAnsiTheme="minorEastAsia"/>
          <w:b/>
          <w:sz w:val="24"/>
          <w:szCs w:val="24"/>
        </w:rPr>
        <w:t>探索</w:t>
      </w:r>
      <w:r>
        <w:rPr>
          <w:rFonts w:asciiTheme="minorEastAsia" w:eastAsiaTheme="minorEastAsia" w:hAnsiTheme="minorEastAsia" w:hint="eastAsia"/>
          <w:b/>
          <w:sz w:val="24"/>
          <w:szCs w:val="24"/>
        </w:rPr>
        <w:t>：认识感官及作用（预设10分钟）</w:t>
      </w:r>
    </w:p>
    <w:p w14:paraId="26B2310D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（一）探索1：交流。通过感官我们能获得什么信息？</w:t>
      </w:r>
    </w:p>
    <w:p w14:paraId="1D10887B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1.出示物体（建议是水果等可以食用的纯色物体），提问：你看到了什么？</w:t>
      </w:r>
    </w:p>
    <w:p w14:paraId="1E509879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2.交流：引导学生交流物体的大小、形状、颜色等视觉信息。</w:t>
      </w:r>
    </w:p>
    <w:p w14:paraId="14F61FDE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3.小结：刚才我们通过眼睛了解了这个物体的视觉信息。</w:t>
      </w:r>
    </w:p>
    <w:p w14:paraId="41314D2F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 w:cs="楷体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4.观察：接下来请同学们用其他感官了解这个物体的更多信息。</w:t>
      </w:r>
      <w:r>
        <w:rPr>
          <w:rFonts w:ascii="楷体" w:eastAsia="楷体" w:hAnsi="楷体" w:cs="楷体" w:hint="eastAsia"/>
          <w:sz w:val="24"/>
          <w:szCs w:val="24"/>
        </w:rPr>
        <w:t>（耳听：音量、音高、音色、舒适度等听觉信息；舌尝：酸、甜、苦、辣、咸、涩等味觉信息；鼻嗅：香、臭、刺激等嗅觉信息；皮肤触摸：冷热（温度）、软硬、粗糙光滑、轻重等触觉信息等；）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【</w:t>
      </w:r>
      <w:r>
        <w:rPr>
          <w:rFonts w:asciiTheme="minorEastAsia" w:eastAsiaTheme="minorEastAsia" w:hAnsiTheme="minorEastAsia" w:hint="eastAsia"/>
          <w:sz w:val="24"/>
          <w:szCs w:val="24"/>
        </w:rPr>
        <w:t>强调：</w:t>
      </w:r>
      <w:r>
        <w:rPr>
          <w:rFonts w:asciiTheme="minorEastAsia" w:eastAsiaTheme="minorEastAsia" w:hAnsiTheme="minorEastAsia" w:hint="eastAsia"/>
          <w:b/>
          <w:bCs/>
          <w:sz w:val="24"/>
          <w:szCs w:val="24"/>
          <w:u w:val="single"/>
        </w:rPr>
        <w:t>实验时一般是不允许品尝的</w:t>
      </w:r>
      <w:r>
        <w:rPr>
          <w:rFonts w:asciiTheme="minorEastAsia" w:eastAsiaTheme="minorEastAsia" w:hAnsiTheme="minorEastAsia" w:hint="eastAsia"/>
          <w:sz w:val="24"/>
          <w:szCs w:val="24"/>
        </w:rPr>
        <w:t>，在能确保安全卫生的情况，可以尝试</w:t>
      </w:r>
      <w:r>
        <w:rPr>
          <w:rFonts w:asciiTheme="minorEastAsia" w:eastAsiaTheme="minorEastAsia" w:hAnsiTheme="minorEastAsia" w:cs="楷体" w:hint="eastAsia"/>
          <w:sz w:val="24"/>
          <w:szCs w:val="24"/>
        </w:rPr>
        <w:t>】</w:t>
      </w:r>
    </w:p>
    <w:p w14:paraId="1B6ACD22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5.交流：引导学生准确表达通过不同器官获得的不同信息，并学会较正确的描述，初步区分“事实”和“想象”。</w:t>
      </w:r>
    </w:p>
    <w:p w14:paraId="6B4C48A5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6.总结：我们通过不同的器官获得了不同的信息，每种感官都能感知它能收集到的信息。</w:t>
      </w:r>
      <w:r>
        <w:rPr>
          <w:rFonts w:asciiTheme="minorEastAsia" w:eastAsiaTheme="minorEastAsia" w:hAnsiTheme="minorEastAsia" w:hint="eastAsia"/>
          <w:bCs/>
          <w:sz w:val="24"/>
          <w:szCs w:val="24"/>
        </w:rPr>
        <w:t>其中眼睛帮助我们获得视觉信息、耳朵获得听觉信息、鼻子获得嗅觉信息、舌头获得味觉信息、皮肤获得触觉信息。</w:t>
      </w:r>
    </w:p>
    <w:p w14:paraId="688BE417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（二）探索2：看图片</w:t>
      </w:r>
    </w:p>
    <w:p w14:paraId="59BA33D3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1.活动：活动手册翻到13页，请同学们仔细观察图片上的四个物体，把看到的主要信息记录下来，看不清可以参考书本28页。</w:t>
      </w:r>
    </w:p>
    <w:p w14:paraId="57630DF4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2.交流：（引导学生对观察中的事实和想象做出区分）</w:t>
      </w:r>
    </w:p>
    <w:p w14:paraId="0E1B1D7D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（1）我们从每一幅图片中看到了什么？（教师板书摘录词汇）；</w:t>
      </w:r>
    </w:p>
    <w:p w14:paraId="414701B4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（2）看着这些图片你想到了什么？（教师板书摘录词汇）；</w:t>
      </w:r>
    </w:p>
    <w:p w14:paraId="5C192032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3.小结：我们要学会区分观察到的信息和想象的信息。</w:t>
      </w:r>
    </w:p>
    <w:p w14:paraId="4AF4F4C8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hint="eastAsia"/>
          <w:color w:val="000000" w:themeColor="text1"/>
          <w:sz w:val="24"/>
          <w:szCs w:val="24"/>
        </w:rPr>
        <w:t>（三）探索3：多感官观察物品</w:t>
      </w:r>
    </w:p>
    <w:p w14:paraId="325F7599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1.活动：（下发或者请每小组X号同学领取材料）请同学们用五种感官观察物品，再次用词汇将我们的发现记录在活动手册上。</w:t>
      </w:r>
    </w:p>
    <w:p w14:paraId="132F395D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2.交流：请同学们说说用感官观察发现了什么？（教师板书摘录词汇）；</w:t>
      </w:r>
    </w:p>
    <w:p w14:paraId="15B862E7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3.小结：我们通过多种感官发现了这些物品更多的信息，并综合这些信息我们可以辨别物品。</w:t>
      </w:r>
    </w:p>
    <w:p w14:paraId="5DB701A5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三、研讨：（预设15分钟）</w:t>
      </w:r>
    </w:p>
    <w:p w14:paraId="50C70CF4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（一）研讨1：不同器官获得不同的信息。</w:t>
      </w:r>
    </w:p>
    <w:p w14:paraId="7F48C9B3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1.交流：比较探索2和探索3活动中只用眼睛看和使用五种感官所获得的信息，有什么不同？</w:t>
      </w:r>
    </w:p>
    <w:p w14:paraId="266EC8CC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2.活动：请你猜一猜。教师提供1个新的常见物品或者塑料水果等。</w:t>
      </w:r>
    </w:p>
    <w:p w14:paraId="0319FBD3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（1）请1小组描述只用眼睛看到的物品信息，请同学们猜一猜；</w:t>
      </w:r>
    </w:p>
    <w:p w14:paraId="16DE8C98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（2）请1小组描述五种感官所获得的信息，再请同学们猜一猜；也可以换其他物品猜一猜。</w:t>
      </w:r>
    </w:p>
    <w:p w14:paraId="72C46CDF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3.小结：只用眼睛观察到的信息很多，用五种感官所获得的信息更多。</w:t>
      </w:r>
    </w:p>
    <w:p w14:paraId="7491AD0E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（二）研讨2：不同感官的作用。</w:t>
      </w:r>
    </w:p>
    <w:p w14:paraId="13A8F0A5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1.交流：我们能分别说说眼、耳、鼻、舌和皮肤的作用吗？</w:t>
      </w:r>
    </w:p>
    <w:p w14:paraId="53249579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2.小结：每个感觉器官都有自己能够感知的信息，但对于其他信息无能为力，只有同时运用多种感官观察事物，才能得到这个事物的具体信息，从而更加接近事实。</w:t>
      </w:r>
    </w:p>
    <w:p w14:paraId="3D873140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四、拓展：（预设5分钟）</w:t>
      </w:r>
    </w:p>
    <w:p w14:paraId="06794C7B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1.提问：视力障碍、听力障碍的人会遇到哪些困难？又是怎样生活的？我们能为他们做些什么？</w:t>
      </w:r>
    </w:p>
    <w:p w14:paraId="7677B132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2.活动：（下发盲文板每小组1块）请同学们摸一摸，猜一猜这是什么？</w:t>
      </w:r>
    </w:p>
    <w:p w14:paraId="68D5B2F0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3.交流：这是盲文，盲文或称点字、凸字，是专为盲人设计、靠触觉感知的文字。</w:t>
      </w:r>
      <w:r>
        <w:rPr>
          <w:rFonts w:asciiTheme="minorEastAsia" w:eastAsiaTheme="minorEastAsia" w:hAnsiTheme="minorEastAsia" w:hint="eastAsia"/>
          <w:i/>
          <w:color w:val="0000CC"/>
          <w:sz w:val="24"/>
          <w:szCs w:val="24"/>
        </w:rPr>
        <w:t xml:space="preserve"> </w:t>
      </w:r>
      <w:r>
        <w:rPr>
          <w:rFonts w:asciiTheme="minorEastAsia" w:eastAsiaTheme="minorEastAsia" w:hAnsiTheme="minorEastAsia" w:hint="eastAsia"/>
          <w:sz w:val="24"/>
          <w:szCs w:val="24"/>
        </w:rPr>
        <w:t>民币右下角就有盲文，它将代表0的三个圆点连接起来，变成一个拐弯符号“┛”。1元、2元、5元、10元券在正面左下角分别加印1个、2个（竖列）、2个（斜列）、4个小黑点；50元、100元券在正面右下角分别加印5个、7个小黑点。这些小黑点错综排列，仔细触摸，可感觉微微凸起，盲人通过触摸黑点多少及分布便可区分面值。</w:t>
      </w:r>
    </w:p>
    <w:p w14:paraId="693E910E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盲道是专门帮助盲人行走的道路设施。盲道一般由两类砖铺就，一类是条形引导砖，引导盲人放心前行，称为行进盲道；一类是带有圆点的提示砖，提示盲人前面有障碍，该转弯了，称为提示盲道。2001年8月1日《城市道路和建筑物无障碍设计规范》在中国颁布实施。中华人民共和国交通安全法第三十四条规定</w:t>
      </w: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>“城市主要道路的人行道，应当按照规划设置盲道。”但事实上因在百姓中间宣传力度不够等原因，国内城市大规模的盲道建设对盲人行路并未产生很大帮助。</w:t>
      </w:r>
    </w:p>
    <w:p w14:paraId="204FA732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助听器帮助听力不好的人正常听到声音。在我们的生活中，很多听障人士在没有佩戴助听器的状况下，对很多声音都没有反应，比如：听不到开水烧开的警报声、听不到马路上车辆过往的声音等等。这些状况其实是非常危险的，尤其是对于小孩子和年迈的老人，所有就有了助听器的发明。从喇叭形助听器、电子助听器、晶体管助听器、全数字助听器，助听器越来越小，越来越实用，很好的帮助了听了不好的人们。</w:t>
      </w:r>
    </w:p>
    <w:p w14:paraId="2ACDEC3A" w14:textId="77777777" w:rsidR="00C209A3" w:rsidRDefault="006A362B">
      <w:pPr>
        <w:spacing w:after="0" w:line="360" w:lineRule="auto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4.交流：视力障碍的人们阅读、行走非常不便，盲文帮助他们阅读和行走；听力障碍的人们无法听清声音，助听器来帮助他们倾听；生活中还有一些身体障碍的人，他们克服了很多困难坚强的生活着。随着科学技术的发展，我们正在用各种技术改善着残障人士的生活，努力使他们像正常人一样生活。</w:t>
      </w:r>
    </w:p>
    <w:p w14:paraId="38EC365A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五、总结建议：（预设2分钟）</w:t>
      </w:r>
    </w:p>
    <w:p w14:paraId="58EDE6E5" w14:textId="77777777" w:rsidR="00C209A3" w:rsidRDefault="006A36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总结：眼、耳、鼻、舌和皮肤是我们的感觉器官，我们通过感觉器官可以获得视觉、听觉、嗅觉、味觉和触觉等感受，帮助我们感知周围世界，认识周围的事物及其变化等。运用多种感官可以获得更全面的事物信息。各种技术发明可以帮助我们更好的获得信息，也可以改善残障人士因感觉器官功能障碍所造成的困扰。</w:t>
      </w:r>
    </w:p>
    <w:p w14:paraId="39BFD4FB" w14:textId="77777777" w:rsidR="00C209A3" w:rsidRDefault="006A362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2.建议：课外了解更多帮助我们感知事物的各种设施设备，了解我们生活中为解决感觉器官障碍而创造设置的设施设备。</w:t>
      </w:r>
    </w:p>
    <w:p w14:paraId="0F5A6958" w14:textId="77777777" w:rsidR="00C209A3" w:rsidRDefault="006A362B">
      <w:pPr>
        <w:spacing w:after="0" w:line="360" w:lineRule="auto"/>
        <w:ind w:firstLineChars="200" w:firstLine="48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【板书设计】</w:t>
      </w:r>
    </w:p>
    <w:p w14:paraId="1A880560" w14:textId="77777777" w:rsidR="00C209A3" w:rsidRDefault="006A362B">
      <w:pPr>
        <w:spacing w:after="0" w:line="360" w:lineRule="exact"/>
        <w:ind w:firstLineChars="1300" w:firstLine="3132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24"/>
          <w:szCs w:val="24"/>
        </w:rPr>
        <w:t>2.通过感官来发现</w:t>
      </w:r>
    </w:p>
    <w:p w14:paraId="6F42F463" w14:textId="77777777" w:rsidR="00C209A3" w:rsidRDefault="00C209A3">
      <w:pPr>
        <w:spacing w:after="0" w:line="360" w:lineRule="exact"/>
        <w:ind w:firstLineChars="200" w:firstLine="482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76A662DD" w14:textId="77777777" w:rsidR="00C209A3" w:rsidRDefault="006A362B">
      <w:pPr>
        <w:spacing w:after="0" w:line="360" w:lineRule="exact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眼   ——  视觉信息</w:t>
      </w:r>
    </w:p>
    <w:p w14:paraId="682B9D83" w14:textId="77777777" w:rsidR="00C209A3" w:rsidRDefault="006A362B">
      <w:pPr>
        <w:spacing w:after="0" w:line="360" w:lineRule="exact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耳   ——  听觉信息</w:t>
      </w:r>
    </w:p>
    <w:p w14:paraId="6C4693B6" w14:textId="77777777" w:rsidR="00C209A3" w:rsidRDefault="006A362B">
      <w:pPr>
        <w:spacing w:after="0" w:line="360" w:lineRule="exact"/>
        <w:ind w:firstLineChars="700" w:firstLine="1680"/>
        <w:jc w:val="both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感觉器官    舌   ——  味觉信息</w:t>
      </w:r>
    </w:p>
    <w:p w14:paraId="6A9DA73F" w14:textId="77777777" w:rsidR="00C209A3" w:rsidRDefault="006A362B">
      <w:pPr>
        <w:spacing w:after="0" w:line="360" w:lineRule="exact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鼻   ——  嗅觉信息</w:t>
      </w:r>
    </w:p>
    <w:p w14:paraId="3D261F16" w14:textId="77777777" w:rsidR="00C209A3" w:rsidRDefault="006A362B">
      <w:pPr>
        <w:spacing w:after="0" w:line="360" w:lineRule="exact"/>
        <w:jc w:val="center"/>
        <w:rPr>
          <w:rFonts w:asciiTheme="minorEastAsia" w:eastAsiaTheme="minorEastAsia" w:hAnsiTheme="minorEastAsia"/>
          <w:bCs/>
          <w:sz w:val="24"/>
          <w:szCs w:val="24"/>
        </w:rPr>
      </w:pPr>
      <w:r>
        <w:rPr>
          <w:rFonts w:asciiTheme="minorEastAsia" w:eastAsiaTheme="minorEastAsia" w:hAnsiTheme="minorEastAsia" w:hint="eastAsia"/>
          <w:bCs/>
          <w:sz w:val="24"/>
          <w:szCs w:val="24"/>
        </w:rPr>
        <w:t>皮肤 ——  触觉信息</w:t>
      </w:r>
    </w:p>
    <w:p w14:paraId="7A836ADA" w14:textId="77777777" w:rsidR="00C209A3" w:rsidRDefault="00C209A3">
      <w:pPr>
        <w:spacing w:after="0"/>
        <w:jc w:val="center"/>
        <w:rPr>
          <w:rFonts w:asciiTheme="minorEastAsia" w:hAnsiTheme="minorEastAsia"/>
          <w:b/>
          <w:sz w:val="36"/>
          <w:szCs w:val="36"/>
        </w:rPr>
      </w:pPr>
    </w:p>
    <w:p w14:paraId="1EA72190" w14:textId="77777777" w:rsidR="00C209A3" w:rsidRDefault="00C209A3">
      <w:pPr>
        <w:spacing w:after="0"/>
        <w:jc w:val="center"/>
        <w:rPr>
          <w:rFonts w:asciiTheme="minorEastAsia" w:hAnsiTheme="minorEastAsia"/>
          <w:b/>
          <w:sz w:val="36"/>
          <w:szCs w:val="36"/>
        </w:rPr>
      </w:pPr>
    </w:p>
    <w:p w14:paraId="7EED623D" w14:textId="77777777" w:rsidR="00C209A3" w:rsidRDefault="00C209A3">
      <w:pPr>
        <w:spacing w:after="0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73DEC567" w14:textId="77777777" w:rsidR="00C209A3" w:rsidRDefault="00C209A3">
      <w:pPr>
        <w:spacing w:after="0"/>
        <w:rPr>
          <w:rFonts w:asciiTheme="minorEastAsia" w:eastAsiaTheme="minorEastAsia" w:hAnsiTheme="minorEastAsia"/>
          <w:b/>
          <w:bCs/>
          <w:sz w:val="24"/>
          <w:szCs w:val="24"/>
        </w:rPr>
      </w:pPr>
    </w:p>
    <w:p w14:paraId="4447FB60" w14:textId="77777777" w:rsidR="00C209A3" w:rsidRDefault="006A362B">
      <w:pPr>
        <w:spacing w:after="0" w:line="320" w:lineRule="exact"/>
        <w:ind w:firstLineChars="100" w:firstLine="321"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sz w:val="32"/>
          <w:szCs w:val="32"/>
        </w:rPr>
        <w:t>盲文由来</w:t>
      </w:r>
    </w:p>
    <w:p w14:paraId="18836E90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六点盲文的发明者是：路易·布莱尔（Louis Braille），也有人翻译为刘易斯·布莱叶。他1809年1月4日出生在法国一个贫苦的马具匠家里，他3岁时玩弄工具时不慎失手，刺伤了一只眼睛，不久又感染另一只眼睛，以致双目失明。</w:t>
      </w:r>
    </w:p>
    <w:p w14:paraId="0535583E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布莱叶的父母没有放弃对这个盲孩子的培养。父亲在木板上用钉子组成字母，教他认字，后又送他到村里的小学读书。布莱叶学习既刻苦又聪明，深受老师和校长的喜爱。</w:t>
      </w:r>
    </w:p>
    <w:p w14:paraId="6A86F266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1819年，布莱叶被送进巴黎皇家盲人学校。盲生的课本，用放大的凸版的普通字母印刷而成，又重又笨，摸起来很慢，书写更困难，而且课本的数量很少，大部分课程靠口授。布莱叶学习刻苦、成绩好、求知欲强，但没有可供阅读的书籍。他由此意识到，必须创造一种容易摸读和书写的盲文，才能打开知识宝库的大门。</w:t>
      </w:r>
    </w:p>
    <w:p w14:paraId="560E35E1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1821年，有一天学校校长请来退休海军军官查尔斯·巴比埃，给学生们讲授和示范一种“发音”法，或叫“夜间书写”法符号，它是一种用两行各6个凸点的符号来表示各种音标的方法， 是专为夜间作战时传递命令和加强联络而创造的。年仅12岁的布莱叶听完这个报告后，激动地对巴比埃说：“以凸点代替线条的方法肯定可以创造新的盲文……”</w:t>
      </w:r>
    </w:p>
    <w:p w14:paraId="7A35D81E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此后，布莱叶专心致志地研究这种盲文：究竟需要多少凸点为最佳？怎样编排字母和其他符号？用什么样的写字工具？点距应多大……</w:t>
      </w:r>
    </w:p>
    <w:p w14:paraId="7EB0FFDD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1824年，刚满15周岁的布莱叶从人的体形受到启发。他想，每个人都有两个肩膀、两臂和两个膝盖，在这些部位上若各加上一个凸点，不就成了放大了的6个凸点了吗？多么有意思的6个点啊！经过一番精心安排，一套以不同方式排列、有规律可循的法语字母方案拟定出来了。6个凸点，加上空白，共有64个变化。</w:t>
      </w:r>
    </w:p>
    <w:p w14:paraId="6754C2FC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1829年，布莱叶在原方案基础上加入了数学符号和音乐符号。他把这个方案首次向皇家盲人学校全体师生宣读，要求校领导予以审查和推广。1837年正式定稿。次年，出版了世界上第一本布莱叶盲文读物。</w:t>
      </w:r>
    </w:p>
    <w:p w14:paraId="39C92792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但是，布莱叶的6点制盲文遭到校领导的反对，他们坚持延用原来的盲文，不准布莱叶在学校传授和使用他的盲文。布莱叶又把修改后的盲文方案提交给法国学术研究院的教授们，请他们评价，但得到的回答仍是否定。</w:t>
      </w:r>
    </w:p>
    <w:p w14:paraId="74FFE6B3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布莱叶从盲人学校毕业后，一直留校任教。他曾担任过代数、几何、史地和音乐的教学工作。尽管他工作繁重，健康状况不佳，又遭遇很大挫折，但他并不气馁。由于他的盲文具有很大的 优越性，既便于摸读，又便于书写，深受学生们的欢迎。学校里不准学，他们就在校外偷偷地跟布莱叶学，并义务为他作宣传。</w:t>
      </w:r>
    </w:p>
    <w:p w14:paraId="184258FE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1851年12月，这位年轻的发明家终于积劳成疾，一病不起。就在他去世的前几天，他的一个女学生在一次盛大的音乐会上演奏钢琴。这个双目失明的盲人，对音乐皇冠上的明珠———钢琴，竟有如此娴熟的演奏技巧，令观众大为惊叹！他们纷纷要求她介绍学习钢琴的经过，并传阅搁在钢琴上的盲文乐谱。而这位女学生则将自己的成就完全归功于老师布莱叶，她把他怎样创造盲文，又怎样耐心地教她，以及这种盲文至今尚未被学校当局所采用的情况一一讲了出来，大家深受感动。第二天，巴黎报纸上详细登载了这则消息。巴黎皇家盲人学校在社会舆论压力之下，不得不采用了布莱叶的盲文。</w:t>
      </w:r>
    </w:p>
    <w:p w14:paraId="445CB468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1852年1月，消息传到布莱叶的病榻前，奄奄一息的他为自己的辛勤劳动成果终于被承认而感到欣慰。不久，他即去世，年仅43岁。</w:t>
      </w:r>
    </w:p>
    <w:p w14:paraId="3381D319" w14:textId="77777777" w:rsidR="00C209A3" w:rsidRDefault="006A362B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布莱叶逝世后，他发明的6点制盲文逐渐为世人承认。1887年，布莱叶的盲文被国际公认为正式盲文。为了纪念这位卓越的创造者，1895年，人们将他的姓——布莱叶，作为盲文的国际通用名称。</w:t>
      </w:r>
    </w:p>
    <w:p w14:paraId="168C2D57" w14:textId="77777777" w:rsidR="00C209A3" w:rsidRDefault="00C209A3">
      <w:pPr>
        <w:spacing w:after="0" w:line="260" w:lineRule="exact"/>
        <w:ind w:firstLineChars="200" w:firstLine="480"/>
        <w:rPr>
          <w:rFonts w:asciiTheme="minorEastAsia" w:eastAsiaTheme="minorEastAsia" w:hAnsiTheme="minorEastAsia"/>
          <w:sz w:val="24"/>
          <w:szCs w:val="24"/>
        </w:rPr>
      </w:pPr>
    </w:p>
    <w:sectPr w:rsidR="00C209A3" w:rsidSect="00C209A3">
      <w:pgSz w:w="11906" w:h="16838"/>
      <w:pgMar w:top="1440" w:right="170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94B24" w14:textId="77777777" w:rsidR="006A362B" w:rsidRDefault="006A362B" w:rsidP="009A23AD">
      <w:pPr>
        <w:spacing w:after="0"/>
      </w:pPr>
      <w:r>
        <w:separator/>
      </w:r>
    </w:p>
  </w:endnote>
  <w:endnote w:type="continuationSeparator" w:id="0">
    <w:p w14:paraId="48DBBEC6" w14:textId="77777777" w:rsidR="006A362B" w:rsidRDefault="006A362B" w:rsidP="009A23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49D4F" w14:textId="77777777" w:rsidR="006A362B" w:rsidRDefault="006A362B" w:rsidP="009A23AD">
      <w:pPr>
        <w:spacing w:after="0"/>
      </w:pPr>
      <w:r>
        <w:separator/>
      </w:r>
    </w:p>
  </w:footnote>
  <w:footnote w:type="continuationSeparator" w:id="0">
    <w:p w14:paraId="74CAA99C" w14:textId="77777777" w:rsidR="006A362B" w:rsidRDefault="006A362B" w:rsidP="009A23AD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noPunctuationKerning/>
  <w:characterSpacingControl w:val="doNotCompress"/>
  <w:hdrShapeDefaults>
    <o:shapedefaults v:ext="edit" spidmax="5121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D50"/>
    <w:rsid w:val="00006CD4"/>
    <w:rsid w:val="00035C97"/>
    <w:rsid w:val="0004466C"/>
    <w:rsid w:val="0005012D"/>
    <w:rsid w:val="00051CF4"/>
    <w:rsid w:val="0005270D"/>
    <w:rsid w:val="00054DAF"/>
    <w:rsid w:val="00080E14"/>
    <w:rsid w:val="00091229"/>
    <w:rsid w:val="000A10F2"/>
    <w:rsid w:val="000D2CFB"/>
    <w:rsid w:val="000E0AEF"/>
    <w:rsid w:val="000E1192"/>
    <w:rsid w:val="000F423D"/>
    <w:rsid w:val="00101A27"/>
    <w:rsid w:val="001128C7"/>
    <w:rsid w:val="001365D7"/>
    <w:rsid w:val="00155B83"/>
    <w:rsid w:val="00156BD9"/>
    <w:rsid w:val="0017627E"/>
    <w:rsid w:val="0018681E"/>
    <w:rsid w:val="00187AB9"/>
    <w:rsid w:val="0019085E"/>
    <w:rsid w:val="00195888"/>
    <w:rsid w:val="001A271A"/>
    <w:rsid w:val="001E0B2B"/>
    <w:rsid w:val="001F556D"/>
    <w:rsid w:val="00221A64"/>
    <w:rsid w:val="002532E6"/>
    <w:rsid w:val="00255087"/>
    <w:rsid w:val="00263211"/>
    <w:rsid w:val="002703D9"/>
    <w:rsid w:val="00277F9F"/>
    <w:rsid w:val="00281DC5"/>
    <w:rsid w:val="00296E29"/>
    <w:rsid w:val="002A0AD7"/>
    <w:rsid w:val="002B2760"/>
    <w:rsid w:val="002E75B1"/>
    <w:rsid w:val="00323B43"/>
    <w:rsid w:val="003416B0"/>
    <w:rsid w:val="00354962"/>
    <w:rsid w:val="00377EA6"/>
    <w:rsid w:val="003A0457"/>
    <w:rsid w:val="003A4B15"/>
    <w:rsid w:val="003A6380"/>
    <w:rsid w:val="003C5D23"/>
    <w:rsid w:val="003D37D8"/>
    <w:rsid w:val="003F1BE8"/>
    <w:rsid w:val="00400F01"/>
    <w:rsid w:val="00410A63"/>
    <w:rsid w:val="00426133"/>
    <w:rsid w:val="00430DC9"/>
    <w:rsid w:val="004358AB"/>
    <w:rsid w:val="00443A2B"/>
    <w:rsid w:val="004564D1"/>
    <w:rsid w:val="0046666B"/>
    <w:rsid w:val="004804CA"/>
    <w:rsid w:val="004A6C91"/>
    <w:rsid w:val="004D2846"/>
    <w:rsid w:val="004E2D98"/>
    <w:rsid w:val="004E3724"/>
    <w:rsid w:val="004E519C"/>
    <w:rsid w:val="004F257E"/>
    <w:rsid w:val="00511548"/>
    <w:rsid w:val="0052093D"/>
    <w:rsid w:val="005305FC"/>
    <w:rsid w:val="00551744"/>
    <w:rsid w:val="00590C4E"/>
    <w:rsid w:val="005E5EFC"/>
    <w:rsid w:val="00601F1B"/>
    <w:rsid w:val="006055A0"/>
    <w:rsid w:val="00607AF8"/>
    <w:rsid w:val="00610ABC"/>
    <w:rsid w:val="00626A03"/>
    <w:rsid w:val="00656D1E"/>
    <w:rsid w:val="006747E2"/>
    <w:rsid w:val="006A362B"/>
    <w:rsid w:val="006B7EB1"/>
    <w:rsid w:val="006C4EC3"/>
    <w:rsid w:val="006D330D"/>
    <w:rsid w:val="006E7B5C"/>
    <w:rsid w:val="006F0E81"/>
    <w:rsid w:val="006F3364"/>
    <w:rsid w:val="00703C5D"/>
    <w:rsid w:val="0071016F"/>
    <w:rsid w:val="00713AA3"/>
    <w:rsid w:val="00735D41"/>
    <w:rsid w:val="0076379A"/>
    <w:rsid w:val="00767409"/>
    <w:rsid w:val="0079340E"/>
    <w:rsid w:val="007C7759"/>
    <w:rsid w:val="007C7C53"/>
    <w:rsid w:val="007D0A0B"/>
    <w:rsid w:val="007F5EC1"/>
    <w:rsid w:val="00806791"/>
    <w:rsid w:val="00812923"/>
    <w:rsid w:val="00815D77"/>
    <w:rsid w:val="00865E6E"/>
    <w:rsid w:val="008861B7"/>
    <w:rsid w:val="008B7726"/>
    <w:rsid w:val="008C0FDB"/>
    <w:rsid w:val="008D4C65"/>
    <w:rsid w:val="008D77F7"/>
    <w:rsid w:val="008F4AF8"/>
    <w:rsid w:val="00923E51"/>
    <w:rsid w:val="009259E0"/>
    <w:rsid w:val="0094495F"/>
    <w:rsid w:val="009529FC"/>
    <w:rsid w:val="0096278E"/>
    <w:rsid w:val="009923C8"/>
    <w:rsid w:val="009A23AD"/>
    <w:rsid w:val="009B3943"/>
    <w:rsid w:val="009C0984"/>
    <w:rsid w:val="009D4F15"/>
    <w:rsid w:val="009D7BCC"/>
    <w:rsid w:val="009F007F"/>
    <w:rsid w:val="00A33C24"/>
    <w:rsid w:val="00A637EE"/>
    <w:rsid w:val="00A8043C"/>
    <w:rsid w:val="00A864ED"/>
    <w:rsid w:val="00A945CB"/>
    <w:rsid w:val="00A96A9F"/>
    <w:rsid w:val="00AB4A01"/>
    <w:rsid w:val="00AC7573"/>
    <w:rsid w:val="00AD5EE8"/>
    <w:rsid w:val="00AF48C1"/>
    <w:rsid w:val="00B22D1B"/>
    <w:rsid w:val="00B538A0"/>
    <w:rsid w:val="00B67547"/>
    <w:rsid w:val="00B7606D"/>
    <w:rsid w:val="00B76DBB"/>
    <w:rsid w:val="00B80401"/>
    <w:rsid w:val="00B80E47"/>
    <w:rsid w:val="00B9728B"/>
    <w:rsid w:val="00BB0ECC"/>
    <w:rsid w:val="00BC474C"/>
    <w:rsid w:val="00BC6555"/>
    <w:rsid w:val="00BD0373"/>
    <w:rsid w:val="00C00C51"/>
    <w:rsid w:val="00C01220"/>
    <w:rsid w:val="00C03927"/>
    <w:rsid w:val="00C1304C"/>
    <w:rsid w:val="00C209A3"/>
    <w:rsid w:val="00C44BD5"/>
    <w:rsid w:val="00C5615D"/>
    <w:rsid w:val="00C57FA5"/>
    <w:rsid w:val="00CB3768"/>
    <w:rsid w:val="00CC3627"/>
    <w:rsid w:val="00CE0152"/>
    <w:rsid w:val="00D27F0C"/>
    <w:rsid w:val="00D31D50"/>
    <w:rsid w:val="00D376F6"/>
    <w:rsid w:val="00D4741A"/>
    <w:rsid w:val="00D50B22"/>
    <w:rsid w:val="00D54175"/>
    <w:rsid w:val="00D606DB"/>
    <w:rsid w:val="00D727B4"/>
    <w:rsid w:val="00D95C24"/>
    <w:rsid w:val="00DD18A4"/>
    <w:rsid w:val="00DD4E63"/>
    <w:rsid w:val="00DE3920"/>
    <w:rsid w:val="00E2021E"/>
    <w:rsid w:val="00E433C2"/>
    <w:rsid w:val="00E45960"/>
    <w:rsid w:val="00E502DE"/>
    <w:rsid w:val="00E87CF6"/>
    <w:rsid w:val="00E92BC7"/>
    <w:rsid w:val="00EA0E67"/>
    <w:rsid w:val="00ED0BD8"/>
    <w:rsid w:val="00ED66B2"/>
    <w:rsid w:val="00EF4D6C"/>
    <w:rsid w:val="00F21195"/>
    <w:rsid w:val="00F34DB3"/>
    <w:rsid w:val="00F46948"/>
    <w:rsid w:val="00F50775"/>
    <w:rsid w:val="00F516DE"/>
    <w:rsid w:val="00F5641A"/>
    <w:rsid w:val="00F856EA"/>
    <w:rsid w:val="00F9493C"/>
    <w:rsid w:val="00F96446"/>
    <w:rsid w:val="00FA6451"/>
    <w:rsid w:val="00FB5638"/>
    <w:rsid w:val="00FE3D5D"/>
    <w:rsid w:val="01C7231E"/>
    <w:rsid w:val="021129DD"/>
    <w:rsid w:val="034F5A16"/>
    <w:rsid w:val="03645C46"/>
    <w:rsid w:val="04B67D6C"/>
    <w:rsid w:val="06544E96"/>
    <w:rsid w:val="08DD5E17"/>
    <w:rsid w:val="0C6A6654"/>
    <w:rsid w:val="0E0B07A7"/>
    <w:rsid w:val="118318CD"/>
    <w:rsid w:val="176B4318"/>
    <w:rsid w:val="1AB600AD"/>
    <w:rsid w:val="1BD91634"/>
    <w:rsid w:val="20870089"/>
    <w:rsid w:val="20F80021"/>
    <w:rsid w:val="22223877"/>
    <w:rsid w:val="245B41EC"/>
    <w:rsid w:val="2E124F62"/>
    <w:rsid w:val="312C128B"/>
    <w:rsid w:val="33E415EC"/>
    <w:rsid w:val="35294AE4"/>
    <w:rsid w:val="3D571415"/>
    <w:rsid w:val="3FD91D15"/>
    <w:rsid w:val="40B30304"/>
    <w:rsid w:val="44631158"/>
    <w:rsid w:val="454F07D8"/>
    <w:rsid w:val="466214FF"/>
    <w:rsid w:val="469B6750"/>
    <w:rsid w:val="48D963F9"/>
    <w:rsid w:val="4C93396A"/>
    <w:rsid w:val="4D47309F"/>
    <w:rsid w:val="4DFD0D4A"/>
    <w:rsid w:val="4F8127A2"/>
    <w:rsid w:val="50540A9A"/>
    <w:rsid w:val="56494292"/>
    <w:rsid w:val="5CA77286"/>
    <w:rsid w:val="69A15AC5"/>
    <w:rsid w:val="6BC925D8"/>
    <w:rsid w:val="6BE922BC"/>
    <w:rsid w:val="6FF87054"/>
    <w:rsid w:val="70431357"/>
    <w:rsid w:val="71327702"/>
    <w:rsid w:val="721B3717"/>
    <w:rsid w:val="749D0869"/>
    <w:rsid w:val="7785003A"/>
    <w:rsid w:val="79DF49C8"/>
    <w:rsid w:val="7AC61D63"/>
    <w:rsid w:val="7D490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 fillcolor="white">
      <v:fill color="white"/>
    </o:shapedefaults>
    <o:shapelayout v:ext="edit">
      <o:idmap v:ext="edit" data="1"/>
    </o:shapelayout>
  </w:shapeDefaults>
  <w:decimalSymbol w:val="."/>
  <w:listSeparator w:val=","/>
  <w14:docId w14:val="482A5B42"/>
  <w15:docId w15:val="{68A8F5E9-3F8A-4DF5-84D9-9881F74C5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9A3"/>
    <w:pPr>
      <w:adjustRightInd w:val="0"/>
      <w:snapToGrid w:val="0"/>
      <w:spacing w:after="200"/>
    </w:pPr>
    <w:rPr>
      <w:rFonts w:ascii="Tahoma" w:eastAsia="微软雅黑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sid w:val="00C209A3"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qFormat/>
    <w:rsid w:val="00C209A3"/>
    <w:pPr>
      <w:tabs>
        <w:tab w:val="center" w:pos="4513"/>
        <w:tab w:val="right" w:pos="9026"/>
      </w:tabs>
    </w:pPr>
    <w:rPr>
      <w:sz w:val="18"/>
      <w:szCs w:val="18"/>
    </w:rPr>
  </w:style>
  <w:style w:type="paragraph" w:styleId="a7">
    <w:name w:val="header"/>
    <w:basedOn w:val="a"/>
    <w:link w:val="a8"/>
    <w:uiPriority w:val="99"/>
    <w:semiHidden/>
    <w:unhideWhenUsed/>
    <w:qFormat/>
    <w:rsid w:val="00C209A3"/>
    <w:pPr>
      <w:pBdr>
        <w:bottom w:val="single" w:sz="6" w:space="1" w:color="auto"/>
      </w:pBdr>
      <w:tabs>
        <w:tab w:val="center" w:pos="4513"/>
        <w:tab w:val="right" w:pos="9026"/>
      </w:tabs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rsid w:val="00C209A3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a">
    <w:name w:val="Table Grid"/>
    <w:basedOn w:val="a1"/>
    <w:uiPriority w:val="59"/>
    <w:qFormat/>
    <w:rsid w:val="00C209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批注框文本 字符"/>
    <w:basedOn w:val="a0"/>
    <w:link w:val="a3"/>
    <w:uiPriority w:val="99"/>
    <w:semiHidden/>
    <w:qFormat/>
    <w:rsid w:val="00C209A3"/>
    <w:rPr>
      <w:rFonts w:ascii="Tahoma" w:hAnsi="Tahoma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C209A3"/>
    <w:rPr>
      <w:rFonts w:ascii="Tahoma" w:eastAsia="微软雅黑" w:hAnsi="Tahoma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rsid w:val="00C209A3"/>
    <w:rPr>
      <w:rFonts w:ascii="Tahoma" w:eastAsia="微软雅黑" w:hAnsi="Tahoma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Props1.xml><?xml version="1.0" encoding="utf-8"?>
<ds:datastoreItem xmlns:ds="http://schemas.openxmlformats.org/officeDocument/2006/customXml" ds:itemID="{2ABF5051-0E58-4A89-B1B3-603FCCB31E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753</Words>
  <Characters>4293</Characters>
  <Application>Microsoft Office Word</Application>
  <DocSecurity>0</DocSecurity>
  <Lines>35</Lines>
  <Paragraphs>10</Paragraphs>
  <ScaleCrop>false</ScaleCrop>
  <Company>Microsoft</Company>
  <LinksUpToDate>false</LinksUpToDate>
  <CharactersWithSpaces>5036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zsq</cp:lastModifiedBy>
  <cp:revision>127</cp:revision>
  <dcterms:created xsi:type="dcterms:W3CDTF">2008-09-11T17:20:00Z</dcterms:created>
  <dcterms:modified xsi:type="dcterms:W3CDTF">2021-07-01T08:25:00Z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