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469" w:rsidRPr="00DD1BA0" w:rsidRDefault="006E6469" w:rsidP="006E6469">
      <w:pPr>
        <w:widowControl/>
        <w:spacing w:line="300" w:lineRule="auto"/>
        <w:jc w:val="center"/>
        <w:rPr>
          <w:rFonts w:ascii="宋体" w:hAnsi="宋体" w:cs="宋体" w:hint="eastAsia"/>
          <w:b/>
          <w:kern w:val="0"/>
          <w:sz w:val="28"/>
        </w:rPr>
      </w:pPr>
      <w:r w:rsidRPr="00DD1BA0">
        <w:rPr>
          <w:rFonts w:ascii="宋体" w:hAnsi="宋体" w:cs="宋体" w:hint="eastAsia"/>
          <w:b/>
          <w:kern w:val="0"/>
          <w:sz w:val="28"/>
        </w:rPr>
        <w:t>北师大版四年级上册期末复习计划</w:t>
      </w:r>
    </w:p>
    <w:p w:rsidR="006E6469" w:rsidRPr="00DD1BA0" w:rsidRDefault="006E6469" w:rsidP="006E6469">
      <w:pPr>
        <w:widowControl/>
        <w:spacing w:line="300" w:lineRule="auto"/>
        <w:jc w:val="left"/>
        <w:rPr>
          <w:rFonts w:ascii="宋体" w:hAnsi="宋体" w:cs="宋体"/>
          <w:b/>
          <w:kern w:val="0"/>
          <w:sz w:val="24"/>
        </w:rPr>
      </w:pPr>
      <w:r w:rsidRPr="00DD1BA0">
        <w:rPr>
          <w:rFonts w:ascii="宋体" w:hAnsi="宋体" w:cs="宋体" w:hint="eastAsia"/>
          <w:b/>
          <w:kern w:val="0"/>
          <w:sz w:val="24"/>
        </w:rPr>
        <w:t>一、复习内容：</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t>本册教材共分八个单元:认识更大的数、线与角、乘法、</w:t>
      </w:r>
      <w:r>
        <w:rPr>
          <w:rFonts w:ascii="宋体" w:hAnsi="宋体" w:cs="宋体" w:hint="eastAsia"/>
          <w:kern w:val="0"/>
          <w:sz w:val="24"/>
        </w:rPr>
        <w:t>运算律</w:t>
      </w:r>
      <w:r w:rsidRPr="00DD1BA0">
        <w:rPr>
          <w:rFonts w:ascii="宋体" w:hAnsi="宋体" w:cs="宋体" w:hint="eastAsia"/>
          <w:kern w:val="0"/>
          <w:sz w:val="24"/>
        </w:rPr>
        <w:t>、方向与位置</w:t>
      </w:r>
      <w:r>
        <w:rPr>
          <w:rFonts w:ascii="宋体" w:hAnsi="宋体" w:cs="宋体" w:hint="eastAsia"/>
          <w:kern w:val="0"/>
          <w:sz w:val="24"/>
        </w:rPr>
        <w:t>、</w:t>
      </w:r>
      <w:r w:rsidRPr="00DD1BA0">
        <w:rPr>
          <w:rFonts w:ascii="宋体" w:hAnsi="宋体" w:cs="宋体" w:hint="eastAsia"/>
          <w:kern w:val="0"/>
          <w:sz w:val="24"/>
        </w:rPr>
        <w:t>除数是两位数的除法、生活中的负数、</w:t>
      </w:r>
      <w:r>
        <w:rPr>
          <w:rFonts w:ascii="宋体" w:hAnsi="宋体" w:cs="宋体" w:hint="eastAsia"/>
          <w:kern w:val="0"/>
          <w:sz w:val="24"/>
        </w:rPr>
        <w:t>可能性</w:t>
      </w:r>
      <w:r w:rsidRPr="00DD1BA0">
        <w:rPr>
          <w:rFonts w:ascii="宋体" w:hAnsi="宋体" w:cs="宋体" w:hint="eastAsia"/>
          <w:kern w:val="0"/>
          <w:sz w:val="24"/>
        </w:rPr>
        <w:t>。以上各单元内容涉及数与代数、空</w:t>
      </w:r>
      <w:r>
        <w:rPr>
          <w:rFonts w:ascii="宋体" w:hAnsi="宋体" w:cs="宋体" w:hint="eastAsia"/>
          <w:kern w:val="0"/>
          <w:sz w:val="24"/>
        </w:rPr>
        <w:t>间与图形、统计与概率(数学思想方法)与运用数学四大领域的知识。</w:t>
      </w:r>
    </w:p>
    <w:p w:rsidR="006E6469" w:rsidRPr="00DD1BA0" w:rsidRDefault="006E6469" w:rsidP="006E6469">
      <w:pPr>
        <w:widowControl/>
        <w:spacing w:line="300" w:lineRule="auto"/>
        <w:jc w:val="left"/>
        <w:rPr>
          <w:rFonts w:ascii="宋体" w:hAnsi="宋体" w:cs="宋体"/>
          <w:b/>
          <w:kern w:val="0"/>
          <w:sz w:val="24"/>
        </w:rPr>
      </w:pPr>
      <w:r w:rsidRPr="00DD1BA0">
        <w:rPr>
          <w:rFonts w:ascii="宋体" w:hAnsi="宋体" w:cs="宋体" w:hint="eastAsia"/>
          <w:b/>
          <w:kern w:val="0"/>
          <w:sz w:val="24"/>
        </w:rPr>
        <w:t>二、复习指导思想：</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t xml:space="preserve">1.面向全体,多关注学困生。 </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t xml:space="preserve">2.认真备课、整理知识,杜绝以练代复习的现象发生。　</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t>3．避免平均使用力量，使复习走过场，真正查漏补缺，使学生学有所得。</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t>复习时既要帮助学生整理知识，使知识条理化,形成体系,又要适当进行技能的训练，以培养学生一定的解决问题的能力为目标。在此过程中,重点是帮助学困生，查漏补缺，解决他们在知识与技能上的缺失。</w:t>
      </w:r>
    </w:p>
    <w:p w:rsidR="006E6469" w:rsidRPr="00DD1BA0" w:rsidRDefault="006E6469" w:rsidP="006E6469">
      <w:pPr>
        <w:widowControl/>
        <w:spacing w:line="300" w:lineRule="auto"/>
        <w:jc w:val="left"/>
        <w:rPr>
          <w:rFonts w:ascii="宋体" w:hAnsi="宋体" w:cs="宋体" w:hint="eastAsia"/>
          <w:b/>
          <w:kern w:val="0"/>
          <w:sz w:val="24"/>
        </w:rPr>
      </w:pPr>
      <w:r w:rsidRPr="00DD1BA0">
        <w:rPr>
          <w:rFonts w:ascii="宋体" w:hAnsi="宋体" w:cs="宋体" w:hint="eastAsia"/>
          <w:b/>
          <w:kern w:val="0"/>
          <w:sz w:val="24"/>
        </w:rPr>
        <w:t>三、复习目标:</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1、通过整理和复习，使学生对万级、亿级的数，十进制计数法,用“万”“亿”做单位表示大数目及近似数等知识有进一步的认识,建立有关整数概念的认知结构。</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２、通过整理和复习,使学生进一步巩固对除数是整十数的除法口算和三位数除以两位数的除法笔算,进一步提高用计算器进行大数目计算及探索规律的操作技能，加生对计算器的认识。</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3、通过整理和复习,使学生进一步掌握混合运算的运算顺序和加法、乘法的交换律和结合律,能正确进行含有两级运算或含有小括号的两不是题的运算，能灵活应用运算律时计算简便。</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4、通过整理和复习，使学生进一步掌握直线、射线、角、平行和相交等基础知识,在观察物体中加深对物体和相应视图的认识,进一步发展空间观念。</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5、使学生进一步提高着运用所学知识解决实际问题的能力,在解决实际位的过程中进一步体会数学的价值。</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Pr>
          <w:rFonts w:ascii="宋体" w:hAnsi="宋体" w:cs="宋体" w:hint="eastAsia"/>
          <w:kern w:val="0"/>
          <w:sz w:val="24"/>
        </w:rPr>
        <w:t>6</w:t>
      </w:r>
      <w:r w:rsidRPr="00DD1BA0">
        <w:rPr>
          <w:rFonts w:ascii="宋体" w:hAnsi="宋体" w:cs="宋体" w:hint="eastAsia"/>
          <w:kern w:val="0"/>
          <w:sz w:val="24"/>
        </w:rPr>
        <w:t>、使学生尽力回顾本学期的学习情况,以及整理知识和学习方法的过程，激发主动学习的愿望,进一步培养学生反思的意识和能力。</w:t>
      </w:r>
    </w:p>
    <w:p w:rsidR="006E6469" w:rsidRPr="00DD1BA0" w:rsidRDefault="006E6469" w:rsidP="006E6469">
      <w:pPr>
        <w:widowControl/>
        <w:spacing w:line="300" w:lineRule="auto"/>
        <w:jc w:val="left"/>
        <w:rPr>
          <w:rFonts w:ascii="宋体" w:hAnsi="宋体" w:cs="宋体" w:hint="eastAsia"/>
          <w:b/>
          <w:kern w:val="0"/>
          <w:sz w:val="24"/>
        </w:rPr>
      </w:pPr>
      <w:r w:rsidRPr="00DD1BA0">
        <w:rPr>
          <w:rFonts w:ascii="宋体" w:hAnsi="宋体" w:cs="宋体" w:hint="eastAsia"/>
          <w:b/>
          <w:kern w:val="0"/>
          <w:sz w:val="24"/>
        </w:rPr>
        <w:t>四、复习重点、难点：</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t>复习三位数除以两位数的笔算，重点提高学生的试商能力；复习混合运算的重点是让学生熟练掌握运算顺序,提高计算能力；加强简便</w:t>
      </w:r>
      <w:r>
        <w:rPr>
          <w:rFonts w:ascii="宋体" w:hAnsi="宋体" w:cs="宋体" w:hint="eastAsia"/>
          <w:kern w:val="0"/>
          <w:sz w:val="24"/>
        </w:rPr>
        <w:t>运算能力的培养；复习多位数的认识时，重点抓住多位数的读法和写法。</w:t>
      </w:r>
      <w:r w:rsidRPr="00DD1BA0">
        <w:rPr>
          <w:rFonts w:ascii="宋体" w:hAnsi="宋体" w:cs="宋体" w:hint="eastAsia"/>
          <w:kern w:val="0"/>
          <w:sz w:val="24"/>
        </w:rPr>
        <w:t xml:space="preserve">　</w:t>
      </w:r>
    </w:p>
    <w:p w:rsidR="006E6469" w:rsidRPr="00DD1BA0" w:rsidRDefault="006E6469" w:rsidP="006E6469">
      <w:pPr>
        <w:widowControl/>
        <w:spacing w:line="300" w:lineRule="auto"/>
        <w:jc w:val="left"/>
        <w:rPr>
          <w:rFonts w:ascii="宋体" w:hAnsi="宋体" w:cs="宋体" w:hint="eastAsia"/>
          <w:b/>
          <w:kern w:val="0"/>
          <w:sz w:val="24"/>
        </w:rPr>
      </w:pPr>
      <w:r w:rsidRPr="00DD1BA0">
        <w:rPr>
          <w:rFonts w:ascii="宋体" w:hAnsi="宋体" w:cs="宋体" w:hint="eastAsia"/>
          <w:b/>
          <w:kern w:val="0"/>
          <w:sz w:val="24"/>
        </w:rPr>
        <w:t xml:space="preserve">五、学生情况分析: </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t xml:space="preserve">对于学生本学期的学习情况主要从以下几个方面进行分析: </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lastRenderedPageBreak/>
        <w:t xml:space="preserve">1、学习习惯方面。80%的学生的学习习惯较好,能自觉、保证质量的完成作业和学习任务;2０%的学生习惯不好，表现在课堂上爱做小动作、不能集中注意力、完成学习任务拖拉、作业马虎等现象。针对这种现象,在复习中加强对学生的要求。 </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2、计算方面。对于三位数除以两位数的计算</w:t>
      </w:r>
      <w:r>
        <w:rPr>
          <w:rFonts w:ascii="宋体" w:hAnsi="宋体" w:cs="宋体" w:hint="eastAsia"/>
          <w:kern w:val="0"/>
          <w:sz w:val="24"/>
        </w:rPr>
        <w:t>，</w:t>
      </w:r>
      <w:r w:rsidRPr="00DD1BA0">
        <w:rPr>
          <w:rFonts w:ascii="宋体" w:hAnsi="宋体" w:cs="宋体" w:hint="eastAsia"/>
          <w:kern w:val="0"/>
          <w:sz w:val="24"/>
        </w:rPr>
        <w:t>９０%</w:t>
      </w:r>
      <w:r>
        <w:rPr>
          <w:rFonts w:ascii="宋体" w:hAnsi="宋体" w:cs="宋体" w:hint="eastAsia"/>
          <w:kern w:val="0"/>
          <w:sz w:val="24"/>
        </w:rPr>
        <w:t>的学生能</w:t>
      </w:r>
      <w:r w:rsidRPr="00DD1BA0">
        <w:rPr>
          <w:rFonts w:ascii="宋体" w:hAnsi="宋体" w:cs="宋体" w:hint="eastAsia"/>
          <w:kern w:val="0"/>
          <w:sz w:val="24"/>
        </w:rPr>
        <w:t>很好的掌握,1０％的学生不能很好的掌握;其中有部分学生做题容易出错。对于混合运算的运算顺序基本都掌握了</w:t>
      </w:r>
      <w:r>
        <w:rPr>
          <w:rFonts w:ascii="宋体" w:hAnsi="宋体" w:cs="宋体" w:hint="eastAsia"/>
          <w:kern w:val="0"/>
          <w:sz w:val="24"/>
        </w:rPr>
        <w:t>。加法和乘法的运算率掌握得还可以。在计算方面还要加强认真的习惯</w:t>
      </w:r>
      <w:r w:rsidRPr="00DD1BA0">
        <w:rPr>
          <w:rFonts w:ascii="宋体" w:hAnsi="宋体" w:cs="宋体" w:hint="eastAsia"/>
          <w:kern w:val="0"/>
          <w:sz w:val="24"/>
        </w:rPr>
        <w:t xml:space="preserve">教育。 </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 xml:space="preserve">3、解决问题方面。本学期主要学习利用表格整理条件和问题的方法解决实际问题,以及在利用计算能够解决一些有关的实际问题，80%的同学掌握了解决问题的方法,还有2０%的同学计算时不知道如何下手。对于这部分学生要加强辅导。 </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t>4、操作方面。本学期认识了角、平行和</w:t>
      </w:r>
      <w:r>
        <w:rPr>
          <w:rFonts w:ascii="宋体" w:hAnsi="宋体" w:cs="宋体" w:hint="eastAsia"/>
          <w:kern w:val="0"/>
          <w:sz w:val="24"/>
        </w:rPr>
        <w:t>垂直</w:t>
      </w:r>
      <w:r w:rsidRPr="00DD1BA0">
        <w:rPr>
          <w:rFonts w:ascii="宋体" w:hAnsi="宋体" w:cs="宋体" w:hint="eastAsia"/>
          <w:kern w:val="0"/>
          <w:sz w:val="24"/>
        </w:rPr>
        <w:t xml:space="preserve">，需要操作的是用量角器度量角,以及画一条直线的平行线和垂线。对于量角学生能够掌握量角的方法,但是容易量错,加强指导。 </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t>5、作业方面。在</w:t>
      </w:r>
      <w:r>
        <w:rPr>
          <w:rFonts w:ascii="宋体" w:hAnsi="宋体" w:cs="宋体" w:hint="eastAsia"/>
          <w:kern w:val="0"/>
          <w:sz w:val="24"/>
        </w:rPr>
        <w:t>老师的要求下，</w:t>
      </w:r>
      <w:r w:rsidRPr="00DD1BA0">
        <w:rPr>
          <w:rFonts w:ascii="宋体" w:hAnsi="宋体" w:cs="宋体" w:hint="eastAsia"/>
          <w:kern w:val="0"/>
          <w:sz w:val="24"/>
        </w:rPr>
        <w:t>95%</w:t>
      </w:r>
      <w:r>
        <w:rPr>
          <w:rFonts w:ascii="宋体" w:hAnsi="宋体" w:cs="宋体" w:hint="eastAsia"/>
          <w:kern w:val="0"/>
          <w:sz w:val="24"/>
        </w:rPr>
        <w:t>的学生能够书写认真,</w:t>
      </w:r>
      <w:r w:rsidRPr="00DD1BA0">
        <w:rPr>
          <w:rFonts w:ascii="宋体" w:hAnsi="宋体" w:cs="宋体" w:hint="eastAsia"/>
          <w:kern w:val="0"/>
          <w:sz w:val="24"/>
        </w:rPr>
        <w:t xml:space="preserve">习惯较好;5％的学生即使老师要求也不能达到一定的要求。在复习中，对于这些学生应加强教育,使他养成良好的作业习惯。　</w:t>
      </w:r>
    </w:p>
    <w:p w:rsidR="006E6469" w:rsidRPr="00DD1BA0" w:rsidRDefault="006E6469" w:rsidP="006E6469">
      <w:pPr>
        <w:widowControl/>
        <w:spacing w:line="300" w:lineRule="auto"/>
        <w:ind w:firstLineChars="200" w:firstLine="480"/>
        <w:jc w:val="left"/>
        <w:rPr>
          <w:rFonts w:ascii="宋体" w:hAnsi="宋体" w:cs="宋体" w:hint="eastAsia"/>
          <w:kern w:val="0"/>
          <w:sz w:val="24"/>
        </w:rPr>
      </w:pPr>
      <w:r w:rsidRPr="00DD1BA0">
        <w:rPr>
          <w:rFonts w:ascii="宋体" w:hAnsi="宋体" w:cs="宋体" w:hint="eastAsia"/>
          <w:kern w:val="0"/>
          <w:sz w:val="24"/>
        </w:rPr>
        <w:t xml:space="preserve">综上所述，同学们已经基本能掌握所学知识，但是,在学习习惯、学习态度方面做的不好，个别学生应加强对知识的掌握。 </w:t>
      </w:r>
    </w:p>
    <w:p w:rsidR="006E6469" w:rsidRPr="00DD1BA0" w:rsidRDefault="006E6469" w:rsidP="006E6469">
      <w:pPr>
        <w:widowControl/>
        <w:spacing w:line="300" w:lineRule="auto"/>
        <w:jc w:val="left"/>
        <w:rPr>
          <w:rFonts w:ascii="宋体" w:hAnsi="宋体" w:hint="eastAsia"/>
          <w:b/>
          <w:kern w:val="0"/>
          <w:sz w:val="24"/>
        </w:rPr>
      </w:pPr>
      <w:r w:rsidRPr="00DD1BA0">
        <w:rPr>
          <w:rFonts w:ascii="宋体" w:hAnsi="宋体" w:cs="宋体" w:hint="eastAsia"/>
          <w:b/>
          <w:kern w:val="0"/>
          <w:sz w:val="24"/>
        </w:rPr>
        <w:t>六、提高质量措施：</w:t>
      </w:r>
      <w:r w:rsidRPr="00DD1BA0">
        <w:rPr>
          <w:rFonts w:ascii="宋体" w:hAnsi="宋体"/>
          <w:b/>
          <w:kern w:val="0"/>
          <w:sz w:val="24"/>
        </w:rPr>
        <w:t xml:space="preserve"> </w:t>
      </w:r>
    </w:p>
    <w:p w:rsidR="006E6469" w:rsidRPr="00DD1BA0" w:rsidRDefault="006E6469" w:rsidP="006E6469">
      <w:pPr>
        <w:widowControl/>
        <w:spacing w:line="300" w:lineRule="auto"/>
        <w:ind w:firstLineChars="200" w:firstLine="480"/>
        <w:jc w:val="left"/>
        <w:rPr>
          <w:rFonts w:ascii="宋体" w:hAnsi="宋体" w:cs="宋体"/>
          <w:kern w:val="0"/>
          <w:sz w:val="24"/>
        </w:rPr>
      </w:pPr>
      <w:r w:rsidRPr="00DD1BA0">
        <w:rPr>
          <w:rFonts w:ascii="宋体" w:hAnsi="宋体" w:cs="宋体" w:hint="eastAsia"/>
          <w:kern w:val="0"/>
          <w:sz w:val="24"/>
        </w:rPr>
        <w:t xml:space="preserve">1、把定位辅导落到实处，对于基础的知识让学生一定掌握，并在此基础上能灵活运用基础知识解决问题。 </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 xml:space="preserve">2、有条理有针对性地进行整理与系统复习,使学生对知识能系统掌握。重视学生创造性思维的发展,培养学生的创造力。 </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３、做好提优补差工作,开展“二帮一”活动,提高后进生的成绩,使后进生提高的同时，使帮助后进生的学生也有所提高。</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4、定期进行测试，提高学生的能力,做到讲练结合。</w:t>
      </w:r>
    </w:p>
    <w:p w:rsidR="006E6469" w:rsidRPr="00DD1BA0" w:rsidRDefault="006E6469" w:rsidP="006E6469">
      <w:pPr>
        <w:widowControl/>
        <w:spacing w:line="300" w:lineRule="auto"/>
        <w:ind w:firstLineChars="250" w:firstLine="600"/>
        <w:jc w:val="left"/>
        <w:rPr>
          <w:rFonts w:ascii="宋体" w:hAnsi="宋体" w:cs="宋体" w:hint="eastAsia"/>
          <w:kern w:val="0"/>
          <w:sz w:val="24"/>
        </w:rPr>
      </w:pPr>
      <w:r w:rsidRPr="00DD1BA0">
        <w:rPr>
          <w:rFonts w:ascii="宋体" w:hAnsi="宋体" w:cs="宋体" w:hint="eastAsia"/>
          <w:kern w:val="0"/>
          <w:sz w:val="24"/>
        </w:rPr>
        <w:t>５、加强学生的习惯养成教育,教育学生在做题目的时候,先审清题意，然后再做。做题的过程中做到仔细、认真。</w:t>
      </w:r>
    </w:p>
    <w:p w:rsidR="006E6469" w:rsidRDefault="006E6469" w:rsidP="006E6469">
      <w:pPr>
        <w:widowControl/>
        <w:spacing w:line="300" w:lineRule="auto"/>
        <w:jc w:val="left"/>
        <w:rPr>
          <w:rFonts w:ascii="宋体" w:hAnsi="宋体" w:cs="宋体" w:hint="eastAsia"/>
          <w:b/>
          <w:kern w:val="0"/>
          <w:sz w:val="24"/>
        </w:rPr>
      </w:pPr>
      <w:r>
        <w:rPr>
          <w:rFonts w:ascii="宋体" w:hAnsi="宋体" w:cs="宋体" w:hint="eastAsia"/>
          <w:b/>
          <w:kern w:val="0"/>
          <w:sz w:val="24"/>
        </w:rPr>
        <w:t>七、具体</w:t>
      </w:r>
      <w:r w:rsidRPr="00DD1BA0">
        <w:rPr>
          <w:rFonts w:ascii="宋体" w:hAnsi="宋体" w:cs="宋体" w:hint="eastAsia"/>
          <w:b/>
          <w:kern w:val="0"/>
          <w:sz w:val="24"/>
        </w:rPr>
        <w:t>安排:</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600"/>
        <w:gridCol w:w="2880"/>
        <w:gridCol w:w="2628"/>
      </w:tblGrid>
      <w:tr w:rsidR="006E6469" w:rsidRPr="00EF4E9F" w:rsidTr="0018378E">
        <w:trPr>
          <w:trHeight w:val="868"/>
        </w:trPr>
        <w:tc>
          <w:tcPr>
            <w:tcW w:w="648" w:type="dxa"/>
          </w:tcPr>
          <w:p w:rsidR="006E6469" w:rsidRPr="00EF4E9F" w:rsidRDefault="006E6469" w:rsidP="0018378E">
            <w:pPr>
              <w:spacing w:line="300" w:lineRule="auto"/>
              <w:jc w:val="center"/>
              <w:rPr>
                <w:rFonts w:ascii="宋体" w:hAnsi="宋体" w:hint="eastAsia"/>
                <w:b/>
                <w:sz w:val="24"/>
              </w:rPr>
            </w:pPr>
            <w:r w:rsidRPr="00EF4E9F">
              <w:rPr>
                <w:rFonts w:ascii="宋体" w:hAnsi="宋体" w:hint="eastAsia"/>
                <w:b/>
                <w:sz w:val="24"/>
              </w:rPr>
              <w:t>课 时</w:t>
            </w:r>
          </w:p>
        </w:tc>
        <w:tc>
          <w:tcPr>
            <w:tcW w:w="3600" w:type="dxa"/>
          </w:tcPr>
          <w:p w:rsidR="006E6469" w:rsidRPr="00EF4E9F" w:rsidRDefault="006E6469" w:rsidP="0018378E">
            <w:pPr>
              <w:spacing w:line="300" w:lineRule="auto"/>
              <w:jc w:val="center"/>
              <w:rPr>
                <w:rFonts w:ascii="宋体" w:hAnsi="宋体" w:hint="eastAsia"/>
                <w:b/>
                <w:sz w:val="24"/>
              </w:rPr>
            </w:pPr>
            <w:r w:rsidRPr="00EF4E9F">
              <w:rPr>
                <w:rFonts w:ascii="宋体" w:hAnsi="宋体" w:hint="eastAsia"/>
                <w:b/>
                <w:sz w:val="24"/>
              </w:rPr>
              <w:t>内　  　  　 容</w:t>
            </w:r>
          </w:p>
        </w:tc>
        <w:tc>
          <w:tcPr>
            <w:tcW w:w="2880" w:type="dxa"/>
          </w:tcPr>
          <w:p w:rsidR="006E6469" w:rsidRPr="00EF4E9F" w:rsidRDefault="006E6469" w:rsidP="0018378E">
            <w:pPr>
              <w:spacing w:line="300" w:lineRule="auto"/>
              <w:jc w:val="center"/>
              <w:rPr>
                <w:rFonts w:ascii="宋体" w:hAnsi="宋体" w:hint="eastAsia"/>
                <w:b/>
                <w:sz w:val="24"/>
              </w:rPr>
            </w:pPr>
            <w:r w:rsidRPr="00EF4E9F">
              <w:rPr>
                <w:rFonts w:ascii="宋体" w:hAnsi="宋体" w:hint="eastAsia"/>
                <w:b/>
                <w:sz w:val="24"/>
              </w:rPr>
              <w:t>措   　  施</w:t>
            </w:r>
          </w:p>
        </w:tc>
        <w:tc>
          <w:tcPr>
            <w:tcW w:w="2628" w:type="dxa"/>
          </w:tcPr>
          <w:p w:rsidR="006E6469" w:rsidRPr="00EF4E9F" w:rsidRDefault="006E6469" w:rsidP="0018378E">
            <w:pPr>
              <w:spacing w:line="300" w:lineRule="auto"/>
              <w:rPr>
                <w:rFonts w:ascii="宋体" w:hAnsi="宋体" w:hint="eastAsia"/>
                <w:b/>
                <w:sz w:val="24"/>
              </w:rPr>
            </w:pPr>
            <w:r w:rsidRPr="00EF4E9F">
              <w:rPr>
                <w:rFonts w:ascii="宋体" w:hAnsi="宋体" w:hint="eastAsia"/>
                <w:b/>
                <w:sz w:val="24"/>
              </w:rPr>
              <w:t>目   标</w:t>
            </w:r>
          </w:p>
        </w:tc>
      </w:tr>
      <w:tr w:rsidR="006E6469" w:rsidRPr="00EF4E9F" w:rsidTr="0018378E">
        <w:trPr>
          <w:trHeight w:val="1094"/>
        </w:trPr>
        <w:tc>
          <w:tcPr>
            <w:tcW w:w="648" w:type="dxa"/>
            <w:vAlign w:val="center"/>
          </w:tcPr>
          <w:p w:rsidR="006E6469" w:rsidRPr="00EF4E9F" w:rsidRDefault="006E6469" w:rsidP="0018378E">
            <w:pPr>
              <w:spacing w:line="300" w:lineRule="auto"/>
              <w:jc w:val="center"/>
              <w:rPr>
                <w:rFonts w:ascii="宋体" w:hAnsi="宋体" w:hint="eastAsia"/>
                <w:sz w:val="24"/>
              </w:rPr>
            </w:pPr>
            <w:r>
              <w:rPr>
                <w:rFonts w:ascii="宋体" w:hAnsi="宋体" w:hint="eastAsia"/>
                <w:sz w:val="24"/>
              </w:rPr>
              <w:t>2</w:t>
            </w:r>
          </w:p>
        </w:tc>
        <w:tc>
          <w:tcPr>
            <w:tcW w:w="3600" w:type="dxa"/>
          </w:tcPr>
          <w:p w:rsidR="006E6469" w:rsidRPr="00EF4E9F" w:rsidRDefault="006E6469" w:rsidP="0018378E">
            <w:pPr>
              <w:spacing w:line="300" w:lineRule="auto"/>
              <w:rPr>
                <w:rFonts w:ascii="宋体" w:hAnsi="宋体" w:hint="eastAsia"/>
                <w:sz w:val="24"/>
              </w:rPr>
            </w:pPr>
            <w:r>
              <w:rPr>
                <w:rFonts w:ascii="宋体" w:hAnsi="宋体" w:hint="eastAsia"/>
                <w:sz w:val="24"/>
              </w:rPr>
              <w:t>数的意义</w:t>
            </w:r>
          </w:p>
          <w:p w:rsidR="006E6469" w:rsidRPr="00EF4E9F" w:rsidRDefault="006E6469" w:rsidP="0018378E">
            <w:pPr>
              <w:spacing w:line="300" w:lineRule="auto"/>
              <w:rPr>
                <w:rFonts w:ascii="宋体" w:hAnsi="宋体" w:hint="eastAsia"/>
                <w:sz w:val="24"/>
              </w:rPr>
            </w:pPr>
          </w:p>
        </w:tc>
        <w:tc>
          <w:tcPr>
            <w:tcW w:w="2880" w:type="dxa"/>
            <w:shd w:val="clear" w:color="auto" w:fill="auto"/>
          </w:tcPr>
          <w:p w:rsidR="006E6469" w:rsidRDefault="006E6469" w:rsidP="006E6469">
            <w:pPr>
              <w:numPr>
                <w:ilvl w:val="0"/>
                <w:numId w:val="1"/>
              </w:numPr>
              <w:spacing w:line="300" w:lineRule="auto"/>
              <w:rPr>
                <w:rFonts w:ascii="宋体" w:hAnsi="宋体" w:hint="eastAsia"/>
                <w:sz w:val="24"/>
              </w:rPr>
            </w:pPr>
            <w:r>
              <w:rPr>
                <w:rFonts w:ascii="宋体" w:hAnsi="宋体" w:hint="eastAsia"/>
                <w:sz w:val="24"/>
              </w:rPr>
              <w:t>自己整理知识点</w:t>
            </w:r>
          </w:p>
          <w:p w:rsidR="006E6469" w:rsidRPr="00EF4E9F" w:rsidRDefault="006E6469" w:rsidP="006E6469">
            <w:pPr>
              <w:numPr>
                <w:ilvl w:val="0"/>
                <w:numId w:val="1"/>
              </w:numPr>
              <w:spacing w:line="300" w:lineRule="auto"/>
              <w:rPr>
                <w:rFonts w:ascii="宋体" w:hAnsi="宋体" w:hint="eastAsia"/>
                <w:sz w:val="24"/>
              </w:rPr>
            </w:pPr>
            <w:r>
              <w:rPr>
                <w:rFonts w:ascii="宋体" w:hAnsi="宋体" w:hint="eastAsia"/>
                <w:sz w:val="24"/>
              </w:rPr>
              <w:t>理解大数的意义</w:t>
            </w:r>
          </w:p>
        </w:tc>
        <w:tc>
          <w:tcPr>
            <w:tcW w:w="2628" w:type="dxa"/>
            <w:shd w:val="clear" w:color="auto" w:fill="auto"/>
          </w:tcPr>
          <w:p w:rsidR="006E6469" w:rsidRDefault="006E6469" w:rsidP="0018378E">
            <w:pPr>
              <w:spacing w:line="300" w:lineRule="auto"/>
              <w:rPr>
                <w:rFonts w:ascii="宋体" w:hAnsi="宋体" w:hint="eastAsia"/>
                <w:sz w:val="24"/>
              </w:rPr>
            </w:pPr>
            <w:r>
              <w:rPr>
                <w:rFonts w:ascii="宋体" w:hAnsi="宋体" w:hint="eastAsia"/>
                <w:sz w:val="24"/>
              </w:rPr>
              <w:t>认识更大的数</w:t>
            </w:r>
          </w:p>
          <w:p w:rsidR="006E6469" w:rsidRPr="00EF4E9F" w:rsidRDefault="006E6469" w:rsidP="0018378E">
            <w:pPr>
              <w:spacing w:line="300" w:lineRule="auto"/>
              <w:rPr>
                <w:rFonts w:ascii="宋体" w:hAnsi="宋体" w:hint="eastAsia"/>
                <w:sz w:val="24"/>
              </w:rPr>
            </w:pPr>
            <w:r>
              <w:rPr>
                <w:rFonts w:ascii="宋体" w:hAnsi="宋体" w:hint="eastAsia"/>
                <w:sz w:val="24"/>
              </w:rPr>
              <w:t>认识负数</w:t>
            </w:r>
          </w:p>
        </w:tc>
      </w:tr>
      <w:tr w:rsidR="006E6469" w:rsidRPr="00EF4E9F" w:rsidTr="0018378E">
        <w:trPr>
          <w:trHeight w:val="353"/>
        </w:trPr>
        <w:tc>
          <w:tcPr>
            <w:tcW w:w="648" w:type="dxa"/>
            <w:vAlign w:val="center"/>
          </w:tcPr>
          <w:p w:rsidR="006E6469" w:rsidRPr="00EF4E9F" w:rsidRDefault="006E6469" w:rsidP="0018378E">
            <w:pPr>
              <w:spacing w:line="300" w:lineRule="auto"/>
              <w:jc w:val="center"/>
              <w:rPr>
                <w:rFonts w:ascii="宋体" w:hAnsi="宋体" w:hint="eastAsia"/>
                <w:sz w:val="24"/>
              </w:rPr>
            </w:pPr>
            <w:r>
              <w:rPr>
                <w:rFonts w:ascii="宋体" w:hAnsi="宋体" w:hint="eastAsia"/>
                <w:sz w:val="24"/>
              </w:rPr>
              <w:t>2</w:t>
            </w:r>
          </w:p>
        </w:tc>
        <w:tc>
          <w:tcPr>
            <w:tcW w:w="3600" w:type="dxa"/>
          </w:tcPr>
          <w:p w:rsidR="006E6469" w:rsidRPr="00EF4E9F" w:rsidRDefault="006E6469" w:rsidP="0018378E">
            <w:pPr>
              <w:spacing w:line="300" w:lineRule="auto"/>
              <w:rPr>
                <w:rFonts w:ascii="宋体" w:hAnsi="宋体" w:hint="eastAsia"/>
                <w:sz w:val="24"/>
              </w:rPr>
            </w:pPr>
            <w:r>
              <w:rPr>
                <w:rFonts w:ascii="宋体" w:hAnsi="宋体" w:hint="eastAsia"/>
                <w:sz w:val="24"/>
              </w:rPr>
              <w:t>数的运算</w:t>
            </w:r>
          </w:p>
          <w:p w:rsidR="006E6469" w:rsidRPr="00EF4E9F" w:rsidRDefault="006E6469" w:rsidP="0018378E">
            <w:pPr>
              <w:spacing w:line="300" w:lineRule="auto"/>
              <w:rPr>
                <w:rFonts w:ascii="宋体" w:hAnsi="宋体" w:hint="eastAsia"/>
                <w:sz w:val="24"/>
              </w:rPr>
            </w:pPr>
          </w:p>
        </w:tc>
        <w:tc>
          <w:tcPr>
            <w:tcW w:w="2880" w:type="dxa"/>
            <w:shd w:val="clear" w:color="auto" w:fill="auto"/>
          </w:tcPr>
          <w:p w:rsidR="006E6469" w:rsidRDefault="006E6469" w:rsidP="006E6469">
            <w:pPr>
              <w:numPr>
                <w:ilvl w:val="0"/>
                <w:numId w:val="2"/>
              </w:numPr>
              <w:spacing w:line="300" w:lineRule="auto"/>
              <w:rPr>
                <w:rFonts w:ascii="宋体" w:hAnsi="宋体" w:hint="eastAsia"/>
                <w:sz w:val="24"/>
              </w:rPr>
            </w:pPr>
            <w:r>
              <w:rPr>
                <w:rFonts w:ascii="宋体" w:hAnsi="宋体" w:hint="eastAsia"/>
                <w:sz w:val="24"/>
              </w:rPr>
              <w:t>自己整理知识点</w:t>
            </w:r>
          </w:p>
          <w:p w:rsidR="006E6469" w:rsidRDefault="006E6469" w:rsidP="006E6469">
            <w:pPr>
              <w:numPr>
                <w:ilvl w:val="0"/>
                <w:numId w:val="2"/>
              </w:numPr>
              <w:spacing w:line="300" w:lineRule="auto"/>
              <w:rPr>
                <w:rFonts w:ascii="宋体" w:hAnsi="宋体" w:hint="eastAsia"/>
                <w:sz w:val="24"/>
              </w:rPr>
            </w:pPr>
            <w:r>
              <w:rPr>
                <w:rFonts w:ascii="宋体" w:hAnsi="宋体" w:hint="eastAsia"/>
                <w:sz w:val="24"/>
              </w:rPr>
              <w:t>练习计算</w:t>
            </w:r>
          </w:p>
          <w:p w:rsidR="006E6469" w:rsidRPr="00EF4E9F" w:rsidRDefault="006E6469" w:rsidP="0018378E">
            <w:pPr>
              <w:spacing w:line="300" w:lineRule="auto"/>
              <w:ind w:left="360"/>
              <w:rPr>
                <w:rFonts w:ascii="宋体" w:hAnsi="宋体" w:hint="eastAsia"/>
                <w:sz w:val="24"/>
              </w:rPr>
            </w:pPr>
          </w:p>
        </w:tc>
        <w:tc>
          <w:tcPr>
            <w:tcW w:w="2628" w:type="dxa"/>
            <w:shd w:val="clear" w:color="auto" w:fill="auto"/>
          </w:tcPr>
          <w:p w:rsidR="006E6469" w:rsidRPr="00EF4E9F" w:rsidRDefault="006E6469" w:rsidP="0018378E">
            <w:pPr>
              <w:spacing w:line="300" w:lineRule="auto"/>
              <w:rPr>
                <w:rFonts w:ascii="宋体" w:hAnsi="宋体"/>
                <w:sz w:val="24"/>
              </w:rPr>
            </w:pPr>
            <w:r w:rsidRPr="00EF4E9F">
              <w:rPr>
                <w:rFonts w:ascii="宋体" w:hAnsi="宋体" w:hint="eastAsia"/>
                <w:sz w:val="24"/>
              </w:rPr>
              <w:t>熟练进行口算</w:t>
            </w:r>
          </w:p>
          <w:p w:rsidR="006E6469" w:rsidRPr="00EF4E9F" w:rsidRDefault="006E6469" w:rsidP="0018378E">
            <w:pPr>
              <w:spacing w:line="300" w:lineRule="auto"/>
              <w:rPr>
                <w:rFonts w:ascii="宋体" w:hAnsi="宋体" w:hint="eastAsia"/>
                <w:sz w:val="24"/>
              </w:rPr>
            </w:pPr>
            <w:r w:rsidRPr="00EF4E9F">
              <w:rPr>
                <w:rFonts w:ascii="宋体" w:hAnsi="宋体" w:hint="eastAsia"/>
                <w:sz w:val="24"/>
              </w:rPr>
              <w:t>正确进行笔算</w:t>
            </w:r>
          </w:p>
        </w:tc>
      </w:tr>
      <w:tr w:rsidR="006E6469" w:rsidRPr="003F4423" w:rsidTr="0018378E">
        <w:trPr>
          <w:trHeight w:val="352"/>
        </w:trPr>
        <w:tc>
          <w:tcPr>
            <w:tcW w:w="648" w:type="dxa"/>
          </w:tcPr>
          <w:p w:rsidR="006E6469" w:rsidRPr="00EF4E9F" w:rsidRDefault="006E6469" w:rsidP="0018378E">
            <w:pPr>
              <w:spacing w:line="300" w:lineRule="auto"/>
              <w:ind w:firstLineChars="50" w:firstLine="120"/>
              <w:rPr>
                <w:rFonts w:ascii="宋体" w:hAnsi="宋体" w:hint="eastAsia"/>
                <w:sz w:val="24"/>
              </w:rPr>
            </w:pPr>
            <w:r>
              <w:rPr>
                <w:rFonts w:ascii="宋体" w:hAnsi="宋体" w:hint="eastAsia"/>
                <w:sz w:val="24"/>
              </w:rPr>
              <w:t>2</w:t>
            </w:r>
          </w:p>
        </w:tc>
        <w:tc>
          <w:tcPr>
            <w:tcW w:w="3600" w:type="dxa"/>
          </w:tcPr>
          <w:p w:rsidR="006E6469" w:rsidRPr="00EF4E9F" w:rsidRDefault="006E6469" w:rsidP="0018378E">
            <w:pPr>
              <w:spacing w:line="300" w:lineRule="auto"/>
              <w:rPr>
                <w:rFonts w:ascii="宋体" w:hAnsi="宋体" w:hint="eastAsia"/>
                <w:sz w:val="24"/>
              </w:rPr>
            </w:pPr>
            <w:r>
              <w:rPr>
                <w:rFonts w:ascii="宋体" w:hAnsi="宋体" w:hint="eastAsia"/>
                <w:sz w:val="24"/>
              </w:rPr>
              <w:t>几何与图形</w:t>
            </w:r>
          </w:p>
        </w:tc>
        <w:tc>
          <w:tcPr>
            <w:tcW w:w="2880" w:type="dxa"/>
            <w:shd w:val="clear" w:color="auto" w:fill="auto"/>
          </w:tcPr>
          <w:p w:rsidR="006E6469" w:rsidRDefault="006E6469" w:rsidP="0018378E">
            <w:pPr>
              <w:spacing w:line="300" w:lineRule="auto"/>
              <w:rPr>
                <w:rFonts w:ascii="宋体" w:hAnsi="宋体" w:hint="eastAsia"/>
                <w:sz w:val="24"/>
              </w:rPr>
            </w:pPr>
            <w:r>
              <w:rPr>
                <w:rFonts w:ascii="宋体" w:hAnsi="宋体" w:hint="eastAsia"/>
                <w:sz w:val="24"/>
              </w:rPr>
              <w:t>1．自己整理知识点</w:t>
            </w:r>
          </w:p>
          <w:p w:rsidR="006E6469" w:rsidRPr="00EF4E9F" w:rsidRDefault="006E6469" w:rsidP="0018378E">
            <w:pPr>
              <w:spacing w:line="300" w:lineRule="auto"/>
              <w:rPr>
                <w:rFonts w:ascii="宋体" w:hAnsi="宋体" w:hint="eastAsia"/>
                <w:sz w:val="24"/>
              </w:rPr>
            </w:pPr>
            <w:r>
              <w:rPr>
                <w:rFonts w:ascii="宋体" w:hAnsi="宋体" w:hint="eastAsia"/>
                <w:sz w:val="24"/>
              </w:rPr>
              <w:lastRenderedPageBreak/>
              <w:t>2.通过练习掌握线与角、方向与位置的相关知识</w:t>
            </w:r>
          </w:p>
        </w:tc>
        <w:tc>
          <w:tcPr>
            <w:tcW w:w="2628" w:type="dxa"/>
            <w:shd w:val="clear" w:color="auto" w:fill="auto"/>
          </w:tcPr>
          <w:p w:rsidR="006E6469" w:rsidRPr="003F4423" w:rsidRDefault="006E6469" w:rsidP="0018378E">
            <w:pPr>
              <w:spacing w:line="300" w:lineRule="auto"/>
              <w:rPr>
                <w:rFonts w:ascii="宋体" w:hAnsi="宋体" w:hint="eastAsia"/>
                <w:sz w:val="24"/>
              </w:rPr>
            </w:pPr>
            <w:r>
              <w:rPr>
                <w:rFonts w:ascii="宋体" w:hAnsi="宋体" w:hint="eastAsia"/>
                <w:sz w:val="24"/>
              </w:rPr>
              <w:lastRenderedPageBreak/>
              <w:t>掌握平行、垂直相关概</w:t>
            </w:r>
            <w:r>
              <w:rPr>
                <w:rFonts w:ascii="宋体" w:hAnsi="宋体" w:hint="eastAsia"/>
                <w:sz w:val="24"/>
              </w:rPr>
              <w:lastRenderedPageBreak/>
              <w:t>念,会画平行线和垂线,会量角、画角;会描述路线；会用数对表示位置。</w:t>
            </w:r>
          </w:p>
        </w:tc>
      </w:tr>
      <w:tr w:rsidR="006E6469" w:rsidRPr="00EF4E9F" w:rsidTr="0018378E">
        <w:trPr>
          <w:trHeight w:val="235"/>
        </w:trPr>
        <w:tc>
          <w:tcPr>
            <w:tcW w:w="648" w:type="dxa"/>
            <w:vAlign w:val="center"/>
          </w:tcPr>
          <w:p w:rsidR="006E6469" w:rsidRPr="00EF4E9F" w:rsidRDefault="006E6469" w:rsidP="0018378E">
            <w:pPr>
              <w:spacing w:line="300" w:lineRule="auto"/>
              <w:jc w:val="center"/>
              <w:rPr>
                <w:rFonts w:ascii="宋体" w:hAnsi="宋体" w:hint="eastAsia"/>
                <w:sz w:val="24"/>
              </w:rPr>
            </w:pPr>
            <w:r w:rsidRPr="00EF4E9F">
              <w:rPr>
                <w:rFonts w:ascii="宋体" w:hAnsi="宋体" w:hint="eastAsia"/>
                <w:sz w:val="24"/>
              </w:rPr>
              <w:lastRenderedPageBreak/>
              <w:t>1</w:t>
            </w:r>
          </w:p>
        </w:tc>
        <w:tc>
          <w:tcPr>
            <w:tcW w:w="3600" w:type="dxa"/>
          </w:tcPr>
          <w:p w:rsidR="006E6469" w:rsidRPr="00EF4E9F" w:rsidRDefault="006E6469" w:rsidP="0018378E">
            <w:pPr>
              <w:spacing w:line="300" w:lineRule="auto"/>
              <w:rPr>
                <w:rFonts w:ascii="宋体" w:hAnsi="宋体" w:hint="eastAsia"/>
                <w:sz w:val="24"/>
              </w:rPr>
            </w:pPr>
            <w:r>
              <w:rPr>
                <w:rFonts w:ascii="宋体" w:hAnsi="宋体" w:hint="eastAsia"/>
                <w:sz w:val="24"/>
              </w:rPr>
              <w:t>可能性</w:t>
            </w:r>
          </w:p>
        </w:tc>
        <w:tc>
          <w:tcPr>
            <w:tcW w:w="2880" w:type="dxa"/>
            <w:shd w:val="clear" w:color="auto" w:fill="auto"/>
          </w:tcPr>
          <w:p w:rsidR="006E6469" w:rsidRPr="00EF4E9F" w:rsidRDefault="006E6469" w:rsidP="0018378E">
            <w:pPr>
              <w:spacing w:line="300" w:lineRule="auto"/>
              <w:ind w:left="360"/>
              <w:rPr>
                <w:rFonts w:ascii="宋体" w:hAnsi="宋体" w:hint="eastAsia"/>
                <w:sz w:val="24"/>
              </w:rPr>
            </w:pPr>
            <w:r>
              <w:rPr>
                <w:rFonts w:ascii="宋体" w:hAnsi="宋体" w:hint="eastAsia"/>
                <w:sz w:val="24"/>
              </w:rPr>
              <w:t>把握题意  专项练习</w:t>
            </w:r>
          </w:p>
        </w:tc>
        <w:tc>
          <w:tcPr>
            <w:tcW w:w="2628" w:type="dxa"/>
            <w:shd w:val="clear" w:color="auto" w:fill="auto"/>
          </w:tcPr>
          <w:p w:rsidR="006E6469" w:rsidRPr="00EF4E9F" w:rsidRDefault="006E6469" w:rsidP="0018378E">
            <w:pPr>
              <w:spacing w:line="300" w:lineRule="auto"/>
              <w:rPr>
                <w:rFonts w:ascii="宋体" w:hAnsi="宋体" w:hint="eastAsia"/>
                <w:sz w:val="24"/>
              </w:rPr>
            </w:pPr>
            <w:r>
              <w:rPr>
                <w:rFonts w:ascii="宋体" w:hAnsi="宋体" w:hint="eastAsia"/>
                <w:sz w:val="24"/>
              </w:rPr>
              <w:t>体会可能性大小</w:t>
            </w:r>
          </w:p>
        </w:tc>
      </w:tr>
      <w:tr w:rsidR="006E6469" w:rsidRPr="00EF4E9F" w:rsidTr="0018378E">
        <w:trPr>
          <w:trHeight w:val="235"/>
        </w:trPr>
        <w:tc>
          <w:tcPr>
            <w:tcW w:w="648" w:type="dxa"/>
          </w:tcPr>
          <w:p w:rsidR="006E6469" w:rsidRPr="00EF4E9F" w:rsidRDefault="006E6469" w:rsidP="0018378E">
            <w:pPr>
              <w:spacing w:line="300" w:lineRule="auto"/>
              <w:ind w:firstLineChars="50" w:firstLine="120"/>
              <w:rPr>
                <w:rFonts w:ascii="宋体" w:hAnsi="宋体" w:hint="eastAsia"/>
                <w:sz w:val="24"/>
              </w:rPr>
            </w:pPr>
            <w:r>
              <w:rPr>
                <w:rFonts w:ascii="宋体" w:hAnsi="宋体" w:hint="eastAsia"/>
                <w:sz w:val="24"/>
              </w:rPr>
              <w:t>２</w:t>
            </w:r>
          </w:p>
        </w:tc>
        <w:tc>
          <w:tcPr>
            <w:tcW w:w="3600" w:type="dxa"/>
          </w:tcPr>
          <w:p w:rsidR="006E6469" w:rsidRPr="00EF4E9F" w:rsidRDefault="006E6469" w:rsidP="0018378E">
            <w:pPr>
              <w:spacing w:line="300" w:lineRule="auto"/>
              <w:rPr>
                <w:rFonts w:ascii="宋体" w:hAnsi="宋体" w:hint="eastAsia"/>
                <w:sz w:val="24"/>
              </w:rPr>
            </w:pPr>
            <w:r>
              <w:rPr>
                <w:rFonts w:ascii="宋体" w:hAnsi="宋体" w:hint="eastAsia"/>
                <w:sz w:val="24"/>
              </w:rPr>
              <w:t>应用题与附加题</w:t>
            </w:r>
          </w:p>
        </w:tc>
        <w:tc>
          <w:tcPr>
            <w:tcW w:w="2880" w:type="dxa"/>
            <w:shd w:val="clear" w:color="auto" w:fill="auto"/>
          </w:tcPr>
          <w:p w:rsidR="006E6469" w:rsidRPr="00EF4E9F" w:rsidRDefault="006E6469" w:rsidP="0018378E">
            <w:pPr>
              <w:spacing w:line="300" w:lineRule="auto"/>
              <w:ind w:left="360"/>
              <w:rPr>
                <w:rFonts w:ascii="宋体" w:hAnsi="宋体" w:hint="eastAsia"/>
                <w:sz w:val="24"/>
              </w:rPr>
            </w:pPr>
            <w:r>
              <w:rPr>
                <w:rFonts w:ascii="宋体" w:hAnsi="宋体" w:hint="eastAsia"/>
                <w:sz w:val="24"/>
              </w:rPr>
              <w:t>专项练习 突破难点</w:t>
            </w:r>
          </w:p>
        </w:tc>
        <w:tc>
          <w:tcPr>
            <w:tcW w:w="2628" w:type="dxa"/>
            <w:shd w:val="clear" w:color="auto" w:fill="auto"/>
          </w:tcPr>
          <w:p w:rsidR="006E6469" w:rsidRPr="00EF4E9F" w:rsidRDefault="006E6469" w:rsidP="0018378E">
            <w:pPr>
              <w:spacing w:line="300" w:lineRule="auto"/>
              <w:rPr>
                <w:rFonts w:ascii="宋体" w:hAnsi="宋体" w:hint="eastAsia"/>
                <w:sz w:val="24"/>
              </w:rPr>
            </w:pPr>
            <w:r>
              <w:rPr>
                <w:rFonts w:ascii="宋体" w:hAnsi="宋体" w:hint="eastAsia"/>
                <w:sz w:val="24"/>
              </w:rPr>
              <w:t>掌握理解题意的基本方法,会用一定的解题策略帮助思考。</w:t>
            </w:r>
          </w:p>
        </w:tc>
      </w:tr>
      <w:tr w:rsidR="006E6469" w:rsidRPr="00EF4E9F" w:rsidTr="0018378E">
        <w:trPr>
          <w:trHeight w:val="868"/>
        </w:trPr>
        <w:tc>
          <w:tcPr>
            <w:tcW w:w="648" w:type="dxa"/>
          </w:tcPr>
          <w:p w:rsidR="006E6469" w:rsidRPr="00EF4E9F" w:rsidRDefault="006E6469" w:rsidP="0018378E">
            <w:pPr>
              <w:spacing w:line="300" w:lineRule="auto"/>
              <w:ind w:firstLineChars="50" w:firstLine="120"/>
              <w:rPr>
                <w:rFonts w:ascii="宋体" w:hAnsi="宋体" w:hint="eastAsia"/>
                <w:sz w:val="24"/>
              </w:rPr>
            </w:pPr>
            <w:r>
              <w:rPr>
                <w:rFonts w:ascii="宋体" w:hAnsi="宋体" w:hint="eastAsia"/>
                <w:sz w:val="24"/>
              </w:rPr>
              <w:t>2</w:t>
            </w:r>
          </w:p>
        </w:tc>
        <w:tc>
          <w:tcPr>
            <w:tcW w:w="3600" w:type="dxa"/>
          </w:tcPr>
          <w:p w:rsidR="006E6469" w:rsidRPr="00EF4E9F" w:rsidRDefault="006E6469" w:rsidP="0018378E">
            <w:pPr>
              <w:spacing w:line="300" w:lineRule="auto"/>
              <w:rPr>
                <w:rFonts w:ascii="宋体" w:hAnsi="宋体" w:hint="eastAsia"/>
                <w:sz w:val="24"/>
              </w:rPr>
            </w:pPr>
            <w:r>
              <w:rPr>
                <w:rFonts w:ascii="宋体" w:hAnsi="宋体" w:hint="eastAsia"/>
                <w:sz w:val="24"/>
              </w:rPr>
              <w:t>综合练习</w:t>
            </w:r>
          </w:p>
        </w:tc>
        <w:tc>
          <w:tcPr>
            <w:tcW w:w="2880" w:type="dxa"/>
          </w:tcPr>
          <w:p w:rsidR="006E6469" w:rsidRPr="00EF4E9F" w:rsidRDefault="006E6469" w:rsidP="0018378E">
            <w:pPr>
              <w:spacing w:line="300" w:lineRule="auto"/>
              <w:rPr>
                <w:rFonts w:ascii="宋体" w:hAnsi="宋体" w:hint="eastAsia"/>
                <w:sz w:val="24"/>
              </w:rPr>
            </w:pPr>
            <w:r w:rsidRPr="00EF4E9F">
              <w:rPr>
                <w:rFonts w:ascii="宋体" w:hAnsi="宋体" w:hint="eastAsia"/>
                <w:sz w:val="24"/>
              </w:rPr>
              <w:t>把握题意方法指导；</w:t>
            </w:r>
          </w:p>
          <w:p w:rsidR="006E6469" w:rsidRPr="00EF4E9F" w:rsidRDefault="006E6469" w:rsidP="0018378E">
            <w:pPr>
              <w:spacing w:line="300" w:lineRule="auto"/>
              <w:rPr>
                <w:rFonts w:ascii="宋体" w:hAnsi="宋体" w:hint="eastAsia"/>
                <w:sz w:val="24"/>
              </w:rPr>
            </w:pPr>
            <w:r w:rsidRPr="00EF4E9F">
              <w:rPr>
                <w:rFonts w:ascii="宋体" w:hAnsi="宋体" w:hint="eastAsia"/>
                <w:sz w:val="24"/>
              </w:rPr>
              <w:t>专项练习</w:t>
            </w:r>
          </w:p>
        </w:tc>
        <w:tc>
          <w:tcPr>
            <w:tcW w:w="2628" w:type="dxa"/>
          </w:tcPr>
          <w:p w:rsidR="006E6469" w:rsidRPr="00EF4E9F" w:rsidRDefault="006E6469" w:rsidP="0018378E">
            <w:pPr>
              <w:spacing w:line="300" w:lineRule="auto"/>
              <w:rPr>
                <w:rFonts w:ascii="宋体" w:hAnsi="宋体" w:hint="eastAsia"/>
                <w:sz w:val="24"/>
              </w:rPr>
            </w:pPr>
            <w:r w:rsidRPr="00EF4E9F">
              <w:rPr>
                <w:rFonts w:ascii="宋体" w:hAnsi="宋体" w:hint="eastAsia"/>
                <w:sz w:val="24"/>
              </w:rPr>
              <w:t>准确把握题意并解决问题。</w:t>
            </w:r>
          </w:p>
        </w:tc>
      </w:tr>
    </w:tbl>
    <w:p w:rsidR="006E6469" w:rsidRDefault="006E6469" w:rsidP="006E6469"/>
    <w:p w:rsidR="006E6469" w:rsidRDefault="006E6469" w:rsidP="006E6469">
      <w:pPr>
        <w:pStyle w:val="Normal0"/>
      </w:pPr>
    </w:p>
    <w:p w:rsidR="006E6469" w:rsidRDefault="006E6469" w:rsidP="006E6469"/>
    <w:p w:rsidR="00EF7926" w:rsidRDefault="00EF7926"/>
    <w:sectPr w:rsidR="00EF7926" w:rsidSect="006E6469">
      <w:headerReference w:type="even"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D1D" w:rsidRDefault="00204D1D" w:rsidP="006E6469">
      <w:r>
        <w:separator/>
      </w:r>
    </w:p>
  </w:endnote>
  <w:endnote w:type="continuationSeparator" w:id="0">
    <w:p w:rsidR="00204D1D" w:rsidRDefault="00204D1D" w:rsidP="006E64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04D1D">
    <w:pPr>
      <w:jc w:val="center"/>
      <w:rPr>
        <w:sz w:val="24"/>
      </w:rPr>
    </w:pPr>
    <w:r>
      <w:rPr>
        <w:sz w:val="24"/>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04D1D">
    <w:pPr>
      <w:jc w:val="center"/>
      <w:rPr>
        <w:sz w:val="24"/>
      </w:rPr>
    </w:pPr>
    <w:r>
      <w:rPr>
        <w:sz w:val="24"/>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04D1D">
    <w:pPr>
      <w:jc w:val="center"/>
      <w:rPr>
        <w:sz w:val="24"/>
      </w:rPr>
    </w:pPr>
    <w:r>
      <w:rPr>
        <w:sz w:val="24"/>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D1D" w:rsidRDefault="00204D1D" w:rsidP="006E6469">
      <w:r>
        <w:separator/>
      </w:r>
    </w:p>
  </w:footnote>
  <w:footnote w:type="continuationSeparator" w:id="0">
    <w:p w:rsidR="00204D1D" w:rsidRDefault="00204D1D" w:rsidP="006E64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04D1D">
    <w:pPr>
      <w:jc w:val="center"/>
      <w:rPr>
        <w:sz w:val="24"/>
      </w:rPr>
    </w:pPr>
    <w:r>
      <w:rPr>
        <w:sz w:val="24"/>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04D1D">
    <w:pPr>
      <w:jc w:val="center"/>
      <w:rPr>
        <w:sz w:val="24"/>
      </w:rPr>
    </w:pPr>
    <w:r>
      <w:rPr>
        <w:sz w:val="24"/>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A63BA"/>
    <w:multiLevelType w:val="hybridMultilevel"/>
    <w:tmpl w:val="21FE800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nsid w:val="7DAB5CD1"/>
    <w:multiLevelType w:val="hybridMultilevel"/>
    <w:tmpl w:val="CD84DF86"/>
    <w:lvl w:ilvl="0" w:tplc="FFFFFFFF">
      <w:start w:val="1"/>
      <w:numFmt w:val="decimal"/>
      <w:lvlText w:val="%1."/>
      <w:lvlJc w:val="left"/>
      <w:pPr>
        <w:ind w:left="507" w:hanging="360"/>
      </w:pPr>
      <w:rPr>
        <w:rFonts w:hint="default"/>
      </w:r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6469"/>
    <w:rsid w:val="00204D1D"/>
    <w:rsid w:val="006E6469"/>
    <w:rsid w:val="00EF79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46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0">
    <w:name w:val="Normal_0"/>
    <w:qFormat/>
    <w:rsid w:val="006E6469"/>
    <w:rPr>
      <w:rFonts w:ascii="Times New Roman" w:eastAsia="Times New Roman" w:hAnsi="Times New Roman" w:cs="Times New Roman"/>
      <w:kern w:val="0"/>
      <w:sz w:val="24"/>
      <w:szCs w:val="24"/>
      <w:lang w:val="en-US" w:eastAsia="zh-CN"/>
    </w:rPr>
  </w:style>
  <w:style w:type="paragraph" w:styleId="a3">
    <w:name w:val="header"/>
    <w:basedOn w:val="a"/>
    <w:link w:val="Char"/>
    <w:uiPriority w:val="99"/>
    <w:semiHidden/>
    <w:unhideWhenUsed/>
    <w:rsid w:val="006E64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E646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2021-12-27T14:19:00Z</dcterms:created>
  <dcterms:modified xsi:type="dcterms:W3CDTF">2021-12-27T14:20:00Z</dcterms:modified>
</cp:coreProperties>
</file>