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hint="default" w:asciiTheme="minorEastAsia" w:hAnsiTheme="minorEastAsia" w:eastAsiaTheme="minorEastAsia" w:cstheme="minorEastAsia"/>
          <w:b w:val="0"/>
          <w:bCs/>
          <w:color w:val="000000" w:themeColor="text1"/>
          <w:kern w:val="0"/>
          <w:sz w:val="28"/>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8"/>
          <w:szCs w:val="24"/>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kern w:val="0"/>
          <w:sz w:val="28"/>
          <w:szCs w:val="24"/>
          <w14:textFill>
            <w14:solidFill>
              <w14:schemeClr w14:val="tx1"/>
            </w14:solidFill>
          </w14:textFill>
        </w:rPr>
        <w:t>解决问题的策略</w:t>
      </w:r>
      <w:r>
        <w:rPr>
          <w:rFonts w:hint="eastAsia" w:asciiTheme="minorEastAsia" w:hAnsiTheme="minorEastAsia" w:eastAsiaTheme="minorEastAsia" w:cstheme="minorEastAsia"/>
          <w:b w:val="0"/>
          <w:bCs/>
          <w:color w:val="000000" w:themeColor="text1"/>
          <w:kern w:val="0"/>
          <w:sz w:val="28"/>
          <w:szCs w:val="24"/>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kern w:val="0"/>
          <w:sz w:val="28"/>
          <w:szCs w:val="24"/>
          <w:lang w:val="en-US" w:eastAsia="zh-CN"/>
          <w14:textFill>
            <w14:solidFill>
              <w14:schemeClr w14:val="tx1"/>
            </w14:solidFill>
          </w14:textFill>
        </w:rPr>
        <w:t>教学反思</w:t>
      </w:r>
    </w:p>
    <w:p>
      <w:pPr>
        <w:widowControl/>
        <w:tabs>
          <w:tab w:val="left" w:pos="480"/>
        </w:tabs>
        <w:spacing w:line="400" w:lineRule="auto"/>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p>
    <w:p>
      <w:pPr>
        <w:widowControl/>
        <w:spacing w:line="400" w:lineRule="auto"/>
        <w:ind w:firstLine="420" w:firstLineChars="200"/>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1</w:t>
      </w:r>
      <w:r>
        <w:rPr>
          <w:rFonts w:hint="eastAsia" w:asciiTheme="minorEastAsia" w:hAnsiTheme="minorEastAsia" w:eastAsiaTheme="minorEastAsia" w:cstheme="minorEastAsia"/>
          <w:color w:val="000000" w:themeColor="text1"/>
          <w:kern w:val="0"/>
          <w:szCs w:val="24"/>
          <w14:textFill>
            <w14:solidFill>
              <w14:schemeClr w14:val="tx1"/>
            </w14:solidFill>
          </w14:textFill>
        </w:rPr>
        <w:t>．对照本次课的主题：本次研究课的研究主题为“高效〞。备课时，几次反复易稿，两课时的内容是一节课上还是分两节课上，为了保证课的完整性还是做一节课上了。大体来说，教学任务根本完成，对教学目标的定位重点在引导学生对解题策略的提炼和整理，不在解题过程和解题结论上做过多的纠缠，有利于学生在解题策略方面的开展。学生所接触的材料面宽，所涉与的解题思想较多。教学的设计和学生的表现都覆盖教材的设计。</w:t>
      </w:r>
    </w:p>
    <w:p>
      <w:pPr>
        <w:widowControl/>
        <w:spacing w:line="400" w:lineRule="auto"/>
        <w:ind w:firstLine="420" w:firstLineChars="200"/>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2</w:t>
      </w:r>
      <w:r>
        <w:rPr>
          <w:rFonts w:hint="eastAsia" w:asciiTheme="minorEastAsia" w:hAnsiTheme="minorEastAsia" w:eastAsiaTheme="minorEastAsia" w:cstheme="minorEastAsia"/>
          <w:color w:val="000000" w:themeColor="text1"/>
          <w:kern w:val="0"/>
          <w:szCs w:val="24"/>
          <w14:textFill>
            <w14:solidFill>
              <w14:schemeClr w14:val="tx1"/>
            </w14:solidFill>
          </w14:textFill>
        </w:rPr>
        <w:t>．学生的表现：在学生熟悉的故事情景下开场，学生的心情比拟愉悦比拟轻松，和谐平等的师生对话促进了学生的参与热情，应该说每个学生的学习心理是积极的、认真的、努力的，每个人尽力想展现自己的想像力和创造力。课堂气氛热烈、有序，下课前的那道机动题在课堂上没有解决下课后还有好几个学生缠着教师迫不与待发表自己的观点。兴趣是最好的教师，这种现象是我期待的。</w:t>
      </w:r>
    </w:p>
    <w:p>
      <w:pPr>
        <w:widowControl/>
        <w:spacing w:line="400" w:lineRule="auto"/>
        <w:ind w:firstLine="420" w:firstLineChars="200"/>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3</w:t>
      </w:r>
      <w:r>
        <w:rPr>
          <w:rFonts w:hint="eastAsia" w:asciiTheme="minorEastAsia" w:hAnsiTheme="minorEastAsia" w:eastAsiaTheme="minorEastAsia" w:cstheme="minorEastAsia"/>
          <w:color w:val="000000" w:themeColor="text1"/>
          <w:kern w:val="0"/>
          <w:szCs w:val="24"/>
          <w14:textFill>
            <w14:solidFill>
              <w14:schemeClr w14:val="tx1"/>
            </w14:solidFill>
          </w14:textFill>
        </w:rPr>
        <w:t>．教学思想的表达：课堂的精彩在于学生的精彩，课堂的收获应该是学生有收获，包括智力的和非智力的。一堂课让学生学会几个知识点很容易做到，要培养学生对数学的感情，培养顽强的数学精神实在是任重道远。因为教学内容是总复习，我采取换位备课和换位教学的策略，鼓励学生以教师的心态来研究学习来大胆展示自我，努力把课堂还给学生，把思维和创造还给学生。很愿意看到学生跃跃欲试的神情，很快乐看到学生冲上讲台的那份自信和自豪。</w:t>
      </w:r>
    </w:p>
    <w:p>
      <w:pPr>
        <w:widowControl/>
        <w:spacing w:line="400" w:lineRule="auto"/>
        <w:jc w:val="left"/>
        <w:rPr>
          <w:rFonts w:hint="eastAsia" w:asciiTheme="minorEastAsia" w:hAnsiTheme="minorEastAsia" w:eastAsiaTheme="minorEastAsia" w:cstheme="minorEastAsia"/>
          <w:color w:val="000000" w:themeColor="text1"/>
          <w:kern w:val="0"/>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二、几点反思</w:t>
      </w:r>
      <w:r>
        <w:rPr>
          <w:rFonts w:hint="eastAsia" w:asciiTheme="minorEastAsia" w:hAnsiTheme="minorEastAsia" w:eastAsiaTheme="minorEastAsia" w:cstheme="minorEastAsia"/>
          <w:color w:val="000000" w:themeColor="text1"/>
          <w:kern w:val="0"/>
          <w:szCs w:val="24"/>
          <w:lang w:eastAsia="zh-CN"/>
          <w14:textFill>
            <w14:solidFill>
              <w14:schemeClr w14:val="tx1"/>
            </w14:solidFill>
          </w14:textFill>
        </w:rPr>
        <w:t>：</w:t>
      </w:r>
    </w:p>
    <w:p>
      <w:pPr>
        <w:widowControl/>
        <w:spacing w:line="400" w:lineRule="auto"/>
        <w:ind w:firstLine="420" w:firstLineChars="200"/>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1</w:t>
      </w:r>
      <w:r>
        <w:rPr>
          <w:rFonts w:hint="eastAsia" w:asciiTheme="minorEastAsia" w:hAnsiTheme="minorEastAsia" w:eastAsiaTheme="minorEastAsia" w:cstheme="minorEastAsia"/>
          <w:color w:val="000000" w:themeColor="text1"/>
          <w:kern w:val="0"/>
          <w:szCs w:val="24"/>
          <w14:textFill>
            <w14:solidFill>
              <w14:schemeClr w14:val="tx1"/>
            </w14:solidFill>
          </w14:textFill>
        </w:rPr>
        <w:t>．教学内容偏紧：虽然几次易稿，上完后还是觉得把课时分做两课时要沉着一些，展现深刻一些。</w:t>
      </w:r>
    </w:p>
    <w:p>
      <w:pPr>
        <w:widowControl/>
        <w:spacing w:line="400" w:lineRule="auto"/>
        <w:ind w:firstLine="420" w:firstLineChars="200"/>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2</w:t>
      </w:r>
      <w:r>
        <w:rPr>
          <w:rFonts w:hint="eastAsia" w:asciiTheme="minorEastAsia" w:hAnsiTheme="minorEastAsia" w:eastAsiaTheme="minorEastAsia" w:cstheme="minorEastAsia"/>
          <w:color w:val="000000" w:themeColor="text1"/>
          <w:kern w:val="0"/>
          <w:szCs w:val="24"/>
          <w14:textFill>
            <w14:solidFill>
              <w14:schemeClr w14:val="tx1"/>
            </w14:solidFill>
          </w14:textFill>
        </w:rPr>
        <w:t>．教学广度和深度：面上的知识点和教学点都到位了，但每个环节所留的时间不够充难免有走马观花之嫌，教学细节方面还可以再深刻一些，更利于展现学生的创造力。</w:t>
      </w:r>
    </w:p>
    <w:p>
      <w:pPr>
        <w:widowControl/>
        <w:tabs>
          <w:tab w:val="left" w:pos="480"/>
        </w:tabs>
        <w:spacing w:line="400" w:lineRule="auto"/>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三</w:t>
      </w:r>
      <w:r>
        <w:rPr>
          <w:rFonts w:hint="eastAsia" w:asciiTheme="minorEastAsia" w:hAnsiTheme="minorEastAsia" w:eastAsiaTheme="minorEastAsia" w:cstheme="minorEastAsia"/>
          <w:color w:val="000000" w:themeColor="text1"/>
          <w:kern w:val="0"/>
          <w:szCs w:val="24"/>
          <w14:textFill>
            <w14:solidFill>
              <w14:schemeClr w14:val="tx1"/>
            </w14:solidFill>
          </w14:textFill>
        </w:rPr>
        <w:t>、</w:t>
      </w:r>
      <w:r>
        <w:rPr>
          <w:rFonts w:hint="eastAsia" w:asciiTheme="minorEastAsia" w:hAnsiTheme="minorEastAsia" w:eastAsiaTheme="minorEastAsia" w:cstheme="minorEastAsia"/>
          <w:color w:val="000000" w:themeColor="text1"/>
          <w:kern w:val="0"/>
          <w:szCs w:val="24"/>
          <w14:textFill>
            <w14:solidFill>
              <w14:schemeClr w14:val="tx1"/>
            </w14:solidFill>
          </w14:textFill>
        </w:rPr>
        <w:t>再设计意见</w:t>
      </w:r>
    </w:p>
    <w:p>
      <w:pPr>
        <w:widowControl/>
        <w:spacing w:line="400" w:lineRule="auto"/>
        <w:ind w:firstLine="420" w:firstLineChars="200"/>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1</w:t>
      </w:r>
      <w:r>
        <w:rPr>
          <w:rFonts w:hint="eastAsia" w:asciiTheme="minorEastAsia" w:hAnsiTheme="minorEastAsia" w:eastAsiaTheme="minorEastAsia" w:cstheme="minorEastAsia"/>
          <w:color w:val="000000" w:themeColor="text1"/>
          <w:kern w:val="0"/>
          <w:szCs w:val="24"/>
          <w14:textFill>
            <w14:solidFill>
              <w14:schemeClr w14:val="tx1"/>
            </w14:solidFill>
          </w14:textFill>
        </w:rPr>
        <w:t>．教学内容的修改：把两课时的内容分做</w:t>
      </w:r>
      <w:r>
        <w:rPr>
          <w:rFonts w:hint="eastAsia" w:asciiTheme="minorEastAsia" w:hAnsiTheme="minorEastAsia" w:eastAsiaTheme="minorEastAsia" w:cstheme="minorEastAsia"/>
          <w:color w:val="000000" w:themeColor="text1"/>
          <w:kern w:val="0"/>
          <w:szCs w:val="24"/>
          <w:lang w:val="en-US" w:eastAsia="zh-CN"/>
          <w14:textFill>
            <w14:solidFill>
              <w14:schemeClr w14:val="tx1"/>
            </w14:solidFill>
          </w14:textFill>
        </w:rPr>
        <w:t>1</w:t>
      </w:r>
      <w:bookmarkStart w:id="0" w:name="_GoBack"/>
      <w:bookmarkEnd w:id="0"/>
      <w:r>
        <w:rPr>
          <w:rFonts w:hint="eastAsia" w:asciiTheme="minorEastAsia" w:hAnsiTheme="minorEastAsia" w:eastAsiaTheme="minorEastAsia" w:cstheme="minorEastAsia"/>
          <w:color w:val="000000" w:themeColor="text1"/>
          <w:kern w:val="0"/>
          <w:szCs w:val="24"/>
          <w14:textFill>
            <w14:solidFill>
              <w14:schemeClr w14:val="tx1"/>
            </w14:solidFill>
          </w14:textFill>
        </w:rPr>
        <w:t>课时上，本课时重点解决</w:t>
      </w:r>
      <w:r>
        <w:rPr>
          <w:rFonts w:hint="eastAsia" w:asciiTheme="minorEastAsia" w:hAnsiTheme="minorEastAsia" w:eastAsiaTheme="minorEastAsia" w:cstheme="minorEastAsia"/>
          <w:color w:val="000000" w:themeColor="text1"/>
          <w:kern w:val="0"/>
          <w:szCs w:val="24"/>
          <w14:textFill>
            <w14:solidFill>
              <w14:schemeClr w14:val="tx1"/>
            </w14:solidFill>
          </w14:textFill>
        </w:rPr>
        <w:t>P89</w:t>
      </w:r>
      <w:r>
        <w:rPr>
          <w:rFonts w:hint="eastAsia" w:asciiTheme="minorEastAsia" w:hAnsiTheme="minorEastAsia" w:eastAsiaTheme="minorEastAsia" w:cstheme="minorEastAsia"/>
          <w:color w:val="000000" w:themeColor="text1"/>
          <w:kern w:val="0"/>
          <w:szCs w:val="24"/>
          <w14:textFill>
            <w14:solidFill>
              <w14:schemeClr w14:val="tx1"/>
            </w14:solidFill>
          </w14:textFill>
        </w:rPr>
        <w:t>的内容，教学内容减少给学生留的时间会相对沉着一些，参与面会更深更广一些。</w:t>
      </w:r>
    </w:p>
    <w:p>
      <w:pPr>
        <w:widowControl/>
        <w:spacing w:line="400" w:lineRule="auto"/>
        <w:ind w:firstLine="420" w:firstLineChars="200"/>
        <w:jc w:val="left"/>
        <w:rPr>
          <w:rFonts w:hint="eastAsia" w:asciiTheme="minorEastAsia" w:hAnsiTheme="minorEastAsia" w:eastAsiaTheme="minorEastAsia" w:cstheme="minorEastAsia"/>
          <w:color w:val="000000" w:themeColor="text1"/>
          <w:kern w:val="0"/>
          <w:szCs w:val="24"/>
          <w14:textFill>
            <w14:solidFill>
              <w14:schemeClr w14:val="tx1"/>
            </w14:solidFill>
          </w14:textFill>
        </w:rPr>
      </w:pPr>
      <w:r>
        <w:rPr>
          <w:rFonts w:hint="eastAsia" w:asciiTheme="minorEastAsia" w:hAnsiTheme="minorEastAsia" w:eastAsiaTheme="minorEastAsia" w:cstheme="minorEastAsia"/>
          <w:color w:val="000000" w:themeColor="text1"/>
          <w:kern w:val="0"/>
          <w:szCs w:val="24"/>
          <w14:textFill>
            <w14:solidFill>
              <w14:schemeClr w14:val="tx1"/>
            </w14:solidFill>
          </w14:textFill>
        </w:rPr>
        <w:t>2</w:t>
      </w:r>
      <w:r>
        <w:rPr>
          <w:rFonts w:hint="eastAsia" w:asciiTheme="minorEastAsia" w:hAnsiTheme="minorEastAsia" w:eastAsiaTheme="minorEastAsia" w:cstheme="minorEastAsia"/>
          <w:color w:val="000000" w:themeColor="text1"/>
          <w:kern w:val="0"/>
          <w:szCs w:val="24"/>
          <w14:textFill>
            <w14:solidFill>
              <w14:schemeClr w14:val="tx1"/>
            </w14:solidFill>
          </w14:textFill>
        </w:rPr>
        <w:t>．教学环节的修改：《田忌赛马》情景可以删除，或者紧凑些，时间控制在</w:t>
      </w:r>
      <w:r>
        <w:rPr>
          <w:rFonts w:hint="eastAsia" w:asciiTheme="minorEastAsia" w:hAnsiTheme="minorEastAsia" w:eastAsiaTheme="minorEastAsia" w:cstheme="minorEastAsia"/>
          <w:color w:val="000000" w:themeColor="text1"/>
          <w:kern w:val="0"/>
          <w:szCs w:val="24"/>
          <w14:textFill>
            <w14:solidFill>
              <w14:schemeClr w14:val="tx1"/>
            </w14:solidFill>
          </w14:textFill>
        </w:rPr>
        <w:t>2</w:t>
      </w:r>
      <w:r>
        <w:rPr>
          <w:rFonts w:hint="eastAsia" w:asciiTheme="minorEastAsia" w:hAnsiTheme="minorEastAsia" w:eastAsiaTheme="minorEastAsia" w:cstheme="minorEastAsia"/>
          <w:color w:val="000000" w:themeColor="text1"/>
          <w:kern w:val="0"/>
          <w:szCs w:val="24"/>
          <w14:textFill>
            <w14:solidFill>
              <w14:schemeClr w14:val="tx1"/>
            </w14:solidFill>
          </w14:textFill>
        </w:rPr>
        <w:t>分钟以内，直接导题。</w:t>
      </w:r>
      <w:r>
        <w:rPr>
          <w:rFonts w:hint="eastAsia" w:asciiTheme="minorEastAsia" w:hAnsiTheme="minorEastAsia" w:eastAsiaTheme="minorEastAsia" w:cstheme="minorEastAsia"/>
          <w:color w:val="000000" w:themeColor="text1"/>
          <w:kern w:val="0"/>
          <w:szCs w:val="24"/>
          <w:lang w:val="en-US" w:eastAsia="zh-CN"/>
          <w14:textFill>
            <w14:solidFill>
              <w14:schemeClr w14:val="tx1"/>
            </w14:solidFill>
          </w14:textFill>
        </w:rPr>
        <w:t>教科书上</w:t>
      </w:r>
      <w:r>
        <w:rPr>
          <w:rFonts w:hint="eastAsia" w:asciiTheme="minorEastAsia" w:hAnsiTheme="minorEastAsia" w:eastAsiaTheme="minorEastAsia" w:cstheme="minorEastAsia"/>
          <w:color w:val="000000" w:themeColor="text1"/>
          <w:kern w:val="0"/>
          <w:szCs w:val="24"/>
          <w14:textFill>
            <w14:solidFill>
              <w14:schemeClr w14:val="tx1"/>
            </w14:solidFill>
          </w14:textFill>
        </w:rPr>
        <w:t>材料表达一种解题策略解决不同的数学问题，可以适当增加材料，延伸一个问题可以用不同的解题策略。这样训练可以更加丰富一些、饱满一些。</w:t>
      </w:r>
    </w:p>
    <w:sectPr>
      <w:headerReference r:id="rId5" w:type="first"/>
      <w:headerReference r:id="rId3" w:type="default"/>
      <w:footerReference r:id="rId6" w:type="default"/>
      <w:headerReference r:id="rId4" w:type="even"/>
      <w:pgSz w:w="11906" w:h="16838"/>
      <w:pgMar w:top="1440" w:right="1418" w:bottom="1440" w:left="1418" w:header="50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DFKai-SB">
    <w:altName w:val="Microsoft JhengHei Light"/>
    <w:panose1 w:val="03000509000000000000"/>
    <w:charset w:val="88"/>
    <w:family w:val="script"/>
    <w:pitch w:val="default"/>
    <w:sig w:usb0="00000003" w:usb1="080E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PAGE</w:instrText>
    </w:r>
    <w:r>
      <w:fldChar w:fldCharType="separate"/>
    </w:r>
    <w:r>
      <w:t>1</w:t>
    </w:r>
    <w:r>
      <w:fldChar w:fldCharType="end"/>
    </w:r>
    <w:r>
      <w:t xml:space="preserve"> / </w:t>
    </w:r>
    <w:r>
      <w:fldChar w:fldCharType="begin"/>
    </w:r>
    <w:r>
      <w:instrText xml:space="preserve">NUMPAGES</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仿宋_GB2312" w:hAnsi="仿宋_GB2312" w:eastAsia="仿宋_GB2312" w:cs="仿宋_GB2312"/>
        <w:color w:val="0000FF"/>
        <w:sz w:val="24"/>
        <w:u w:val="dash"/>
      </w:rPr>
    </w:pPr>
    <w:r>
      <w:rPr>
        <w:rFonts w:ascii="仿宋_GB2312" w:hAnsi="仿宋_GB2312" w:eastAsia="仿宋_GB2312" w:cs="仿宋_GB2312"/>
        <w:color w:val="0000FF"/>
        <w:sz w:val="24"/>
        <w:u w:val="dash"/>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仿宋_GB2312" w:hAnsi="仿宋_GB2312" w:eastAsia="仿宋_GB2312" w:cs="仿宋_GB2312"/>
        <w:color w:val="0000FF"/>
        <w:sz w:val="24"/>
        <w:u w:val="dash"/>
      </w:rPr>
    </w:pPr>
    <w:r>
      <w:rPr>
        <w:rFonts w:ascii="仿宋_GB2312" w:hAnsi="仿宋_GB2312" w:eastAsia="仿宋_GB2312" w:cs="仿宋_GB2312"/>
        <w:color w:val="0000FF"/>
        <w:sz w:val="24"/>
        <w:u w:val="dash"/>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仿宋_GB2312" w:hAnsi="仿宋_GB2312" w:eastAsia="仿宋_GB2312" w:cs="仿宋_GB2312"/>
        <w:color w:val="0000FF"/>
        <w:sz w:val="24"/>
        <w:u w:val="dash"/>
      </w:rPr>
    </w:pPr>
    <w:r>
      <w:rPr>
        <w:rFonts w:ascii="仿宋_GB2312" w:hAnsi="仿宋_GB2312" w:eastAsia="仿宋_GB2312" w:cs="仿宋_GB2312"/>
        <w:color w:val="0000FF"/>
        <w:sz w:val="24"/>
        <w:u w:val="dash"/>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D42"/>
    <w:rsid w:val="00954CEC"/>
    <w:rsid w:val="00C52515"/>
    <w:rsid w:val="17BD0E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1"/>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trPr>
      <w:wBefore w:w="0" w:type="dxa"/>
    </w:tr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7">
    <w:name w:val="page number"/>
    <w:basedOn w:val="6"/>
    <w:uiPriority w:val="0"/>
  </w:style>
  <w:style w:type="character" w:styleId="8">
    <w:name w:val="Hyperlink"/>
    <w:basedOn w:val="6"/>
    <w:uiPriority w:val="0"/>
    <w:rPr>
      <w:color w:val="0000FF"/>
      <w:u w:val="single"/>
    </w:rPr>
  </w:style>
  <w:style w:type="paragraph" w:customStyle="1" w:styleId="9">
    <w:name w:val="样式 楷体_GB2312 四号 加粗 行距: 1.5 倍行距"/>
    <w:basedOn w:val="1"/>
    <w:next w:val="1"/>
    <w:uiPriority w:val="0"/>
    <w:pPr>
      <w:spacing w:line="360" w:lineRule="auto"/>
    </w:pPr>
    <w:rPr>
      <w:rFonts w:ascii="楷体_GB2312" w:eastAsia="楷体_GB2312" w:cs="宋体"/>
      <w:b/>
      <w:bCs/>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xj5u_moban.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xj5u_moban.dot</Template>
  <Pages>2</Pages>
  <Words>146</Words>
  <Characters>838</Characters>
  <Lines>6</Lines>
  <Paragraphs>1</Paragraphs>
  <TotalTime>10</TotalTime>
  <ScaleCrop>false</ScaleCrop>
  <LinksUpToDate>false</LinksUpToDate>
  <CharactersWithSpaces>983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2012-05-04T00:49:00Z</dcterms:created>
  <dc:creator>tw</dc:creator>
  <cp:lastModifiedBy>tw</cp:lastModifiedBy>
  <cp:lastPrinted>2008-08-09T03:07:00Z</cp:lastPrinted>
  <dcterms:modified xsi:type="dcterms:W3CDTF">2023-06-29T10:27:15Z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83B5B01666C245849D87F954811D2F76</vt:lpwstr>
  </property>
</Properties>
</file>