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spacing w:line="360" w:lineRule="auto"/>
        <w:jc w:val="left"/>
        <w:rPr>
          <w:rFonts w:hint="default" w:ascii="宋体" w:hAnsi="宋体" w:eastAsia="宋体" w:cs="宋体"/>
          <w:b/>
          <w:bCs/>
          <w:color w:val="231F2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231F20"/>
          <w:kern w:val="0"/>
          <w:sz w:val="24"/>
          <w:szCs w:val="24"/>
          <w:lang w:val="en-US" w:eastAsia="zh-CN" w:bidi="ar"/>
        </w:rPr>
        <w:t>大单元学历案</w:t>
      </w:r>
    </w:p>
    <w:tbl>
      <w:tblPr>
        <w:tblStyle w:val="4"/>
        <w:tblW w:w="10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11"/>
        <w:gridCol w:w="3010"/>
        <w:gridCol w:w="1171"/>
        <w:gridCol w:w="1178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9" w:hRule="atLeast"/>
          <w:jc w:val="center"/>
        </w:trPr>
        <w:tc>
          <w:tcPr>
            <w:tcW w:w="1051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1" w:firstLineChars="20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3" w:hRule="atLeast"/>
          <w:jc w:val="center"/>
        </w:trPr>
        <w:tc>
          <w:tcPr>
            <w:tcW w:w="2156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校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棠湖小学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hint="eastAsia" w:ascii="Times New Roman" w:hAnsi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设计者</w:t>
            </w:r>
          </w:p>
        </w:tc>
        <w:tc>
          <w:tcPr>
            <w:tcW w:w="333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唐琦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2" w:hRule="atLeast"/>
          <w:jc w:val="center"/>
        </w:trPr>
        <w:tc>
          <w:tcPr>
            <w:tcW w:w="2156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科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数学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学习领域/模块</w:t>
            </w:r>
          </w:p>
        </w:tc>
        <w:tc>
          <w:tcPr>
            <w:tcW w:w="333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数与代数/数的运算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" w:hRule="atLeast"/>
          <w:jc w:val="center"/>
        </w:trPr>
        <w:tc>
          <w:tcPr>
            <w:tcW w:w="2156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年</w:t>
            </w:r>
            <w:r>
              <w:rPr>
                <w:rFonts w:hint="eastAsia"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级</w:t>
            </w:r>
          </w:p>
        </w:tc>
        <w:tc>
          <w:tcPr>
            <w:tcW w:w="201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三</w:t>
            </w:r>
            <w:r>
              <w:rPr>
                <w:rFonts w:hint="eastAsia" w:ascii="Times New Roman" w:hAnsi="Times New Roman"/>
              </w:rPr>
              <w:t>年级</w:t>
            </w:r>
          </w:p>
        </w:tc>
        <w:tc>
          <w:tcPr>
            <w:tcW w:w="3010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教科书版本</w:t>
            </w:r>
            <w:r>
              <w:rPr>
                <w:rFonts w:hint="eastAsia" w:ascii="Times New Roman" w:hAnsi="Times New Roman"/>
              </w:rPr>
              <w:t>及章节</w:t>
            </w:r>
          </w:p>
        </w:tc>
        <w:tc>
          <w:tcPr>
            <w:tcW w:w="333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北师大版</w:t>
            </w:r>
            <w:r>
              <w:rPr>
                <w:rFonts w:hint="eastAsia" w:ascii="Times New Roman" w:hAnsi="Times New Roman"/>
              </w:rPr>
              <w:t>，第</w:t>
            </w:r>
            <w:r>
              <w:rPr>
                <w:rFonts w:hint="eastAsia" w:ascii="Times New Roman" w:hAnsi="Times New Roman"/>
                <w:lang w:val="en-US" w:eastAsia="zh-CN"/>
              </w:rPr>
              <w:t>一</w:t>
            </w:r>
            <w:r>
              <w:rPr>
                <w:rFonts w:hint="eastAsia" w:ascii="Times New Roman" w:hAnsi="Times New Roman"/>
              </w:rPr>
              <w:t xml:space="preserve">单元 </w:t>
            </w:r>
            <w:r>
              <w:rPr>
                <w:rFonts w:hint="eastAsia" w:ascii="Times New Roman" w:hAnsi="Times New Roman"/>
                <w:lang w:val="en-US" w:eastAsia="zh-CN"/>
              </w:rPr>
              <w:t>除法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051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641" w:firstLineChars="200"/>
              <w:jc w:val="center"/>
              <w:rPr>
                <w:rFonts w:ascii="Times New Roman" w:hAnsi="Times New Roman" w:eastAsia="宋体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单元整体分析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2156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单元学习主题</w:t>
            </w:r>
          </w:p>
        </w:tc>
        <w:tc>
          <w:tcPr>
            <w:tcW w:w="6192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除法</w:t>
            </w:r>
          </w:p>
        </w:tc>
        <w:tc>
          <w:tcPr>
            <w:tcW w:w="117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课时数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b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2" w:hRule="atLeast"/>
          <w:jc w:val="center"/>
        </w:trPr>
        <w:tc>
          <w:tcPr>
            <w:tcW w:w="10516" w:type="dxa"/>
            <w:gridSpan w:val="6"/>
            <w:shd w:val="clear" w:color="auto" w:fill="auto"/>
          </w:tcPr>
          <w:p>
            <w:pPr>
              <w:snapToGrid w:val="0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课标要求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（1）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能计算两三位数除以一位数的除法。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（2）结合具体情景，体会整数四则运算的意义。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（3）在对运算结果进行估计和验算的过程中，发展数感。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（4）经历独立思考和与他人合作交流各自算法的过程，尝试回顾解决问题的过程。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（5）能运用数的运算解决生活中的简单问题，并能对结果的实际意义作出解释。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课标简析：在计算两三位数除以一位数的除法的过程中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能想到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把一位数除两位数竖式计算的方法进行类比迁移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体会两者的区别与联系，能借助小棒、实物、人民币等直观模型，结合分一分的过程，理解和掌握竖式计算步骤及每一步的实际意义，理解计算的道理和方法，提高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类比迁移的能力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。在对运算结果进行估计的过程中，体会估算在生活中的作用，提高估算意识，发展数感。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通过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画图的方法分析</w:t>
            </w:r>
            <w:r>
              <w:rPr>
                <w:rFonts w:hint="default" w:ascii="宋体" w:hAnsi="宋体" w:eastAsia="宋体"/>
                <w:szCs w:val="21"/>
                <w:lang w:val="en-US" w:eastAsia="zh-CN"/>
              </w:rPr>
              <w:t>具体</w:t>
            </w:r>
            <w:r>
              <w:rPr>
                <w:rFonts w:hint="default" w:ascii="宋体" w:hAnsi="宋体" w:eastAsia="宋体"/>
                <w:szCs w:val="21"/>
                <w:lang w:eastAsia="zh-CN"/>
              </w:rPr>
              <w:t>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中数量关系的运算顺序，了解混合运算的意义以及括号的作用，感受数学与生活的密切联系，增强应用意识，了解分析问题和解决问题的一些基本方法，知道同一个问题可以有不同的解决方法，形成模型思想和应用意识。经历独立思考和与他人交流各自算法的过程，提高语言表达能力让数学思维可视化，尝试回顾解决问题的过程，提高解决问题的能力积累数学活动以及数学思维经验。探索用乘法和加法验算有余数的除法，修正错误，培养验算的习惯，形成严谨求实的科学态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2" w:hRule="atLeast"/>
          <w:jc w:val="center"/>
        </w:trPr>
        <w:tc>
          <w:tcPr>
            <w:tcW w:w="10516" w:type="dxa"/>
            <w:gridSpan w:val="6"/>
            <w:shd w:val="clear" w:color="auto" w:fill="auto"/>
          </w:tcPr>
          <w:p>
            <w:pPr>
              <w:pStyle w:val="6"/>
              <w:numPr>
                <w:ilvl w:val="0"/>
                <w:numId w:val="1"/>
              </w:numPr>
              <w:snapToGrid w:val="0"/>
              <w:spacing w:line="360" w:lineRule="auto"/>
              <w:ind w:firstLine="0" w:firstLineChars="0"/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单元学习目标</w:t>
            </w:r>
          </w:p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.经历平均分物的过程,探索并掌握两、三位数除以一位数除法的计算方法,知道0除以任何不是0的数都得0,进一步理解除法竖式计算的道理,感受除法与生活的密切联系。（依据课程标准1）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结合解决实际问题的过程,正确计算两、三位数除以一位数;理解并掌握连除、乘除混合运算的运算顺序,掌握算法，运用算法能正确计算，并能灵活选择方法进行估计和验算，提高运算能力。（依据课程标准1，2，3,5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经历观察、操作、推理等活动过程,积累解决简单问题的数学活动经验和思维经验，提高解决相关除法问题的能力，形成模型意识和应用意识;能结合具体情境进行估算,进一步发展估算的意识和能力。（依据课程标准1，3，4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4.在探索除法和乘除混合运算计算方法的过程中,培养独立思考的意识和提高合作交流的能力，逐步养成验算的习惯，形成良好的数学学习习惯。（依据课程标准1，,4）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9" w:hRule="atLeast"/>
          <w:jc w:val="center"/>
        </w:trPr>
        <w:tc>
          <w:tcPr>
            <w:tcW w:w="10516" w:type="dxa"/>
            <w:gridSpan w:val="6"/>
            <w:shd w:val="clear" w:color="auto" w:fill="auto"/>
            <w:vAlign w:val="center"/>
          </w:tcPr>
          <w:p>
            <w:pPr>
              <w:spacing w:line="276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单元评价任务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能用算式正确表达平均分物的结果。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如：练习一 第1题、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2.能正确计算两、三位数除以一位数的除法,书写出除法竖式。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如：练习一 第2题、第3题、第5题、第6题 练习二 第2题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3.能灵活选择方法进行估算和验算。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如：练习一 第3题、第2题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4理解连除、乘除混合运算的顺序,并能正确计算。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如：练习二 第5题 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说明:本单元混合运算只要求两步计算,对于解决问题的题目,学生可以分步列式,也可以综合列式。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5.能运用所学的乘除法知识解决实际问题。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如：练习一 第7题、第8题、第9题、第10题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6.能结合具体的情境,对具体的除法竖式进行解释。</w:t>
            </w:r>
            <w:r>
              <w:rPr>
                <w:rFonts w:hint="eastAsia" w:ascii="宋体" w:hAnsi="宋体" w:eastAsia="宋体"/>
                <w:szCs w:val="21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如：练习一 第11题、</w:t>
            </w:r>
            <w:r>
              <w:rPr>
                <w:rFonts w:hint="eastAsia" w:ascii="宋体" w:hAnsi="宋体" w:eastAsia="宋体"/>
                <w:szCs w:val="21"/>
              </w:rPr>
              <w:t>检测目标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0516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sz w:val="28"/>
                <w:szCs w:val="28"/>
              </w:rPr>
              <w:t>4.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单元教学结构图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本单元的主题是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除法</w:t>
            </w:r>
            <w:r>
              <w:rPr>
                <w:rFonts w:hint="eastAsia" w:ascii="宋体" w:hAnsi="宋体" w:eastAsia="宋体"/>
                <w:szCs w:val="21"/>
              </w:rPr>
              <w:t>，共分为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Cs w:val="21"/>
              </w:rPr>
              <w:t>个课题，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/>
                <w:szCs w:val="21"/>
              </w:rPr>
              <w:t>个课时完成。</w:t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inline distT="0" distB="0" distL="114300" distR="114300">
                  <wp:extent cx="6267450" cy="2800985"/>
                  <wp:effectExtent l="0" t="0" r="6350" b="5715"/>
                  <wp:docPr id="108" name="图片 108" descr="IMG_1324(20220124-12302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图片 108" descr="IMG_1324(20220124-123020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0" cy="2800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ind w:firstLine="420" w:firstLineChars="200"/>
              <w:jc w:val="left"/>
              <w:rPr>
                <w:rFonts w:hint="eastAsia" w:ascii="宋体" w:hAnsi="宋体" w:eastAsia="宋体"/>
                <w:szCs w:val="21"/>
              </w:rPr>
            </w:pPr>
          </w:p>
          <w:p>
            <w:pPr>
              <w:spacing w:line="276" w:lineRule="auto"/>
              <w:jc w:val="left"/>
              <w:rPr>
                <w:rFonts w:hint="eastAsia" w:ascii="宋体" w:hAnsi="宋体" w:eastAsiaTheme="minorEastAsia"/>
                <w:szCs w:val="21"/>
                <w:lang w:eastAsia="zh-CN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119" w:rightChars="0"/>
        <w:jc w:val="both"/>
        <w:textAlignment w:val="auto"/>
        <w:rPr>
          <w:rFonts w:hint="default" w:ascii="宋体" w:hAnsi="宋体" w:eastAsia="宋体" w:cs="宋体"/>
          <w:color w:val="231F2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EE0D30"/>
    <w:multiLevelType w:val="singleLevel"/>
    <w:tmpl w:val="85EE0D3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579AC"/>
    <w:rsid w:val="0E6C56C1"/>
    <w:rsid w:val="0FB877AE"/>
    <w:rsid w:val="149B785B"/>
    <w:rsid w:val="18776D6E"/>
    <w:rsid w:val="191E162C"/>
    <w:rsid w:val="1B3E4A43"/>
    <w:rsid w:val="1FFB48BA"/>
    <w:rsid w:val="22332E59"/>
    <w:rsid w:val="22ED0501"/>
    <w:rsid w:val="2ADF3695"/>
    <w:rsid w:val="2B7408CF"/>
    <w:rsid w:val="31D45C64"/>
    <w:rsid w:val="336B1F3F"/>
    <w:rsid w:val="357161CD"/>
    <w:rsid w:val="400B65B4"/>
    <w:rsid w:val="41411E75"/>
    <w:rsid w:val="41D11818"/>
    <w:rsid w:val="42B83472"/>
    <w:rsid w:val="44AB08CF"/>
    <w:rsid w:val="480A37D1"/>
    <w:rsid w:val="497FE5FD"/>
    <w:rsid w:val="4B871B00"/>
    <w:rsid w:val="4DFC1C2F"/>
    <w:rsid w:val="4ED87E0E"/>
    <w:rsid w:val="509C38CE"/>
    <w:rsid w:val="51790519"/>
    <w:rsid w:val="5EF73AC1"/>
    <w:rsid w:val="60ED1B15"/>
    <w:rsid w:val="65BC61E2"/>
    <w:rsid w:val="66453F28"/>
    <w:rsid w:val="6874404C"/>
    <w:rsid w:val="69CB5EB2"/>
    <w:rsid w:val="6B0B1B7B"/>
    <w:rsid w:val="6DFA2A7E"/>
    <w:rsid w:val="6FF6E01B"/>
    <w:rsid w:val="70F968F0"/>
    <w:rsid w:val="712579AC"/>
    <w:rsid w:val="74C62948"/>
    <w:rsid w:val="7C2855A5"/>
    <w:rsid w:val="7E494FCF"/>
    <w:rsid w:val="EFFEFA39"/>
    <w:rsid w:val="F97A2D20"/>
    <w:rsid w:val="FF5E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2021-11-09T18:00:00Z</dcterms:created>
  <dc:creator>HP</dc:creator>
  <cp:lastModifiedBy>apple</cp:lastModifiedBy>
  <dcterms:modified xsi:type="dcterms:W3CDTF">2022-05-08T21:18:41Z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  <property fmtid="{D5CDD505-2E9C-101B-9397-08002B2CF9AE}" pid="3" name="ICV">
    <vt:lpwstr>B17B62BBF5644ABAAAE8C3B5E138BCA8</vt:lpwstr>
  </property>
</Properties>
</file>