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17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/>
                <w:bCs/>
                <w:lang w:val="en-US" w:eastAsia="zh-CN"/>
              </w:rPr>
              <w:t>队列表演（一）</w:t>
            </w:r>
            <w:bookmarkEnd w:id="0"/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lang w:val="en-US" w:eastAsia="zh-CN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田婧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1.结合“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队</w:t>
            </w:r>
            <w:r>
              <w:rPr>
                <w:rFonts w:hint="eastAsia" w:ascii="宋体" w:hAnsi="宋体"/>
                <w:sz w:val="18"/>
                <w:szCs w:val="18"/>
              </w:rPr>
              <w:t>列表演”的具体问题情境，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利用点子图探</w:t>
            </w:r>
            <w:r>
              <w:rPr>
                <w:rFonts w:hint="eastAsia" w:ascii="宋体" w:hAnsi="宋体"/>
                <w:sz w:val="18"/>
                <w:szCs w:val="18"/>
              </w:rPr>
              <w:t>索两位数乘两位数（不进位）的计算方法，使学生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理解算理</w:t>
            </w:r>
            <w:r>
              <w:rPr>
                <w:rFonts w:hint="eastAsia" w:ascii="宋体" w:hAnsi="宋体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2、使学生结合具体的情境进行计算，经历计算的过程，并能用多种方法解释计算的过程。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Chars="0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正确进行两位数乘两位数的乘法横式笔算，并选择合理简洁的运算途径。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（1）学生通过圈点子图探索两位数乘两位数（不进位）的乘法算式的规律，检验学习目标1的达成情况。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（2）学生通过同桌合作、集体交流，体会算法多样性，检验学习目标2的达成情况。</w:t>
            </w:r>
          </w:p>
          <w:p>
            <w:pPr>
              <w:spacing w:line="276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  <w:p>
            <w:pPr>
              <w:spacing w:line="276" w:lineRule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生在三年级上册学习一位数乘两位数和三位数时，已经学会利用点子图探索算法和算理，本单元学习两位数乘两位数的乘法，仍然如此，学生要经历从两位数乘两位数的直观运算到算法运算的抽象过程。本课就是在点子图进行直观运算的基础上，再用横式记录计算的过程与结果，并引导学生体会列表计算是用点子图计算的抽象形式，用列表计算替代点子图的算法可以避免画点子图的麻烦。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三年级上册掌握了简单的一位数乘两位数的乘法口算，一位数乘两位数、三位数的乘法计算，并且会利用点子图、表格法探索多位数乘法的基本算理和算法，有一定的计算基础，大部分同学能想到一种方法理解算理，部分同学能做到思考多种算法算法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numPr>
                      <w:ilvl w:val="0"/>
                      <w:numId w:val="1"/>
                    </w:num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自主探究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学校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准备秋季运动会，3年级准备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举行列队表演，一共有12行，每行有14人。有多少人参加列队表演？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我会列式：（                    ）</w:t>
                  </w:r>
                </w:p>
                <w:p>
                  <w:pPr>
                    <w:numPr>
                      <w:ilvl w:val="0"/>
                      <w:numId w:val="3"/>
                    </w:numPr>
                    <w:rPr>
                      <w:rFonts w:hint="eastAsia"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我会在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点子图中圈一圈，算一算。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1908810</wp:posOffset>
                            </wp:positionH>
                            <wp:positionV relativeFrom="paragraph">
                              <wp:posOffset>109855</wp:posOffset>
                            </wp:positionV>
                            <wp:extent cx="2076450" cy="942975"/>
                            <wp:effectExtent l="5080" t="4445" r="13970" b="5080"/>
                            <wp:wrapNone/>
                            <wp:docPr id="52" name="文本框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07645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  <w:t>方法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一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  <w:t>：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50.3pt;margin-top:8.65pt;height:74.25pt;width:163.5pt;z-index:251659264;mso-width-relative:page;mso-height-relative:page;" filled="f" stroked="t" coordsize="21600,21600" o:gfxdata="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aHJZ1QAAAAoBAAAPAAAAAAAAAAEAIAAAACIAAABkcnMv&#10;ZG93bnJldi54bWxQSwECFAAUAAAACACHTuJAQdI57gYCAAAPBAAADgAAAAAAAAABACAAAAAkAQAA&#10;ZHJzL2Uyb0RvYy54bWxQSwUGAAAAAAYABgBZAQAAnAUAAAAA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方法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begin"/>
                  </w:r>
                  <w:r>
                    <w:instrText xml:space="preserve"> INCLUDEPICTURE "D:\\软件\\微信\\下载\\WeChat Files\\wxid_f4dlvv8exk2f22\\FileStorage\\File\\Administrator\\AppData\\Roaming\\Tencent\\Users\\370004792\\QQ\\WinTemp\\RichOle\\_T8%5b0GF@U~K5(957S$0PFKX.png" \* MERGEFORMAT \d </w:instrTex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drawing>
                      <wp:inline distT="0" distB="0" distL="114300" distR="114300">
                        <wp:extent cx="1371600" cy="1186815"/>
                        <wp:effectExtent l="0" t="0" r="0" b="13335"/>
                        <wp:docPr id="53" name="图片 53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图片 53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1600" cy="1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end"/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1956435</wp:posOffset>
                            </wp:positionH>
                            <wp:positionV relativeFrom="paragraph">
                              <wp:posOffset>163195</wp:posOffset>
                            </wp:positionV>
                            <wp:extent cx="2076450" cy="942975"/>
                            <wp:effectExtent l="5080" t="4445" r="13970" b="5080"/>
                            <wp:wrapNone/>
                            <wp:docPr id="54" name="文本框 5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07645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  <w:t>方法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二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24"/>
                                          </w:rPr>
                                          <w:t>：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54.05pt;margin-top:12.85pt;height:74.25pt;width:163.5pt;z-index:251660288;mso-width-relative:page;mso-height-relative:page;" filled="f" stroked="t" coordsize="21600,21600" o:gfxdata="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9u6ydYAAAAKAQAADwAAAAAAAAABACAAAAAiAAAAZHJz&#10;L2Rvd25yZXYueG1sUEsBAhQAFAAAAAgAh07iQF477ogGAgAADwQAAA4AAAAAAAAAAQAgAAAAJQEA&#10;AGRycy9lMm9Eb2MueG1sUEsFBgAAAAAGAAYAWQEAAJ0FAAAAAA==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方法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begin"/>
                  </w:r>
                  <w:r>
                    <w:instrText xml:space="preserve"> INCLUDEPICTURE "D:\\软件\\微信\\下载\\WeChat Files\\wxid_f4dlvv8exk2f22\\FileStorage\\File\\Administrator\\AppData\\Roaming\\Tencent\\Users\\370004792\\QQ\\WinTemp\\RichOle\\_T8%5b0GF@U~K5(957S$0PFKX.png" \* MERGEFORMAT \d </w:instrTex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drawing>
                      <wp:inline distT="0" distB="0" distL="114300" distR="114300">
                        <wp:extent cx="1371600" cy="1186815"/>
                        <wp:effectExtent l="0" t="0" r="0" b="13335"/>
                        <wp:docPr id="55" name="图片 55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" name="图片 55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1600" cy="1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1、创设生活中的故事情境，让学生感受数学与生活的联系。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2、鼓励学生独立思考借助旧知解决新问题。用自己的方式独立探索计算方法。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结合教材与学生实际创设生动情境给学生创设轻松愉快的学习环境，既为后面学习“两位数乘两位数”（竖式）的算理做了铺垫，又激发了学生学习新知识的兴趣。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探究问题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大家有些什么方法呢？和大家讨论一下吧！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（1）说说我的方法。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（2）听听TA的想法。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（3）评评谁最棒。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1、指导学生思考不同的圈法。（点子图）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2、引导学生根据点子图说出不同的算理。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3.指导学生倾听，引导学生说出不同方法。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让学生在独立思考的基础上，通过生生互动在合作交流中，理解口算的每一步的意思和方法，为学习竖式打下了坚实的基础。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环节三：回顾探索过程并归纳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autoSpaceDE w:val="0"/>
                    <w:autoSpaceDN w:val="0"/>
                    <w:spacing w:line="360" w:lineRule="exact"/>
                    <w:ind w:firstLine="316" w:firstLineChars="150"/>
                    <w:rPr>
                      <w:rFonts w:hint="eastAsia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3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我会结合表格法说一说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1054" w:firstLineChars="500"/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14X12</w:t>
                  </w:r>
                </w:p>
                <w:tbl>
                  <w:tblPr>
                    <w:tblStyle w:val="2"/>
                    <w:tblpPr w:leftFromText="180" w:rightFromText="180" w:vertAnchor="text" w:horzAnchor="page" w:tblpX="331" w:tblpY="69"/>
                    <w:tblOverlap w:val="never"/>
                    <w:tblW w:w="0" w:type="auto"/>
                    <w:tblInd w:w="0" w:type="dxa"/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993"/>
                    <w:gridCol w:w="850"/>
                    <w:gridCol w:w="606"/>
                  </w:tblGrid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93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ind w:firstLine="180" w:firstLineChars="100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×</w:t>
                        </w:r>
                      </w:p>
                    </w:tc>
                    <w:tc>
                      <w:tcPr>
                        <w:tcW w:w="850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606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93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ind w:firstLine="90" w:firstLineChars="50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06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93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ind w:firstLine="90" w:firstLineChars="50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50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06" w:type="dxa"/>
                        <w:noWrap w:val="0"/>
                        <w:vAlign w:val="top"/>
                      </w:tcPr>
                      <w:p>
                        <w:pPr>
                          <w:autoSpaceDE w:val="0"/>
                          <w:autoSpaceDN w:val="0"/>
                          <w:spacing w:line="3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横式：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鼓励学生在理解上述算理的基础上，鼓励学生将直观形式的点子图的方法变为抽象形式的列表法。</w:t>
                  </w:r>
                </w:p>
                <w:p>
                  <w:pPr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考查学生是否掌握了两位数乘两位数的乘法算理，能否归纳出乘法的算理，用抽象形式列表发表达出来。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我会解决问题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1、随堂小练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</w:rPr>
                    <w:t>1、</w:t>
                  </w:r>
                  <w: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  <w:t>算一算。</w:t>
                  </w:r>
                </w:p>
                <w:p>
                  <w:pP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  <w:t xml:space="preserve">   15X11                23X12</w:t>
                  </w:r>
                </w:p>
                <w:p>
                  <w:pP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</w:pPr>
                </w:p>
                <w:p>
                  <w:pPr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  <w:szCs w:val="24"/>
                    </w:rPr>
                    <w:t>2、完成练一练1、2</w:t>
                  </w:r>
                  <w:r>
                    <w:rPr>
                      <w:rFonts w:hint="eastAsia" w:ascii="宋体" w:hAnsi="宋体" w:cs="宋体"/>
                      <w:bCs/>
                      <w:sz w:val="24"/>
                      <w:szCs w:val="24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cs="宋体"/>
                      <w:bCs/>
                      <w:sz w:val="24"/>
                      <w:szCs w:val="24"/>
                      <w:lang w:val="en-US" w:eastAsia="zh-CN"/>
                    </w:rPr>
                    <w:t>4、5题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1、组织学生独立随堂小练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2、集体订正答案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 w:eastAsia="宋体" w:cs="Times New Roman"/>
                      <w:kern w:val="0"/>
                      <w:sz w:val="18"/>
                      <w:szCs w:val="18"/>
                    </w:rPr>
                    <w:t>系统认识本节课知识，归纳、总结、概括、表达能力达到提升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本环节从学生的学习认知规律出发，遵循从易到难的原则，从基础巩固到生活运用两个层次，体现了数学学习服务于生活的理念，既巩固了学生的基础知识，又使学生运用知识解决生活问题。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</w:rPr>
              <w:t>22</w:t>
            </w:r>
            <w:r>
              <w:rPr>
                <w:rFonts w:ascii="宋体" w:hAnsi="宋体"/>
              </w:rPr>
              <w:t>×</w:t>
            </w:r>
            <w:r>
              <w:rPr>
                <w:rFonts w:hint="eastAsia"/>
              </w:rPr>
              <w:t>13  29</w:t>
            </w:r>
            <w:r>
              <w:rPr>
                <w:rFonts w:ascii="宋体" w:hAnsi="宋体"/>
              </w:rPr>
              <w:t>×</w:t>
            </w:r>
            <w:r>
              <w:rPr>
                <w:rFonts w:hint="eastAsia"/>
              </w:rPr>
              <w:t>21   32</w:t>
            </w:r>
            <w:r>
              <w:rPr>
                <w:rFonts w:ascii="宋体" w:hAnsi="宋体"/>
              </w:rPr>
              <w:t>×</w:t>
            </w:r>
            <w:r>
              <w:rPr>
                <w:rFonts w:hint="eastAsia"/>
              </w:rPr>
              <w:t xml:space="preserve">20 </w:t>
            </w:r>
          </w:p>
          <w:p>
            <w:pPr>
              <w:autoSpaceDE w:val="0"/>
              <w:autoSpaceDN w:val="0"/>
              <w:spacing w:line="360" w:lineRule="exact"/>
              <w:rPr>
                <w:rFonts w:hint="default" w:asciiTheme="majorEastAsia" w:hAnsiTheme="majorEastAsia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学校进行体操比赛，五年级三个班站得好整齐，他们一排站13个人，一共站了13排，五年级三个班一共站了多少个同学？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队列表演（一）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  <w:tbl>
            <w:tblPr>
              <w:tblStyle w:val="2"/>
              <w:tblpPr w:leftFromText="180" w:rightFromText="180" w:vertAnchor="text" w:horzAnchor="page" w:tblpX="6412" w:tblpY="58"/>
              <w:tblOverlap w:val="never"/>
              <w:tblW w:w="0" w:type="auto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"/>
              <w:gridCol w:w="709"/>
              <w:gridCol w:w="708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ind w:firstLine="180" w:firstLineChars="10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×</w:t>
                  </w:r>
                </w:p>
              </w:tc>
              <w:tc>
                <w:tcPr>
                  <w:tcW w:w="709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8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ind w:firstLine="180" w:firstLineChars="10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08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40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ind w:firstLine="270" w:firstLineChars="15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708" w:type="dxa"/>
                  <w:noWrap w:val="0"/>
                  <w:vAlign w:val="top"/>
                </w:tcPr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8</w:t>
                  </w:r>
                </w:p>
              </w:tc>
            </w:tr>
          </w:tbl>
          <w:p>
            <w:pPr>
              <w:ind w:firstLine="1080" w:firstLineChars="600"/>
              <w:jc w:val="both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1.14×12        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14×10＝140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      3. 表格法</w:t>
            </w:r>
          </w:p>
          <w:p>
            <w:pPr>
              <w:ind w:firstLine="1080" w:firstLineChars="60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＝14×6×2        14×2＝28</w:t>
            </w:r>
          </w:p>
          <w:p>
            <w:pPr>
              <w:ind w:firstLine="1080" w:firstLineChars="60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＝84×2           140＋28＝168</w:t>
            </w:r>
          </w:p>
          <w:p>
            <w:pPr>
              <w:ind w:firstLine="1080" w:firstLineChars="60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＝168</w:t>
            </w:r>
          </w:p>
          <w:p>
            <w:pPr>
              <w:autoSpaceDE w:val="0"/>
              <w:autoSpaceDN w:val="0"/>
              <w:spacing w:line="360" w:lineRule="exact"/>
              <w:ind w:firstLine="6300" w:firstLineChars="35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100＋40＋20＋8＝168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Theme="minorEastAsia" w:hAnsiTheme="minor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（1）我的教学效果怎样：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我的教学设计怎样：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我的教学机智怎样：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3F6F89"/>
    <w:multiLevelType w:val="singleLevel"/>
    <w:tmpl w:val="8A3F6F8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C55BF28"/>
    <w:multiLevelType w:val="singleLevel"/>
    <w:tmpl w:val="CC55BF2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83E77FB"/>
    <w:multiLevelType w:val="singleLevel"/>
    <w:tmpl w:val="E83E77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39679BD"/>
    <w:multiLevelType w:val="singleLevel"/>
    <w:tmpl w:val="439679B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88AB213"/>
    <w:multiLevelType w:val="singleLevel"/>
    <w:tmpl w:val="588AB213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A4B3D"/>
    <w:rsid w:val="7DFA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2022-02-18T14:27:00Z</dcterms:created>
  <dc:creator>芦大师</dc:creator>
  <cp:lastModifiedBy>芦大师</cp:lastModifiedBy>
  <dcterms:modified xsi:type="dcterms:W3CDTF">2022-02-18T14:28:14Z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411D6C122B014F7B81DD0C815CFF2089</vt:lpwstr>
  </property>
</Properties>
</file>