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text" w:horzAnchor="page" w:tblpX="1425" w:tblpY="247"/>
        <w:tblOverlap w:val="never"/>
        <w:tblW w:w="95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9"/>
        <w:gridCol w:w="3754"/>
        <w:gridCol w:w="1937"/>
        <w:gridCol w:w="219"/>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552" w:type="dxa"/>
            <w:gridSpan w:val="5"/>
            <w:noWrap w:val="0"/>
            <w:vAlign w:val="center"/>
          </w:tcPr>
          <w:p>
            <w:pPr>
              <w:ind w:firstLine="904" w:firstLineChars="300"/>
              <w:jc w:val="both"/>
              <w:rPr>
                <w:rFonts w:hint="eastAsia"/>
                <w:vertAlign w:val="baseline"/>
                <w:lang w:val="en-US" w:eastAsia="zh-CN"/>
              </w:rPr>
            </w:pPr>
            <w:r>
              <w:rPr>
                <w:rFonts w:hint="eastAsia" w:ascii="Times New Roman" w:hAnsi="Times New Roman"/>
                <w:b/>
                <w:sz w:val="30"/>
                <w:szCs w:val="30"/>
                <w:lang w:val="en-US" w:eastAsia="zh-CN"/>
              </w:rPr>
              <w:t>北师大版小学数学三年级下册第六单元</w:t>
            </w:r>
            <w:r>
              <w:rPr>
                <w:rFonts w:hint="eastAsia" w:ascii="Times New Roman" w:hAnsi="Times New Roman"/>
                <w:b/>
                <w:sz w:val="30"/>
                <w:szCs w:val="30"/>
              </w:rPr>
              <w:t>第</w:t>
            </w:r>
            <w:r>
              <w:rPr>
                <w:rFonts w:hint="eastAsia" w:ascii="Times New Roman" w:hAnsi="Times New Roman"/>
                <w:b/>
                <w:sz w:val="30"/>
                <w:szCs w:val="30"/>
                <w:lang w:val="en-US" w:eastAsia="zh-CN"/>
              </w:rPr>
              <w:t>8</w:t>
            </w:r>
            <w:r>
              <w:rPr>
                <w:rFonts w:hint="eastAsia" w:ascii="Times New Roman" w:hAnsi="Times New Roman"/>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819" w:type="dxa"/>
            <w:noWrap w:val="0"/>
            <w:vAlign w:val="center"/>
          </w:tcPr>
          <w:p>
            <w:pPr>
              <w:jc w:val="center"/>
              <w:rPr>
                <w:rFonts w:hint="eastAsia"/>
                <w:b/>
                <w:bCs/>
                <w:vertAlign w:val="baseline"/>
                <w:lang w:val="en-US" w:eastAsia="zh-CN"/>
              </w:rPr>
            </w:pPr>
            <w:r>
              <w:rPr>
                <w:rFonts w:hint="eastAsia"/>
                <w:b/>
                <w:bCs/>
                <w:vertAlign w:val="baseline"/>
                <w:lang w:val="en-US" w:eastAsia="zh-CN"/>
              </w:rPr>
              <w:t>学习</w:t>
            </w:r>
          </w:p>
          <w:p>
            <w:pPr>
              <w:jc w:val="center"/>
              <w:rPr>
                <w:rFonts w:hint="default"/>
                <w:b/>
                <w:bCs/>
                <w:vertAlign w:val="baseline"/>
                <w:lang w:val="en-US" w:eastAsia="zh-CN"/>
              </w:rPr>
            </w:pPr>
            <w:r>
              <w:rPr>
                <w:rFonts w:hint="eastAsia"/>
                <w:b/>
                <w:bCs/>
                <w:vertAlign w:val="baseline"/>
                <w:lang w:val="en-US" w:eastAsia="zh-CN"/>
              </w:rPr>
              <w:t>内容</w:t>
            </w:r>
          </w:p>
        </w:tc>
        <w:tc>
          <w:tcPr>
            <w:tcW w:w="3754" w:type="dxa"/>
            <w:noWrap w:val="0"/>
            <w:vAlign w:val="center"/>
          </w:tcPr>
          <w:p>
            <w:pPr>
              <w:jc w:val="both"/>
              <w:rPr>
                <w:rFonts w:hint="default" w:eastAsia="宋体"/>
                <w:vertAlign w:val="baseline"/>
                <w:lang w:val="en-US" w:eastAsia="zh-CN"/>
              </w:rPr>
            </w:pPr>
            <w:r>
              <w:rPr>
                <w:rFonts w:hint="eastAsia"/>
                <w:vertAlign w:val="baseline"/>
                <w:lang w:eastAsia="zh-CN"/>
              </w:rPr>
              <w:t>北师大版小学数学</w:t>
            </w:r>
            <w:r>
              <w:rPr>
                <w:rFonts w:hint="eastAsia"/>
                <w:vertAlign w:val="baseline"/>
                <w:lang w:val="en-US" w:eastAsia="zh-CN"/>
              </w:rPr>
              <w:t>三</w:t>
            </w:r>
            <w:r>
              <w:rPr>
                <w:rFonts w:hint="eastAsia"/>
                <w:vertAlign w:val="baseline"/>
                <w:lang w:eastAsia="zh-CN"/>
              </w:rPr>
              <w:t>年级下册第</w:t>
            </w:r>
            <w:r>
              <w:rPr>
                <w:rFonts w:hint="eastAsia"/>
                <w:vertAlign w:val="baseline"/>
                <w:lang w:val="en-US" w:eastAsia="zh-CN"/>
              </w:rPr>
              <w:t>六</w:t>
            </w:r>
            <w:r>
              <w:rPr>
                <w:rFonts w:hint="eastAsia"/>
                <w:vertAlign w:val="baseline"/>
                <w:lang w:eastAsia="zh-CN"/>
              </w:rPr>
              <w:t>单元《</w:t>
            </w:r>
            <w:r>
              <w:rPr>
                <w:rFonts w:hint="eastAsia"/>
                <w:vertAlign w:val="baseline"/>
                <w:lang w:val="en-US" w:eastAsia="zh-CN"/>
              </w:rPr>
              <w:t>练习五</w:t>
            </w:r>
            <w:r>
              <w:rPr>
                <w:rFonts w:hint="eastAsia"/>
                <w:vertAlign w:val="baseline"/>
                <w:lang w:eastAsia="zh-CN"/>
              </w:rPr>
              <w:t>》</w:t>
            </w:r>
            <w:r>
              <w:rPr>
                <w:rFonts w:hint="eastAsia"/>
                <w:vertAlign w:val="baseline"/>
                <w:lang w:val="en-US" w:eastAsia="zh-CN"/>
              </w:rPr>
              <w:t>P78-79</w:t>
            </w:r>
          </w:p>
        </w:tc>
        <w:tc>
          <w:tcPr>
            <w:tcW w:w="1937" w:type="dxa"/>
            <w:noWrap w:val="0"/>
            <w:vAlign w:val="center"/>
          </w:tcPr>
          <w:p>
            <w:pPr>
              <w:ind w:firstLine="420" w:firstLineChars="200"/>
              <w:jc w:val="both"/>
              <w:rPr>
                <w:rFonts w:hint="default"/>
                <w:vertAlign w:val="baseline"/>
                <w:lang w:val="en-US" w:eastAsia="zh-CN"/>
              </w:rPr>
            </w:pPr>
            <w:r>
              <w:rPr>
                <w:rFonts w:hint="eastAsia"/>
                <w:vertAlign w:val="baseline"/>
                <w:lang w:val="en-US" w:eastAsia="zh-CN"/>
              </w:rPr>
              <w:t>设计者</w:t>
            </w:r>
          </w:p>
        </w:tc>
        <w:tc>
          <w:tcPr>
            <w:tcW w:w="2042" w:type="dxa"/>
            <w:gridSpan w:val="2"/>
            <w:noWrap w:val="0"/>
            <w:vAlign w:val="center"/>
          </w:tcPr>
          <w:p>
            <w:pPr>
              <w:jc w:val="both"/>
              <w:rPr>
                <w:rFonts w:hint="default"/>
                <w:vertAlign w:val="baseline"/>
                <w:lang w:val="en-US" w:eastAsia="zh-CN"/>
              </w:rPr>
            </w:pPr>
            <w:r>
              <w:rPr>
                <w:rFonts w:hint="eastAsia"/>
                <w:vertAlign w:val="baseline"/>
                <w:lang w:val="en-US" w:eastAsia="zh-CN"/>
              </w:rPr>
              <w:t>协和实小   王艳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819" w:type="dxa"/>
            <w:noWrap w:val="0"/>
            <w:vAlign w:val="center"/>
          </w:tcPr>
          <w:p>
            <w:pPr>
              <w:spacing w:line="360" w:lineRule="auto"/>
              <w:ind w:firstLine="422" w:firstLineChars="200"/>
              <w:jc w:val="center"/>
              <w:rPr>
                <w:rFonts w:hint="eastAsia" w:ascii="Times New Roman" w:hAnsi="Times New Roman" w:eastAsiaTheme="minorEastAsia" w:cstheme="minorBidi"/>
                <w:b/>
                <w:color w:val="auto"/>
                <w:kern w:val="2"/>
                <w:sz w:val="21"/>
                <w:szCs w:val="24"/>
                <w:lang w:val="en-US" w:eastAsia="zh-CN" w:bidi="ar-SA"/>
              </w:rPr>
            </w:pPr>
            <w:r>
              <w:rPr>
                <w:rFonts w:hint="eastAsia" w:ascii="Times New Roman" w:hAnsi="Times New Roman"/>
                <w:b/>
                <w:color w:val="auto"/>
              </w:rPr>
              <w:t>课型</w:t>
            </w:r>
          </w:p>
        </w:tc>
        <w:tc>
          <w:tcPr>
            <w:tcW w:w="7733" w:type="dxa"/>
            <w:gridSpan w:val="4"/>
            <w:noWrap w:val="0"/>
            <w:vAlign w:val="center"/>
          </w:tcPr>
          <w:p>
            <w:pPr>
              <w:spacing w:line="360" w:lineRule="auto"/>
              <w:ind w:firstLine="420" w:firstLineChars="200"/>
              <w:jc w:val="left"/>
              <w:rPr>
                <w:rFonts w:hint="default" w:ascii="宋体" w:hAnsi="宋体" w:eastAsiaTheme="minorEastAsia"/>
                <w:color w:val="auto"/>
                <w:lang w:val="en-US" w:eastAsia="zh-CN"/>
              </w:rPr>
            </w:pPr>
            <w:r>
              <w:rPr>
                <w:rFonts w:hint="eastAsia" w:ascii="Times New Roman" w:hAnsi="Times New Roman"/>
                <w:color w:val="auto"/>
              </w:rPr>
              <w:t>新授课</w:t>
            </w:r>
            <w:r>
              <w:rPr>
                <w:rFonts w:hint="eastAsia" w:ascii="宋体" w:hAnsi="宋体"/>
                <w:color w:val="auto"/>
                <w:lang w:eastAsia="zh-CN"/>
              </w:rPr>
              <w:t>□</w:t>
            </w:r>
            <w:r>
              <w:rPr>
                <w:rFonts w:hint="eastAsia" w:ascii="宋体" w:hAnsi="宋体"/>
                <w:color w:val="auto"/>
              </w:rPr>
              <w:t xml:space="preserve"> </w:t>
            </w:r>
            <w:r>
              <w:rPr>
                <w:rFonts w:hint="eastAsia" w:ascii="Times New Roman" w:hAnsi="Times New Roman"/>
                <w:color w:val="auto"/>
              </w:rPr>
              <w:t xml:space="preserve">       章/单元复习课</w:t>
            </w:r>
            <w:r>
              <w:rPr>
                <w:rFonts w:hint="eastAsia" w:ascii="宋体" w:hAnsi="宋体"/>
                <w:color w:val="auto"/>
              </w:rPr>
              <w:t xml:space="preserve">□     </w:t>
            </w:r>
            <w:r>
              <w:rPr>
                <w:rFonts w:hint="eastAsia" w:ascii="Times New Roman" w:hAnsi="Times New Roman"/>
                <w:color w:val="auto"/>
              </w:rPr>
              <w:t>专题复习课</w:t>
            </w:r>
            <w:r>
              <w:rPr>
                <w:rFonts w:hint="eastAsia" w:ascii="宋体" w:hAnsi="宋体"/>
                <w:color w:val="auto"/>
              </w:rPr>
              <w:sym w:font="Wingdings 2" w:char="00A3"/>
            </w:r>
            <w:r>
              <w:rPr>
                <w:rFonts w:hint="eastAsia" w:ascii="宋体" w:hAnsi="宋体"/>
                <w:color w:val="auto"/>
              </w:rPr>
              <w:t xml:space="preserve">  </w:t>
            </w:r>
            <w:r>
              <w:rPr>
                <w:rFonts w:hint="eastAsia" w:ascii="宋体" w:hAnsi="宋体"/>
                <w:color w:val="auto"/>
                <w:lang w:val="en-US" w:eastAsia="zh-CN"/>
              </w:rPr>
              <w:t xml:space="preserve">    练习课</w:t>
            </w:r>
            <w:r>
              <w:rPr>
                <w:rFonts w:hint="eastAsia" w:ascii="宋体" w:hAnsi="宋体"/>
                <w:color w:val="auto"/>
              </w:rPr>
              <w:sym w:font="Wingdings 2" w:char="0052"/>
            </w:r>
            <w:r>
              <w:rPr>
                <w:rFonts w:hint="eastAsia" w:ascii="宋体" w:hAnsi="宋体"/>
                <w:color w:val="auto"/>
              </w:rPr>
              <w:t xml:space="preserve">  </w:t>
            </w:r>
            <w:r>
              <w:rPr>
                <w:rFonts w:hint="eastAsia" w:ascii="宋体" w:hAnsi="宋体"/>
                <w:color w:val="auto"/>
                <w:lang w:val="en-US" w:eastAsia="zh-CN"/>
              </w:rPr>
              <w:t xml:space="preserve">    </w:t>
            </w:r>
          </w:p>
          <w:p>
            <w:pPr>
              <w:spacing w:line="360" w:lineRule="auto"/>
              <w:ind w:firstLine="420" w:firstLineChars="200"/>
              <w:jc w:val="left"/>
              <w:rPr>
                <w:rFonts w:hint="eastAsia" w:ascii="Times New Roman" w:hAnsi="Times New Roman" w:eastAsiaTheme="minorEastAsia" w:cstheme="minorBidi"/>
                <w:color w:val="auto"/>
                <w:kern w:val="2"/>
                <w:sz w:val="21"/>
                <w:szCs w:val="24"/>
                <w:lang w:val="en-US" w:eastAsia="zh-CN" w:bidi="ar-SA"/>
              </w:rPr>
            </w:pPr>
            <w:r>
              <w:rPr>
                <w:rFonts w:hint="eastAsia" w:ascii="Times New Roman" w:hAnsi="Times New Roman"/>
                <w:color w:val="auto"/>
              </w:rPr>
              <w:t>习题/试卷讲评课</w:t>
            </w:r>
            <w:r>
              <w:rPr>
                <w:rFonts w:hint="eastAsia" w:ascii="宋体" w:hAnsi="宋体"/>
                <w:color w:val="auto"/>
              </w:rPr>
              <w:sym w:font="Wingdings 2" w:char="00A3"/>
            </w:r>
            <w:r>
              <w:rPr>
                <w:rFonts w:hint="eastAsia" w:ascii="宋体" w:hAnsi="宋体"/>
                <w:color w:val="auto"/>
              </w:rPr>
              <w:t xml:space="preserve">    学科实践活动课□     其他</w:t>
            </w:r>
            <w:r>
              <w:rPr>
                <w:rFonts w:hint="eastAsia" w:ascii="宋体" w:hAnsi="宋体"/>
                <w:color w:val="auto"/>
              </w:rPr>
              <w:sym w:font="Wingdings 2" w:char="005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1819" w:type="dxa"/>
            <w:noWrap w:val="0"/>
            <w:vAlign w:val="center"/>
          </w:tcPr>
          <w:p>
            <w:pPr>
              <w:jc w:val="center"/>
              <w:rPr>
                <w:rFonts w:hint="eastAsia" w:eastAsia="宋体"/>
                <w:b/>
                <w:bCs/>
                <w:vertAlign w:val="baseline"/>
                <w:lang w:eastAsia="zh-CN"/>
              </w:rPr>
            </w:pPr>
            <w:r>
              <w:rPr>
                <w:rFonts w:hint="eastAsia"/>
                <w:b/>
                <w:bCs/>
                <w:vertAlign w:val="baseline"/>
                <w:lang w:eastAsia="zh-CN"/>
              </w:rPr>
              <w:t>课标要求</w:t>
            </w:r>
          </w:p>
        </w:tc>
        <w:tc>
          <w:tcPr>
            <w:tcW w:w="7733" w:type="dxa"/>
            <w:gridSpan w:val="4"/>
            <w:noWrap w:val="0"/>
            <w:vAlign w:val="bottom"/>
          </w:tcPr>
          <w:p>
            <w:pPr>
              <w:numPr>
                <w:ilvl w:val="0"/>
                <w:numId w:val="0"/>
              </w:numPr>
              <w:ind w:leftChars="0"/>
              <w:rPr>
                <w:rFonts w:hint="eastAsia"/>
              </w:rPr>
            </w:pPr>
            <w:r>
              <w:rPr>
                <w:rFonts w:hint="eastAsia"/>
              </w:rPr>
              <w:t>课标要求：</w:t>
            </w:r>
          </w:p>
          <w:p>
            <w:pPr>
              <w:numPr>
                <w:ilvl w:val="0"/>
                <w:numId w:val="0"/>
              </w:numPr>
              <w:ind w:leftChars="0"/>
              <w:rPr>
                <w:rFonts w:hint="default"/>
                <w:lang w:val="en-US" w:eastAsia="zh-CN"/>
              </w:rPr>
            </w:pPr>
            <w:r>
              <w:rPr>
                <w:rFonts w:hint="eastAsia"/>
                <w:lang w:val="en-US" w:eastAsia="zh-CN"/>
              </w:rPr>
              <w:t>学段目标：初步认识分数</w:t>
            </w:r>
          </w:p>
          <w:p>
            <w:pPr>
              <w:numPr>
                <w:ilvl w:val="0"/>
                <w:numId w:val="0"/>
              </w:numPr>
              <w:ind w:leftChars="0"/>
              <w:rPr>
                <w:rFonts w:hint="default"/>
                <w:lang w:val="en-US"/>
              </w:rPr>
            </w:pPr>
            <w:r>
              <w:rPr>
                <w:rFonts w:hint="eastAsia"/>
                <w:lang w:val="en-US" w:eastAsia="zh-CN"/>
              </w:rPr>
              <w:t>课程内容：结合具体情境能比较两个同分母分数的大小；会进行同分母分数（分母小于10）的加减运算；能运用数及数的运算解决生活中的简单问题，并能对结果的实际意义作出解释。</w:t>
            </w:r>
          </w:p>
          <w:p>
            <w:pPr>
              <w:numPr>
                <w:ilvl w:val="0"/>
                <w:numId w:val="0"/>
              </w:numPr>
              <w:rPr>
                <w:rFonts w:hint="eastAsia"/>
              </w:rPr>
            </w:pPr>
            <w:r>
              <w:t>课标解析</w:t>
            </w:r>
            <w:r>
              <w:rPr>
                <w:rFonts w:hint="eastAsia"/>
              </w:rPr>
              <w:t>：</w:t>
            </w:r>
          </w:p>
          <w:p>
            <w:pPr>
              <w:numPr>
                <w:ilvl w:val="0"/>
                <w:numId w:val="1"/>
              </w:numPr>
              <w:rPr>
                <w:rFonts w:hint="eastAsia"/>
                <w:lang w:val="en-US" w:eastAsia="zh-CN"/>
              </w:rPr>
            </w:pPr>
            <w:r>
              <w:rPr>
                <w:rFonts w:hint="eastAsia"/>
                <w:lang w:val="en-US" w:eastAsia="zh-CN"/>
              </w:rPr>
              <w:t>学什么：巩固分母不大于10的同分母或同分子分数的大小比较方法：分母相同，分子越大，分数越大；分子相同，分母越大，分数越小。掌握分母不大于10的同分母分数的加减计算方法：分母不变，分子相加减。能灵活运用分数，在解决整数1减一个分数时，知道“1”的实际含义，并能进行正确计算。</w:t>
            </w:r>
          </w:p>
          <w:p>
            <w:pPr>
              <w:numPr>
                <w:ilvl w:val="0"/>
                <w:numId w:val="0"/>
              </w:numPr>
              <w:rPr>
                <w:rFonts w:hint="eastAsia"/>
                <w:lang w:val="en-US" w:eastAsia="zh-CN"/>
              </w:rPr>
            </w:pPr>
            <w:r>
              <w:rPr>
                <w:rFonts w:hint="eastAsia"/>
                <w:lang w:val="en-US" w:eastAsia="zh-CN"/>
              </w:rPr>
              <w:t>（2）怎么学：通过“涂一涂”“填一填”“算一算”等活动，采取独立探究、同桌合作、全班交流等学习方式，经历问题解决过程，巩固对本单元学习内容的掌握。</w:t>
            </w:r>
          </w:p>
          <w:p>
            <w:pPr>
              <w:numPr>
                <w:ilvl w:val="0"/>
                <w:numId w:val="0"/>
              </w:numPr>
              <w:rPr>
                <w:rFonts w:hint="default"/>
                <w:lang w:val="en-US" w:eastAsia="zh-CN"/>
              </w:rPr>
            </w:pPr>
            <w:r>
              <w:rPr>
                <w:rFonts w:hint="eastAsia"/>
                <w:lang w:val="en-US" w:eastAsia="zh-CN"/>
              </w:rPr>
              <w:t>（3）学到什么程度：能综合运用对分数的初步认识、分数大小比较方法和分数加减法计算方法，解决生活中的实际问题。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9" w:type="dxa"/>
            <w:noWrap w:val="0"/>
            <w:vAlign w:val="center"/>
          </w:tcPr>
          <w:p>
            <w:pPr>
              <w:jc w:val="center"/>
              <w:rPr>
                <w:rFonts w:hint="eastAsia"/>
                <w:b/>
                <w:bCs/>
                <w:vertAlign w:val="baseline"/>
                <w:lang w:eastAsia="zh-CN"/>
              </w:rPr>
            </w:pPr>
            <w:r>
              <w:rPr>
                <w:rFonts w:hint="eastAsia"/>
                <w:b/>
                <w:bCs/>
                <w:vertAlign w:val="baseline"/>
                <w:lang w:eastAsia="zh-CN"/>
              </w:rPr>
              <w:t>学情</w:t>
            </w:r>
          </w:p>
          <w:p>
            <w:pPr>
              <w:jc w:val="center"/>
              <w:rPr>
                <w:rFonts w:hint="eastAsia" w:eastAsia="宋体"/>
                <w:b/>
                <w:bCs/>
                <w:vertAlign w:val="baseline"/>
                <w:lang w:eastAsia="zh-CN"/>
              </w:rPr>
            </w:pPr>
            <w:r>
              <w:rPr>
                <w:rFonts w:hint="eastAsia"/>
                <w:b/>
                <w:bCs/>
                <w:vertAlign w:val="baseline"/>
                <w:lang w:eastAsia="zh-CN"/>
              </w:rPr>
              <w:t>分析</w:t>
            </w:r>
          </w:p>
        </w:tc>
        <w:tc>
          <w:tcPr>
            <w:tcW w:w="7733" w:type="dxa"/>
            <w:gridSpan w:val="4"/>
            <w:noWrap w:val="0"/>
            <w:vAlign w:val="center"/>
          </w:tcPr>
          <w:p>
            <w:pPr>
              <w:jc w:val="left"/>
              <w:rPr>
                <w:rFonts w:hint="default" w:eastAsia="宋体"/>
                <w:vertAlign w:val="baseline"/>
                <w:lang w:val="en-US" w:eastAsia="zh-CN"/>
              </w:rPr>
            </w:pPr>
            <w:r>
              <w:rPr>
                <w:rFonts w:hint="eastAsia"/>
                <w:vertAlign w:val="baseline"/>
                <w:lang w:val="en-US" w:eastAsia="zh-CN"/>
              </w:rPr>
              <w:t>本节课是本单元的练习课，经过前面的学习，学生已经初步认识分数，其中对于一个物体或图形作为整体的分数掌握较好，但是对于多个物体或图形作为整体的分数掌握部分学生还存在一定的困难，已</w:t>
            </w:r>
            <w:r>
              <w:rPr>
                <w:rFonts w:hint="eastAsia"/>
                <w:lang w:val="en-US" w:eastAsia="zh-CN"/>
              </w:rPr>
              <w:t>掌握分母不大于10的同分母或同分子分数的大小比较方法，也已掌握分母不大于10的同分母分数的加减计算方法。但对于谁是谁的几分之几，还存在一定困难。对于分数的相对性理解还不够深刻。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19" w:type="dxa"/>
            <w:noWrap w:val="0"/>
            <w:vAlign w:val="center"/>
          </w:tcPr>
          <w:p>
            <w:pPr>
              <w:jc w:val="center"/>
              <w:rPr>
                <w:rFonts w:hint="eastAsia"/>
                <w:b/>
                <w:bCs/>
                <w:vertAlign w:val="baseline"/>
                <w:lang w:eastAsia="zh-CN"/>
              </w:rPr>
            </w:pPr>
            <w:r>
              <w:rPr>
                <w:rFonts w:hint="eastAsia"/>
                <w:b/>
                <w:bCs/>
                <w:vertAlign w:val="baseline"/>
                <w:lang w:eastAsia="zh-CN"/>
              </w:rPr>
              <w:t>教材</w:t>
            </w:r>
          </w:p>
          <w:p>
            <w:pPr>
              <w:jc w:val="center"/>
              <w:rPr>
                <w:rFonts w:hint="eastAsia"/>
                <w:b/>
                <w:bCs/>
                <w:vertAlign w:val="baseline"/>
                <w:lang w:eastAsia="zh-CN"/>
              </w:rPr>
            </w:pPr>
            <w:r>
              <w:rPr>
                <w:rFonts w:hint="eastAsia"/>
                <w:b/>
                <w:bCs/>
                <w:vertAlign w:val="baseline"/>
                <w:lang w:eastAsia="zh-CN"/>
              </w:rPr>
              <w:t>分析</w:t>
            </w:r>
          </w:p>
        </w:tc>
        <w:tc>
          <w:tcPr>
            <w:tcW w:w="7733" w:type="dxa"/>
            <w:gridSpan w:val="4"/>
            <w:noWrap w:val="0"/>
            <w:vAlign w:val="bottom"/>
          </w:tcPr>
          <w:p>
            <w:pPr>
              <w:rPr>
                <w:rFonts w:hint="default" w:eastAsia="宋体"/>
                <w:vertAlign w:val="baseline"/>
                <w:lang w:val="en-US" w:eastAsia="zh-CN"/>
              </w:rPr>
            </w:pPr>
            <w:r>
              <w:rPr>
                <w:rFonts w:hint="eastAsia"/>
                <w:lang w:val="en-US" w:eastAsia="zh-CN"/>
              </w:rPr>
              <w:t>学生经过前面6课时的学习，已经初步认识了分数，会认、读、写分数，已掌握分母不大于10的同分母或同分子分数的大小比较方法，掌握分母不大于10的同分母分数的加减计算方法。</w:t>
            </w:r>
            <w:r>
              <w:rPr>
                <w:rFonts w:hint="eastAsia"/>
              </w:rPr>
              <w:t>本课主要是对所学内容进行</w:t>
            </w:r>
            <w:r>
              <w:rPr>
                <w:rFonts w:hint="eastAsia"/>
                <w:lang w:eastAsia="zh-CN"/>
              </w:rPr>
              <w:t>练习，</w:t>
            </w:r>
            <w:r>
              <w:rPr>
                <w:rFonts w:hint="eastAsia"/>
              </w:rPr>
              <w:t>教材安排了不同的层次练习，第1</w:t>
            </w:r>
            <w:r>
              <w:rPr>
                <w:rFonts w:hint="eastAsia"/>
                <w:lang w:val="en-US" w:eastAsia="zh-CN"/>
              </w:rPr>
              <w:t>~4</w:t>
            </w:r>
            <w:r>
              <w:rPr>
                <w:rFonts w:hint="eastAsia"/>
              </w:rPr>
              <w:t>题</w:t>
            </w:r>
            <w:r>
              <w:rPr>
                <w:rFonts w:hint="eastAsia"/>
                <w:lang w:val="en-US" w:eastAsia="zh-CN"/>
              </w:rPr>
              <w:t>巩固对分数意义的理解；</w:t>
            </w:r>
            <w:r>
              <w:rPr>
                <w:rFonts w:hint="eastAsia"/>
              </w:rPr>
              <w:t>第</w:t>
            </w:r>
            <w:r>
              <w:rPr>
                <w:rFonts w:hint="eastAsia"/>
                <w:lang w:val="en-US" w:eastAsia="zh-CN"/>
              </w:rPr>
              <w:t>5</w:t>
            </w:r>
            <w:r>
              <w:rPr>
                <w:rFonts w:hint="eastAsia"/>
              </w:rPr>
              <w:t>题是</w:t>
            </w:r>
            <w:r>
              <w:rPr>
                <w:rFonts w:hint="eastAsia"/>
                <w:lang w:val="en-US" w:eastAsia="zh-CN"/>
              </w:rPr>
              <w:t>巩固分数大小的比较；第6、7题巩固分数的加减计算；第8、9题，解决有关分数加减法的实际问题；第10题是拓展练习；第11题是实践操作，通过做“七巧板”，进一步理解分数的意义。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19" w:type="dxa"/>
            <w:noWrap w:val="0"/>
            <w:vAlign w:val="center"/>
          </w:tcPr>
          <w:p>
            <w:pPr>
              <w:jc w:val="center"/>
              <w:rPr>
                <w:rFonts w:hint="eastAsia" w:eastAsia="宋体"/>
                <w:b/>
                <w:bCs/>
                <w:vertAlign w:val="baseline"/>
                <w:lang w:eastAsia="zh-CN"/>
              </w:rPr>
            </w:pPr>
            <w:r>
              <w:rPr>
                <w:rFonts w:hint="eastAsia"/>
                <w:b/>
                <w:bCs/>
                <w:vertAlign w:val="baseline"/>
                <w:lang w:eastAsia="zh-CN"/>
              </w:rPr>
              <w:t>学习目标</w:t>
            </w:r>
          </w:p>
        </w:tc>
        <w:tc>
          <w:tcPr>
            <w:tcW w:w="7733" w:type="dxa"/>
            <w:gridSpan w:val="4"/>
            <w:noWrap w:val="0"/>
            <w:vAlign w:val="top"/>
          </w:tcPr>
          <w:p>
            <w:pPr>
              <w:numPr>
                <w:ilvl w:val="0"/>
                <w:numId w:val="0"/>
              </w:numPr>
              <w:tabs>
                <w:tab w:val="left" w:pos="312"/>
              </w:tabs>
              <w:rPr>
                <w:rFonts w:hint="default"/>
                <w:lang w:val="en-US" w:eastAsia="zh-CN"/>
              </w:rPr>
            </w:pPr>
            <w:r>
              <w:rPr>
                <w:rFonts w:hint="eastAsia"/>
                <w:lang w:val="en-US" w:eastAsia="zh-CN"/>
              </w:rPr>
              <w:t>1、巩固分数的大小比较，再次回顾比较方法</w:t>
            </w:r>
          </w:p>
          <w:p>
            <w:pPr>
              <w:numPr>
                <w:ilvl w:val="0"/>
                <w:numId w:val="0"/>
              </w:numPr>
              <w:tabs>
                <w:tab w:val="left" w:pos="312"/>
              </w:tabs>
              <w:rPr>
                <w:rFonts w:hint="default"/>
                <w:lang w:val="en-US" w:eastAsia="zh-CN"/>
              </w:rPr>
            </w:pPr>
            <w:r>
              <w:rPr>
                <w:rFonts w:hint="eastAsia"/>
                <w:lang w:val="en-US" w:eastAsia="zh-CN"/>
              </w:rPr>
              <w:t>2、巩固分数的加减计算，再次回顾计算方法</w:t>
            </w:r>
          </w:p>
          <w:p>
            <w:pPr>
              <w:numPr>
                <w:ilvl w:val="0"/>
                <w:numId w:val="0"/>
              </w:numPr>
              <w:jc w:val="both"/>
              <w:rPr>
                <w:rFonts w:hint="eastAsia"/>
                <w:lang w:val="en-US" w:eastAsia="zh-CN"/>
              </w:rPr>
            </w:pPr>
            <w:r>
              <w:rPr>
                <w:rFonts w:hint="eastAsia"/>
                <w:lang w:val="en-US" w:eastAsia="zh-CN"/>
              </w:rPr>
              <w:t>3、综合运用分数解决相关问题</w:t>
            </w:r>
          </w:p>
          <w:p>
            <w:pPr>
              <w:numPr>
                <w:ilvl w:val="0"/>
                <w:numId w:val="0"/>
              </w:numPr>
              <w:jc w:val="both"/>
              <w:rPr>
                <w:rFonts w:hint="default"/>
                <w:lang w:val="en-US" w:eastAsia="zh-CN"/>
              </w:rPr>
            </w:pPr>
            <w:r>
              <w:rPr>
                <w:rFonts w:hint="eastAsia"/>
                <w:lang w:val="en-US" w:eastAsia="zh-CN"/>
              </w:rPr>
              <w:t>4、通过动手操作，进一步体会分数的意义，并发展空间想象能力和动手操作能力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1819" w:type="dxa"/>
            <w:noWrap w:val="0"/>
            <w:vAlign w:val="center"/>
          </w:tcPr>
          <w:p>
            <w:pPr>
              <w:jc w:val="center"/>
              <w:rPr>
                <w:rFonts w:hint="eastAsia"/>
                <w:b/>
                <w:bCs/>
                <w:vertAlign w:val="baseline"/>
                <w:lang w:eastAsia="zh-CN"/>
              </w:rPr>
            </w:pPr>
            <w:r>
              <w:rPr>
                <w:rFonts w:hint="eastAsia"/>
                <w:b/>
                <w:bCs/>
                <w:vertAlign w:val="baseline"/>
                <w:lang w:eastAsia="zh-CN"/>
              </w:rPr>
              <w:t>评价</w:t>
            </w:r>
          </w:p>
          <w:p>
            <w:pPr>
              <w:jc w:val="center"/>
              <w:rPr>
                <w:rFonts w:hint="eastAsia" w:eastAsia="宋体"/>
                <w:b/>
                <w:bCs/>
                <w:vertAlign w:val="baseline"/>
                <w:lang w:eastAsia="zh-CN"/>
              </w:rPr>
            </w:pPr>
            <w:r>
              <w:rPr>
                <w:rFonts w:hint="eastAsia"/>
                <w:b/>
                <w:bCs/>
                <w:vertAlign w:val="baseline"/>
                <w:lang w:eastAsia="zh-CN"/>
              </w:rPr>
              <w:t>任务</w:t>
            </w:r>
          </w:p>
        </w:tc>
        <w:tc>
          <w:tcPr>
            <w:tcW w:w="7733" w:type="dxa"/>
            <w:gridSpan w:val="4"/>
            <w:noWrap w:val="0"/>
            <w:vAlign w:val="top"/>
          </w:tcPr>
          <w:p>
            <w:pPr>
              <w:numPr>
                <w:ilvl w:val="0"/>
                <w:numId w:val="0"/>
              </w:numPr>
              <w:jc w:val="both"/>
              <w:rPr>
                <w:rFonts w:hint="eastAsia"/>
                <w:vertAlign w:val="baseline"/>
                <w:lang w:val="en-US" w:eastAsia="zh-CN"/>
              </w:rPr>
            </w:pPr>
            <w:r>
              <w:rPr>
                <w:rFonts w:hint="eastAsia"/>
                <w:vertAlign w:val="baseline"/>
                <w:lang w:val="en-US" w:eastAsia="zh-CN"/>
              </w:rPr>
              <w:t>1、学生通过整理一个知识点并举例说明，检验学习目标1、2的达成情况。</w:t>
            </w:r>
          </w:p>
          <w:p>
            <w:pPr>
              <w:numPr>
                <w:ilvl w:val="0"/>
                <w:numId w:val="0"/>
              </w:numPr>
              <w:jc w:val="both"/>
              <w:rPr>
                <w:rFonts w:hint="default"/>
                <w:vertAlign w:val="baseline"/>
                <w:lang w:val="en-US" w:eastAsia="zh-CN"/>
              </w:rPr>
            </w:pPr>
            <w:r>
              <w:rPr>
                <w:rFonts w:hint="eastAsia"/>
                <w:vertAlign w:val="baseline"/>
                <w:lang w:val="en-US" w:eastAsia="zh-CN"/>
              </w:rPr>
              <w:t>2、学生通过完成练习题，</w:t>
            </w:r>
            <w:r>
              <w:rPr>
                <w:rFonts w:hint="eastAsia"/>
                <w:lang w:val="en-US" w:eastAsia="zh-CN"/>
              </w:rPr>
              <w:t>巩固对分数意义的理解，能正确比较、计算、运用分数，检验学习目标1、2、3的达成情况</w:t>
            </w:r>
          </w:p>
          <w:p>
            <w:pPr>
              <w:numPr>
                <w:ilvl w:val="0"/>
                <w:numId w:val="0"/>
              </w:numPr>
              <w:ind w:left="0" w:leftChars="0" w:firstLine="0" w:firstLineChars="0"/>
              <w:jc w:val="both"/>
              <w:rPr>
                <w:rFonts w:hint="default"/>
                <w:vertAlign w:val="baseline"/>
                <w:lang w:val="en-US" w:eastAsia="zh-CN"/>
              </w:rPr>
            </w:pPr>
            <w:r>
              <w:rPr>
                <w:rFonts w:hint="eastAsia"/>
                <w:vertAlign w:val="baseline"/>
                <w:lang w:val="en-US" w:eastAsia="zh-CN"/>
              </w:rPr>
              <w:t>3、学生通过制作七巧板，</w:t>
            </w:r>
            <w:r>
              <w:rPr>
                <w:rFonts w:hint="eastAsia"/>
                <w:lang w:val="en-US" w:eastAsia="zh-CN"/>
              </w:rPr>
              <w:t>检验学习目标3、4的达成情况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819" w:type="dxa"/>
            <w:noWrap w:val="0"/>
            <w:vAlign w:val="center"/>
          </w:tcPr>
          <w:p>
            <w:pPr>
              <w:jc w:val="center"/>
              <w:rPr>
                <w:rFonts w:hint="eastAsia"/>
                <w:b/>
                <w:bCs/>
                <w:vertAlign w:val="baseline"/>
                <w:lang w:eastAsia="zh-CN"/>
              </w:rPr>
            </w:pPr>
            <w:r>
              <w:rPr>
                <w:rFonts w:hint="eastAsia"/>
                <w:b/>
                <w:bCs/>
                <w:vertAlign w:val="baseline"/>
                <w:lang w:eastAsia="zh-CN"/>
              </w:rPr>
              <w:t>教学</w:t>
            </w:r>
          </w:p>
          <w:p>
            <w:pPr>
              <w:jc w:val="center"/>
              <w:rPr>
                <w:rFonts w:hint="eastAsia" w:eastAsia="宋体"/>
                <w:b/>
                <w:bCs/>
                <w:vertAlign w:val="baseline"/>
                <w:lang w:eastAsia="zh-CN"/>
              </w:rPr>
            </w:pPr>
            <w:r>
              <w:rPr>
                <w:rFonts w:hint="eastAsia"/>
                <w:b/>
                <w:bCs/>
                <w:vertAlign w:val="baseline"/>
                <w:lang w:eastAsia="zh-CN"/>
              </w:rPr>
              <w:t>资源</w:t>
            </w:r>
          </w:p>
        </w:tc>
        <w:tc>
          <w:tcPr>
            <w:tcW w:w="7733" w:type="dxa"/>
            <w:gridSpan w:val="4"/>
            <w:noWrap w:val="0"/>
            <w:vAlign w:val="center"/>
          </w:tcPr>
          <w:p>
            <w:pPr>
              <w:jc w:val="both"/>
              <w:rPr>
                <w:rFonts w:hint="default" w:eastAsia="宋体"/>
                <w:vertAlign w:val="baseline"/>
                <w:lang w:val="en-US" w:eastAsia="zh-CN"/>
              </w:rPr>
            </w:pPr>
            <w:r>
              <w:rPr>
                <w:rFonts w:hint="eastAsia"/>
                <w:vertAlign w:val="baseline"/>
                <w:lang w:eastAsia="zh-CN"/>
              </w:rPr>
              <w:t>课件、</w:t>
            </w:r>
            <w:r>
              <w:rPr>
                <w:rFonts w:hint="eastAsia"/>
                <w:vertAlign w:val="baseline"/>
                <w:lang w:val="en-US" w:eastAsia="zh-CN"/>
              </w:rPr>
              <w:t>学历案、1张长方形纸、剪刀、彩笔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819" w:type="dxa"/>
            <w:vMerge w:val="restart"/>
            <w:noWrap w:val="0"/>
            <w:vAlign w:val="center"/>
          </w:tcPr>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r>
              <w:rPr>
                <w:rFonts w:hint="eastAsia"/>
                <w:b/>
                <w:bCs/>
                <w:lang w:val="en-US" w:eastAsia="zh-CN"/>
              </w:rPr>
              <w:t>教</w:t>
            </w: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r>
              <w:rPr>
                <w:rFonts w:hint="eastAsia"/>
                <w:b/>
                <w:bCs/>
                <w:lang w:val="en-US" w:eastAsia="zh-CN"/>
              </w:rPr>
              <w:t>学</w:t>
            </w: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r>
              <w:rPr>
                <w:rFonts w:hint="eastAsia"/>
                <w:b/>
                <w:bCs/>
                <w:lang w:val="en-US" w:eastAsia="zh-CN"/>
              </w:rPr>
              <w:t>过</w:t>
            </w: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eastAsia="zh-CN"/>
              </w:rPr>
            </w:pPr>
            <w:r>
              <w:rPr>
                <w:rFonts w:hint="eastAsia"/>
                <w:b/>
                <w:bCs/>
                <w:lang w:val="en-US" w:eastAsia="zh-CN"/>
              </w:rPr>
              <w:t>程</w:t>
            </w:r>
          </w:p>
        </w:tc>
        <w:tc>
          <w:tcPr>
            <w:tcW w:w="5910" w:type="dxa"/>
            <w:gridSpan w:val="3"/>
            <w:noWrap w:val="0"/>
            <w:vAlign w:val="bottom"/>
          </w:tcPr>
          <w:p>
            <w:pPr>
              <w:jc w:val="center"/>
              <w:rPr>
                <w:rFonts w:hint="eastAsia" w:eastAsia="宋体"/>
                <w:vertAlign w:val="baseline"/>
                <w:lang w:eastAsia="zh-CN"/>
              </w:rPr>
            </w:pPr>
            <w:r>
              <w:rPr>
                <w:rFonts w:hint="eastAsia"/>
                <w:vertAlign w:val="baseline"/>
                <w:lang w:eastAsia="zh-CN"/>
              </w:rPr>
              <w:t>学生活动</w:t>
            </w:r>
          </w:p>
        </w:tc>
        <w:tc>
          <w:tcPr>
            <w:tcW w:w="1823" w:type="dxa"/>
            <w:noWrap w:val="0"/>
            <w:vAlign w:val="bottom"/>
          </w:tcPr>
          <w:p>
            <w:pPr>
              <w:ind w:firstLine="420" w:firstLineChars="200"/>
              <w:rPr>
                <w:rFonts w:hint="eastAsia" w:eastAsia="宋体"/>
                <w:vertAlign w:val="baseline"/>
                <w:lang w:eastAsia="zh-CN"/>
              </w:rPr>
            </w:pPr>
            <w:r>
              <w:rPr>
                <w:rFonts w:hint="eastAsia"/>
                <w:vertAlign w:val="baseline"/>
                <w:lang w:eastAsia="zh-CN"/>
              </w:rPr>
              <w:t>教师活动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19" w:type="dxa"/>
            <w:vMerge w:val="continue"/>
            <w:noWrap w:val="0"/>
            <w:textDirection w:val="tbRlV"/>
            <w:vAlign w:val="center"/>
          </w:tcPr>
          <w:p>
            <w:pPr>
              <w:ind w:left="113" w:right="113"/>
              <w:jc w:val="center"/>
              <w:rPr>
                <w:rFonts w:hint="eastAsia"/>
                <w:b/>
                <w:bCs/>
                <w:vertAlign w:val="baseline"/>
                <w:lang w:eastAsia="zh-CN"/>
              </w:rPr>
            </w:pPr>
          </w:p>
        </w:tc>
        <w:tc>
          <w:tcPr>
            <w:tcW w:w="5910" w:type="dxa"/>
            <w:gridSpan w:val="3"/>
            <w:noWrap w:val="0"/>
            <w:vAlign w:val="bottom"/>
          </w:tcPr>
          <w:p>
            <w:pPr>
              <w:numPr>
                <w:ilvl w:val="0"/>
                <w:numId w:val="2"/>
              </w:numPr>
              <w:jc w:val="both"/>
              <w:rPr>
                <w:rFonts w:hint="eastAsia"/>
                <w:b/>
                <w:bCs/>
                <w:vertAlign w:val="baseline"/>
                <w:lang w:val="en-US" w:eastAsia="zh-CN"/>
              </w:rPr>
            </w:pPr>
            <w:r>
              <w:rPr>
                <w:rFonts w:hint="eastAsia"/>
                <w:b/>
                <w:bCs/>
                <w:vertAlign w:val="baseline"/>
                <w:lang w:val="en-US" w:eastAsia="zh-CN"/>
              </w:rPr>
              <w:t>总结梳理</w:t>
            </w:r>
          </w:p>
          <w:p>
            <w:pPr>
              <w:numPr>
                <w:ilvl w:val="0"/>
                <w:numId w:val="0"/>
              </w:numPr>
              <w:jc w:val="both"/>
              <w:rPr>
                <w:rFonts w:hint="eastAsia"/>
                <w:b/>
                <w:bCs/>
                <w:vertAlign w:val="baseline"/>
                <w:lang w:val="en-US" w:eastAsia="zh-CN"/>
              </w:rPr>
            </w:pPr>
            <w:r>
              <w:rPr>
                <w:rFonts w:hint="eastAsia"/>
                <w:b w:val="0"/>
                <w:bCs w:val="0"/>
                <w:vertAlign w:val="baseline"/>
                <w:lang w:val="en-US" w:eastAsia="zh-CN"/>
              </w:rPr>
              <w:t>回顾第5课时到第6课时所学知识，我们学习了：</w:t>
            </w:r>
          </w:p>
          <w:p>
            <w:pPr>
              <w:widowControl w:val="0"/>
              <w:numPr>
                <w:ilvl w:val="0"/>
                <w:numId w:val="0"/>
              </w:numPr>
              <w:jc w:val="both"/>
              <w:rPr>
                <w:rFonts w:hint="eastAsia"/>
                <w:b/>
                <w:bCs/>
                <w:vertAlign w:val="baseline"/>
                <w:lang w:val="en-US" w:eastAsia="zh-CN"/>
              </w:rPr>
            </w:pPr>
            <w:r>
              <w:rPr>
                <w:rFonts w:hint="eastAsia"/>
                <w:b/>
                <w:bCs/>
                <w:vertAlign w:val="baseline"/>
                <w:lang w:val="en-US" w:eastAsia="zh-CN"/>
              </w:rPr>
              <w:t>1、分数比较大小的方法：</w:t>
            </w:r>
          </w:p>
          <w:p>
            <w:pPr>
              <w:widowControl w:val="0"/>
              <w:numPr>
                <w:ilvl w:val="0"/>
                <w:numId w:val="0"/>
              </w:numPr>
              <w:jc w:val="both"/>
              <w:rPr>
                <w:rFonts w:hint="default"/>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2855595</wp:posOffset>
                      </wp:positionH>
                      <wp:positionV relativeFrom="paragraph">
                        <wp:posOffset>387985</wp:posOffset>
                      </wp:positionV>
                      <wp:extent cx="238125" cy="238125"/>
                      <wp:effectExtent l="4445" t="4445" r="5080" b="5080"/>
                      <wp:wrapNone/>
                      <wp:docPr id="100" name="椭圆 100"/>
                      <wp:cNvGraphicFramePr/>
                      <a:graphic xmlns:a="http://schemas.openxmlformats.org/drawingml/2006/main">
                        <a:graphicData uri="http://schemas.microsoft.com/office/word/2010/wordprocessingShape">
                          <wps:wsp>
                            <wps:cNvSpPr/>
                            <wps:spPr>
                              <a:xfrm>
                                <a:off x="0" y="0"/>
                                <a:ext cx="238125" cy="238125"/>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224.85pt;margin-top:30.55pt;height:18.75pt;width:18.75pt;z-index:251662336;mso-width-relative:page;mso-height-relative:page;" fillcolor="#FFFFFF" filled="t" stroked="t" coordsize="21600,21600" o:gfxdata="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FBfSdkAAAAJAQAADwAAAAAAAAABACAAAAAiAAAAZHJzL2Rvd25yZXYueG1sUEsB&#10;AhQAFAAAAAgAh07iQNatz/P0AQAAGgQAAA4AAAAAAAAAAQAgAAAAKAEAAGRycy9lMm9Eb2MueG1s&#10;UEsFBgAAAAAGAAYAWQEAAI4FAAAAAA==&#10;">
                      <v:fill on="t" focussize="0,0"/>
                      <v:stroke color="#000000" joinstyle="round"/>
                      <v:imagedata o:title=""/>
                      <o:lock v:ext="edit" aspectratio="f"/>
                    </v:shape>
                  </w:pict>
                </mc:Fallback>
              </mc:AlternateContent>
            </w:r>
            <w:r>
              <w:rPr>
                <w:rFonts w:hint="eastAsia"/>
                <w:lang w:val="en-US" w:eastAsia="zh-CN"/>
              </w:rPr>
              <w:t>分母相同，分子越大，分数越（    ）；分子相同，分母越大，分数（   ）</w:t>
            </w:r>
          </w:p>
          <w:p>
            <w:pPr>
              <w:widowControl w:val="0"/>
              <w:numPr>
                <w:ilvl w:val="0"/>
                <w:numId w:val="0"/>
              </w:numPr>
              <w:jc w:val="both"/>
              <w:rPr>
                <w:rFonts w:hint="eastAsia"/>
                <w:b/>
                <w:bCs/>
                <w:vertAlign w:val="baseline"/>
                <w:lang w:val="en-US"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902970</wp:posOffset>
                      </wp:positionH>
                      <wp:positionV relativeFrom="paragraph">
                        <wp:posOffset>1270</wp:posOffset>
                      </wp:positionV>
                      <wp:extent cx="238125" cy="238125"/>
                      <wp:effectExtent l="4445" t="4445" r="5080" b="5080"/>
                      <wp:wrapNone/>
                      <wp:docPr id="101" name="椭圆 101"/>
                      <wp:cNvGraphicFramePr/>
                      <a:graphic xmlns:a="http://schemas.openxmlformats.org/drawingml/2006/main">
                        <a:graphicData uri="http://schemas.microsoft.com/office/word/2010/wordprocessingShape">
                          <wps:wsp>
                            <wps:cNvSpPr/>
                            <wps:spPr>
                              <a:xfrm>
                                <a:off x="0" y="0"/>
                                <a:ext cx="238125" cy="238125"/>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71.1pt;margin-top:0.1pt;height:18.75pt;width:18.75pt;z-index:251661312;mso-width-relative:page;mso-height-relative:page;" fillcolor="#FFFFFF" filled="t" stroked="t" coordsize="21600,21600" o:gfxdata="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LJ8i9YAAAAHAQAADwAAAAAAAAABACAAAAAiAAAAZHJzL2Rvd25yZXYueG1sUEsBAhQA&#10;FAAAAAgAh07iQMVEQwL0AQAAGgQAAA4AAAAAAAAAAQAgAAAAJQEAAGRycy9lMm9Eb2MueG1sUEsF&#10;BgAAAAAGAAYAWQEAAIsFAAAAAA==&#10;">
                      <v:fill on="t" focussize="0,0"/>
                      <v:stroke color="#000000" joinstyle="round"/>
                      <v:imagedata o:title=""/>
                      <o:lock v:ext="edit" aspectratio="f"/>
                    </v:shape>
                  </w:pict>
                </mc:Fallback>
              </mc:AlternateContent>
            </w:r>
            <w:r>
              <w:rPr>
                <w:rFonts w:hint="eastAsia"/>
                <w:b/>
                <w:bCs/>
                <w:vertAlign w:val="baseline"/>
                <w:lang w:val="en-US" w:eastAsia="zh-CN"/>
              </w:rPr>
              <w:t>举例：（    ）    （    ）         （    ）    （    ）</w:t>
            </w:r>
          </w:p>
          <w:p>
            <w:pPr>
              <w:widowControl w:val="0"/>
              <w:numPr>
                <w:ilvl w:val="0"/>
                <w:numId w:val="0"/>
              </w:numPr>
              <w:jc w:val="both"/>
              <w:rPr>
                <w:rFonts w:hint="default"/>
                <w:b/>
                <w:bCs/>
                <w:vertAlign w:val="baseline"/>
                <w:lang w:val="en-US" w:eastAsia="zh-CN"/>
              </w:rPr>
            </w:pPr>
          </w:p>
          <w:p>
            <w:pPr>
              <w:widowControl w:val="0"/>
              <w:numPr>
                <w:ilvl w:val="0"/>
                <w:numId w:val="3"/>
              </w:numPr>
              <w:jc w:val="both"/>
              <w:rPr>
                <w:rFonts w:hint="eastAsia"/>
                <w:b/>
                <w:bCs/>
                <w:vertAlign w:val="baseline"/>
                <w:lang w:val="en-US" w:eastAsia="zh-CN"/>
              </w:rPr>
            </w:pPr>
            <w:r>
              <w:rPr>
                <w:rFonts w:hint="eastAsia"/>
                <w:b/>
                <w:bCs/>
                <w:lang w:val="en-US" w:eastAsia="zh-CN"/>
              </w:rPr>
              <w:t>分母不大于10的同分母分数</w:t>
            </w:r>
            <w:r>
              <w:rPr>
                <w:rFonts w:hint="eastAsia"/>
                <w:b/>
                <w:bCs/>
                <w:vertAlign w:val="baseline"/>
                <w:lang w:val="en-US" w:eastAsia="zh-CN"/>
              </w:rPr>
              <w:t>加减计算的方法：</w:t>
            </w:r>
          </w:p>
          <w:p>
            <w:pPr>
              <w:widowControl w:val="0"/>
              <w:numPr>
                <w:ilvl w:val="0"/>
                <w:numId w:val="0"/>
              </w:numPr>
              <w:jc w:val="both"/>
              <w:rPr>
                <w:rFonts w:hint="eastAsia"/>
                <w:b/>
                <w:bCs/>
                <w:vertAlign w:val="baseline"/>
                <w:lang w:val="en-US" w:eastAsia="zh-CN"/>
              </w:rPr>
            </w:pPr>
            <w:r>
              <w:rPr>
                <w:rFonts w:hint="eastAsia"/>
                <w:lang w:val="en-US" w:eastAsia="zh-CN"/>
              </w:rPr>
              <w:t>分母（     ），分子（    ）</w:t>
            </w:r>
          </w:p>
          <w:p>
            <w:pPr>
              <w:widowControl w:val="0"/>
              <w:numPr>
                <w:ilvl w:val="0"/>
                <w:numId w:val="0"/>
              </w:numPr>
              <w:jc w:val="both"/>
              <w:rPr>
                <w:rFonts w:hint="default"/>
                <w:b/>
                <w:bCs/>
                <w:u w:val="none"/>
                <w:vertAlign w:val="baseline"/>
                <w:lang w:val="en-US" w:eastAsia="zh-CN"/>
              </w:rPr>
            </w:pPr>
            <w:r>
              <w:rPr>
                <w:rFonts w:hint="eastAsia"/>
                <w:b/>
                <w:bCs/>
                <w:vertAlign w:val="baseline"/>
                <w:lang w:val="en-US" w:eastAsia="zh-CN"/>
              </w:rPr>
              <w:t>举例：加法</w:t>
            </w:r>
            <w:r>
              <w:rPr>
                <w:rFonts w:hint="eastAsia"/>
                <w:b/>
                <w:bCs/>
                <w:u w:val="single"/>
                <w:vertAlign w:val="baseline"/>
                <w:lang w:val="en-US" w:eastAsia="zh-CN"/>
              </w:rPr>
              <w:t xml:space="preserve">：                     </w:t>
            </w:r>
            <w:r>
              <w:rPr>
                <w:rFonts w:hint="eastAsia"/>
                <w:b/>
                <w:bCs/>
                <w:u w:val="none"/>
                <w:vertAlign w:val="baseline"/>
                <w:lang w:val="en-US" w:eastAsia="zh-CN"/>
              </w:rPr>
              <w:t xml:space="preserve">  </w:t>
            </w:r>
            <w:r>
              <w:rPr>
                <w:rFonts w:hint="eastAsia"/>
                <w:b/>
                <w:bCs/>
                <w:vertAlign w:val="baseline"/>
                <w:lang w:val="en-US" w:eastAsia="zh-CN"/>
              </w:rPr>
              <w:t>减法：</w:t>
            </w:r>
            <w:r>
              <w:rPr>
                <w:rFonts w:hint="eastAsia"/>
                <w:b/>
                <w:bCs/>
                <w:u w:val="single"/>
                <w:vertAlign w:val="baseline"/>
                <w:lang w:val="en-US" w:eastAsia="zh-CN"/>
              </w:rPr>
              <w:t xml:space="preserve">             </w:t>
            </w:r>
            <w:r>
              <w:rPr>
                <w:rFonts w:hint="eastAsia"/>
                <w:b/>
                <w:bCs/>
                <w:u w:val="none"/>
                <w:vertAlign w:val="baseline"/>
                <w:lang w:val="en-US" w:eastAsia="zh-CN"/>
              </w:rPr>
              <w:t xml:space="preserve">     </w:t>
            </w:r>
          </w:p>
          <w:p>
            <w:pPr>
              <w:jc w:val="both"/>
              <w:rPr>
                <w:rFonts w:hint="eastAsia"/>
                <w:b/>
                <w:bCs/>
                <w:vertAlign w:val="baseline"/>
                <w:lang w:eastAsia="zh-CN"/>
              </w:rPr>
            </w:pPr>
            <w:r>
              <w:rPr>
                <w:rFonts w:hint="eastAsia"/>
                <w:b/>
                <w:bCs/>
                <w:vertAlign w:val="baseline"/>
                <w:lang w:eastAsia="zh-CN"/>
              </w:rPr>
              <w:t>二、基本练习</w:t>
            </w:r>
          </w:p>
          <w:p>
            <w:pPr>
              <w:numPr>
                <w:ilvl w:val="0"/>
                <w:numId w:val="0"/>
              </w:numPr>
              <w:spacing w:line="240" w:lineRule="auto"/>
              <w:jc w:val="both"/>
              <w:rPr>
                <w:rFonts w:hint="eastAsia" w:ascii="楷体" w:hAnsi="楷体" w:eastAsia="楷体" w:cs="楷体"/>
                <w:vertAlign w:val="baseline"/>
                <w:lang w:val="en-US" w:eastAsia="zh-CN"/>
              </w:rPr>
            </w:pPr>
            <w:r>
              <w:rPr>
                <w:rFonts w:hint="eastAsia" w:ascii="宋体" w:hAnsi="宋体" w:eastAsia="宋体" w:cs="宋体"/>
                <w:vertAlign w:val="baseline"/>
                <w:lang w:val="en-US" w:eastAsia="zh-CN"/>
              </w:rPr>
              <w:t>1、涂一涂、比一比</w:t>
            </w:r>
            <w:r>
              <w:rPr>
                <w:rFonts w:hint="eastAsia" w:ascii="楷体" w:hAnsi="楷体" w:eastAsia="楷体" w:cs="楷体"/>
                <w:vertAlign w:val="baseline"/>
                <w:lang w:val="en-US" w:eastAsia="zh-CN"/>
              </w:rPr>
              <w:t>（在书上完成第5题）</w:t>
            </w:r>
          </w:p>
          <w:p>
            <w:pPr>
              <w:numPr>
                <w:ilvl w:val="0"/>
                <w:numId w:val="0"/>
              </w:numPr>
              <w:spacing w:line="240" w:lineRule="auto"/>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（1）先独立完成</w:t>
            </w:r>
          </w:p>
          <w:p>
            <w:pPr>
              <w:numPr>
                <w:ilvl w:val="0"/>
                <w:numId w:val="0"/>
              </w:numPr>
              <w:spacing w:line="240" w:lineRule="auto"/>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（2）再</w:t>
            </w:r>
            <w:r>
              <w:rPr>
                <w:rFonts w:hint="eastAsia" w:ascii="宋体" w:hAnsi="宋体" w:cs="宋体"/>
                <w:vertAlign w:val="baseline"/>
                <w:lang w:val="en-US" w:eastAsia="zh-CN"/>
              </w:rPr>
              <w:t>和大家</w:t>
            </w:r>
            <w:r>
              <w:rPr>
                <w:rFonts w:hint="eastAsia" w:ascii="宋体" w:hAnsi="宋体" w:eastAsia="宋体" w:cs="宋体"/>
                <w:vertAlign w:val="baseline"/>
                <w:lang w:val="en-US" w:eastAsia="zh-CN"/>
              </w:rPr>
              <w:t>说一说你是怎么比的？</w:t>
            </w:r>
          </w:p>
          <w:p>
            <w:pPr>
              <w:numPr>
                <w:ilvl w:val="0"/>
                <w:numId w:val="0"/>
              </w:numPr>
              <w:spacing w:line="240" w:lineRule="auto"/>
              <w:jc w:val="both"/>
              <w:rPr>
                <w:rFonts w:hint="eastAsia"/>
                <w:vertAlign w:val="baseline"/>
                <w:lang w:val="en-US" w:eastAsia="zh-CN"/>
              </w:rPr>
            </w:pPr>
            <w:r>
              <w:rPr>
                <w:rFonts w:hint="eastAsia"/>
                <w:vertAlign w:val="baseline"/>
                <w:lang w:val="en-US" w:eastAsia="zh-CN"/>
              </w:rPr>
              <w:t>2、看图填一填。</w:t>
            </w:r>
            <w:r>
              <w:rPr>
                <w:rFonts w:hint="eastAsia" w:ascii="楷体" w:hAnsi="楷体" w:eastAsia="楷体" w:cs="楷体"/>
                <w:vertAlign w:val="baseline"/>
                <w:lang w:val="en-US" w:eastAsia="zh-CN"/>
              </w:rPr>
              <w:t>（在书上完成第6题）</w:t>
            </w:r>
          </w:p>
          <w:p>
            <w:pPr>
              <w:numPr>
                <w:ilvl w:val="0"/>
                <w:numId w:val="0"/>
              </w:numPr>
              <w:spacing w:line="240" w:lineRule="auto"/>
              <w:jc w:val="both"/>
              <w:rPr>
                <w:rFonts w:hint="eastAsia"/>
                <w:vertAlign w:val="baseline"/>
                <w:lang w:val="en-US" w:eastAsia="zh-CN"/>
              </w:rPr>
            </w:pPr>
            <w:r>
              <w:rPr>
                <w:rFonts w:hint="eastAsia"/>
                <w:vertAlign w:val="baseline"/>
                <w:lang w:val="en-US" w:eastAsia="zh-CN"/>
              </w:rPr>
              <w:t>（1）独立思考：图中每一幅图是什么意思？</w:t>
            </w:r>
          </w:p>
          <w:p>
            <w:pPr>
              <w:numPr>
                <w:ilvl w:val="0"/>
                <w:numId w:val="0"/>
              </w:numPr>
              <w:jc w:val="both"/>
              <w:rPr>
                <w:rFonts w:hint="eastAsia"/>
                <w:vertAlign w:val="baseline"/>
                <w:lang w:val="en-US" w:eastAsia="zh-CN"/>
              </w:rPr>
            </w:pPr>
            <w:r>
              <w:rPr>
                <w:rFonts w:hint="eastAsia"/>
                <w:vertAlign w:val="baseline"/>
                <w:lang w:val="en-US" w:eastAsia="zh-CN"/>
              </w:rPr>
              <w:t>（2）同桌合作：说一说图中的意思</w:t>
            </w:r>
          </w:p>
          <w:p>
            <w:pPr>
              <w:numPr>
                <w:ilvl w:val="0"/>
                <w:numId w:val="0"/>
              </w:numPr>
              <w:jc w:val="both"/>
              <w:rPr>
                <w:rFonts w:hint="default"/>
                <w:vertAlign w:val="baseline"/>
                <w:lang w:val="en-US" w:eastAsia="zh-CN"/>
              </w:rPr>
            </w:pPr>
            <w:r>
              <w:rPr>
                <w:rFonts w:hint="eastAsia"/>
                <w:vertAlign w:val="baseline"/>
                <w:lang w:val="en-US" w:eastAsia="zh-CN"/>
              </w:rPr>
              <w:t>（3）全班汇报：说出题目意思并列式解答</w:t>
            </w:r>
          </w:p>
          <w:p>
            <w:pPr>
              <w:numPr>
                <w:ilvl w:val="0"/>
                <w:numId w:val="0"/>
              </w:numPr>
              <w:jc w:val="both"/>
              <w:rPr>
                <w:rFonts w:hint="eastAsia"/>
                <w:vertAlign w:val="baseline"/>
                <w:lang w:val="en-US" w:eastAsia="zh-CN"/>
              </w:rPr>
            </w:pPr>
          </w:p>
          <w:p>
            <w:pPr>
              <w:numPr>
                <w:ilvl w:val="0"/>
                <w:numId w:val="0"/>
              </w:numPr>
              <w:jc w:val="both"/>
              <w:rPr>
                <w:rFonts w:hint="default"/>
                <w:vertAlign w:val="baseline"/>
                <w:lang w:val="en-US" w:eastAsia="zh-CN"/>
              </w:rPr>
            </w:pPr>
            <w:r>
              <w:rPr>
                <w:rFonts w:hint="eastAsia"/>
                <w:vertAlign w:val="baseline"/>
                <w:lang w:val="en-US" w:eastAsia="zh-CN"/>
              </w:rPr>
              <w:t>3、直接计算</w:t>
            </w:r>
            <w:r>
              <w:rPr>
                <w:rFonts w:hint="eastAsia" w:ascii="楷体" w:hAnsi="楷体" w:eastAsia="楷体" w:cs="楷体"/>
                <w:vertAlign w:val="baseline"/>
                <w:lang w:val="en-US" w:eastAsia="zh-CN"/>
              </w:rPr>
              <w:t>（在书上完成第7题）</w:t>
            </w:r>
          </w:p>
          <w:p>
            <w:pPr>
              <w:numPr>
                <w:ilvl w:val="0"/>
                <w:numId w:val="0"/>
              </w:numPr>
              <w:jc w:val="both"/>
              <w:rPr>
                <w:rFonts w:hint="eastAsia" w:ascii="楷体" w:hAnsi="楷体" w:eastAsia="楷体" w:cs="楷体"/>
                <w:vertAlign w:val="baseline"/>
                <w:lang w:val="en-US" w:eastAsia="zh-CN"/>
              </w:rPr>
            </w:pPr>
            <w:r>
              <w:rPr>
                <w:rFonts w:hint="eastAsia"/>
                <w:vertAlign w:val="baseline"/>
                <w:lang w:val="en-US" w:eastAsia="zh-CN"/>
              </w:rPr>
              <w:t>4、一个生日蛋糕平均分成8块，两人共吃了这个蛋糕的几分之几？还剩下几分之几？</w:t>
            </w:r>
            <w:r>
              <w:rPr>
                <w:rFonts w:hint="eastAsia" w:ascii="楷体" w:hAnsi="楷体" w:eastAsia="楷体" w:cs="楷体"/>
                <w:vertAlign w:val="baseline"/>
                <w:lang w:val="en-US" w:eastAsia="zh-CN"/>
              </w:rPr>
              <w:t>（在学历案上完成第4题）</w:t>
            </w:r>
          </w:p>
          <w:p>
            <w:pPr>
              <w:numPr>
                <w:ilvl w:val="0"/>
                <w:numId w:val="0"/>
              </w:numPr>
              <w:jc w:val="both"/>
              <w:rPr>
                <w:rFonts w:hint="eastAsia"/>
                <w:vertAlign w:val="baseline"/>
                <w:lang w:val="en-US" w:eastAsia="zh-CN"/>
              </w:rPr>
            </w:pPr>
            <w:r>
              <w:rPr>
                <w:rFonts w:hint="eastAsia"/>
                <w:vertAlign w:val="baseline"/>
                <w:lang w:val="en-US" w:eastAsia="zh-CN"/>
              </w:rPr>
              <w:t>（1）思考，把什么当做是一个整体？用什么表示？</w:t>
            </w:r>
          </w:p>
          <w:p>
            <w:pPr>
              <w:numPr>
                <w:ilvl w:val="0"/>
                <w:numId w:val="0"/>
              </w:numPr>
              <w:jc w:val="both"/>
              <w:rPr>
                <w:rFonts w:hint="eastAsia"/>
                <w:vertAlign w:val="baseline"/>
                <w:lang w:val="en-US" w:eastAsia="zh-CN"/>
              </w:rPr>
            </w:pPr>
            <w:r>
              <w:rPr>
                <w:rFonts w:hint="eastAsia"/>
                <w:vertAlign w:val="baseline"/>
                <w:lang w:val="en-US" w:eastAsia="zh-CN"/>
              </w:rPr>
              <w:t>（2）笑笑吃了2块，这2块占这块蛋糕的（      ）</w:t>
            </w:r>
          </w:p>
          <w:p>
            <w:pPr>
              <w:numPr>
                <w:ilvl w:val="0"/>
                <w:numId w:val="0"/>
              </w:numPr>
              <w:jc w:val="both"/>
              <w:rPr>
                <w:rFonts w:hint="default"/>
                <w:vertAlign w:val="baseline"/>
                <w:lang w:val="en-US" w:eastAsia="zh-CN"/>
              </w:rPr>
            </w:pPr>
            <w:r>
              <w:rPr>
                <w:rFonts w:hint="eastAsia"/>
                <w:vertAlign w:val="baseline"/>
                <w:lang w:val="en-US" w:eastAsia="zh-CN"/>
              </w:rPr>
              <w:t xml:space="preserve">     淘气吃了3块，这3块占这块蛋糕的（      ）</w:t>
            </w:r>
          </w:p>
          <w:p>
            <w:pPr>
              <w:numPr>
                <w:ilvl w:val="0"/>
                <w:numId w:val="0"/>
              </w:numPr>
              <w:jc w:val="both"/>
              <w:rPr>
                <w:rFonts w:hint="default"/>
                <w:vertAlign w:val="baseline"/>
                <w:lang w:val="en-US" w:eastAsia="zh-CN"/>
              </w:rPr>
            </w:pPr>
            <w:r>
              <w:rPr>
                <w:rFonts w:hint="eastAsia"/>
                <w:vertAlign w:val="baseline"/>
                <w:lang w:val="en-US" w:eastAsia="zh-CN"/>
              </w:rPr>
              <w:t>（3）列式解答:</w:t>
            </w:r>
          </w:p>
          <w:p>
            <w:pPr>
              <w:numPr>
                <w:ilvl w:val="0"/>
                <w:numId w:val="0"/>
              </w:numPr>
              <w:jc w:val="both"/>
              <w:rPr>
                <w:rFonts w:hint="eastAsia"/>
                <w:vertAlign w:val="baseline"/>
                <w:lang w:val="en-US" w:eastAsia="zh-CN"/>
              </w:rPr>
            </w:pPr>
            <w:r>
              <w:rPr>
                <w:rFonts w:hint="eastAsia"/>
                <w:vertAlign w:val="baseline"/>
                <w:lang w:val="en-US" w:eastAsia="zh-CN"/>
              </w:rPr>
              <w:t>5、奇思看一本书，第一天看了全书的</w:t>
            </w:r>
            <w:r>
              <w:rPr>
                <w:rFonts w:hint="eastAsia"/>
                <w:position w:val="-24"/>
                <w:vertAlign w:val="baseline"/>
                <w:lang w:val="en-US" w:eastAsia="zh-CN"/>
              </w:rPr>
              <w:object>
                <v:shape id="_x0000_i1025" o:spt="75" type="#_x0000_t75" style="height:31pt;width:12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vertAlign w:val="baseline"/>
                <w:lang w:val="en-US" w:eastAsia="zh-CN"/>
              </w:rPr>
              <w:t>，第二天看的和第一天同样多，两天一共看了几分之几？还剩下几分之几没看？</w:t>
            </w:r>
          </w:p>
          <w:p>
            <w:pPr>
              <w:numPr>
                <w:ilvl w:val="0"/>
                <w:numId w:val="0"/>
              </w:numPr>
              <w:jc w:val="both"/>
              <w:rPr>
                <w:rFonts w:hint="default"/>
                <w:vertAlign w:val="baseline"/>
                <w:lang w:val="en-US" w:eastAsia="zh-CN"/>
              </w:rPr>
            </w:pPr>
            <w:r>
              <w:rPr>
                <w:rFonts w:hint="eastAsia"/>
                <w:vertAlign w:val="baseline"/>
                <w:lang w:val="en-US" w:eastAsia="zh-CN"/>
              </w:rPr>
              <w:t>（1）思考，把什么当做是一个整体？用什么表示？</w:t>
            </w:r>
          </w:p>
          <w:p>
            <w:pPr>
              <w:numPr>
                <w:ilvl w:val="0"/>
                <w:numId w:val="0"/>
              </w:numPr>
              <w:jc w:val="both"/>
              <w:rPr>
                <w:rFonts w:hint="default"/>
                <w:vertAlign w:val="baseline"/>
                <w:lang w:val="en-US" w:eastAsia="zh-CN"/>
              </w:rPr>
            </w:pPr>
            <w:r>
              <w:rPr>
                <w:rFonts w:hint="eastAsia"/>
                <w:vertAlign w:val="baseline"/>
                <w:lang w:val="en-US" w:eastAsia="zh-CN"/>
              </w:rPr>
              <w:t>（2）列式解答</w:t>
            </w:r>
          </w:p>
          <w:p>
            <w:pPr>
              <w:numPr>
                <w:ilvl w:val="0"/>
                <w:numId w:val="0"/>
              </w:numPr>
              <w:jc w:val="both"/>
              <w:rPr>
                <w:rFonts w:hint="eastAsia"/>
                <w:b/>
                <w:bCs/>
                <w:vertAlign w:val="baseline"/>
                <w:lang w:val="en-US" w:eastAsia="zh-CN"/>
              </w:rPr>
            </w:pPr>
            <w:r>
              <w:rPr>
                <w:rFonts w:hint="eastAsia"/>
                <w:b/>
                <w:bCs/>
                <w:vertAlign w:val="baseline"/>
                <w:lang w:val="en-US" w:eastAsia="zh-CN"/>
              </w:rPr>
              <w:t>三、实践活动</w:t>
            </w:r>
          </w:p>
          <w:p>
            <w:pPr>
              <w:numPr>
                <w:ilvl w:val="0"/>
                <w:numId w:val="0"/>
              </w:numPr>
              <w:jc w:val="left"/>
              <w:rPr>
                <w:rFonts w:hint="eastAsia"/>
                <w:sz w:val="21"/>
                <w:lang w:val="en-US" w:eastAsia="zh-CN"/>
              </w:rPr>
            </w:pPr>
            <w:r>
              <w:rPr>
                <w:rFonts w:hint="eastAsia"/>
                <w:sz w:val="21"/>
                <w:lang w:val="en-US" w:eastAsia="zh-CN"/>
              </w:rPr>
              <w:t>1、制作七巧板</w:t>
            </w:r>
          </w:p>
          <w:p>
            <w:pPr>
              <w:numPr>
                <w:ilvl w:val="0"/>
                <w:numId w:val="0"/>
              </w:numPr>
              <w:jc w:val="left"/>
              <w:rPr>
                <w:rFonts w:hint="eastAsia"/>
                <w:sz w:val="21"/>
                <w:lang w:val="en-US" w:eastAsia="zh-CN"/>
              </w:rPr>
            </w:pPr>
            <w:r>
              <w:rPr>
                <w:rFonts w:hint="eastAsia"/>
                <w:sz w:val="21"/>
                <w:lang w:val="en-US" w:eastAsia="zh-CN"/>
              </w:rPr>
              <w:t>（1）回忆：七巧板是由哪些图形组成的？</w:t>
            </w:r>
          </w:p>
          <w:p>
            <w:pPr>
              <w:numPr>
                <w:ilvl w:val="0"/>
                <w:numId w:val="0"/>
              </w:numPr>
              <w:jc w:val="left"/>
              <w:rPr>
                <w:rFonts w:hint="default"/>
                <w:sz w:val="21"/>
                <w:lang w:val="en-US" w:eastAsia="zh-CN"/>
              </w:rPr>
            </w:pPr>
            <w:r>
              <w:rPr>
                <w:rFonts w:hint="eastAsia"/>
                <w:sz w:val="21"/>
                <w:lang w:val="en-US" w:eastAsia="zh-CN"/>
              </w:rPr>
              <w:t>（2）思考：制作七巧板需要准备什么？</w:t>
            </w:r>
          </w:p>
          <w:p>
            <w:pPr>
              <w:numPr>
                <w:ilvl w:val="0"/>
                <w:numId w:val="0"/>
              </w:numPr>
              <w:jc w:val="left"/>
              <w:rPr>
                <w:rFonts w:hint="eastAsia"/>
                <w:sz w:val="21"/>
                <w:lang w:val="en-US" w:eastAsia="zh-CN"/>
              </w:rPr>
            </w:pPr>
            <w:r>
              <w:rPr>
                <w:rFonts w:hint="eastAsia"/>
                <w:sz w:val="21"/>
                <w:lang w:val="en-US" w:eastAsia="zh-CN"/>
              </w:rPr>
              <w:t>（3）制作步骤分析（自学P79）</w:t>
            </w:r>
          </w:p>
          <w:p>
            <w:pPr>
              <w:numPr>
                <w:ilvl w:val="0"/>
                <w:numId w:val="0"/>
              </w:numPr>
              <w:jc w:val="left"/>
              <w:rPr>
                <w:rFonts w:hint="eastAsia"/>
                <w:sz w:val="21"/>
                <w:lang w:val="en-US" w:eastAsia="zh-CN"/>
              </w:rPr>
            </w:pPr>
            <w:r>
              <w:rPr>
                <w:rFonts w:hint="eastAsia"/>
                <w:sz w:val="21"/>
                <w:lang w:val="en-US" w:eastAsia="zh-CN"/>
              </w:rPr>
              <w:t>（4）实际操作</w:t>
            </w:r>
          </w:p>
          <w:p>
            <w:pPr>
              <w:numPr>
                <w:ilvl w:val="0"/>
                <w:numId w:val="0"/>
              </w:numPr>
              <w:jc w:val="left"/>
              <w:rPr>
                <w:rFonts w:hint="eastAsia"/>
                <w:sz w:val="21"/>
                <w:lang w:val="en-US" w:eastAsia="zh-CN"/>
              </w:rPr>
            </w:pPr>
            <w:r>
              <w:rPr>
                <w:rFonts w:hint="eastAsia"/>
                <w:sz w:val="21"/>
                <w:lang w:val="en-US" w:eastAsia="zh-CN"/>
              </w:rPr>
              <w:t>（5）编号、涂色</w:t>
            </w:r>
          </w:p>
          <w:p>
            <w:pPr>
              <w:numPr>
                <w:ilvl w:val="0"/>
                <w:numId w:val="0"/>
              </w:numPr>
              <w:jc w:val="left"/>
              <w:rPr>
                <w:rFonts w:hint="eastAsia"/>
                <w:sz w:val="21"/>
                <w:lang w:val="en-US" w:eastAsia="zh-CN"/>
              </w:rPr>
            </w:pPr>
            <w:r>
              <w:rPr>
                <w:rFonts w:hint="eastAsia"/>
                <w:sz w:val="21"/>
                <w:lang w:val="en-US" w:eastAsia="zh-CN"/>
              </w:rPr>
              <w:t>同桌合作：</w:t>
            </w:r>
          </w:p>
          <w:p>
            <w:pPr>
              <w:numPr>
                <w:ilvl w:val="0"/>
                <w:numId w:val="4"/>
              </w:numPr>
              <w:jc w:val="left"/>
              <w:rPr>
                <w:rFonts w:hint="eastAsia"/>
                <w:sz w:val="21"/>
                <w:lang w:val="en-US" w:eastAsia="zh-CN"/>
              </w:rPr>
            </w:pPr>
            <w:r>
              <w:rPr>
                <w:rFonts w:hint="eastAsia"/>
                <w:sz w:val="21"/>
                <w:lang w:val="en-US" w:eastAsia="zh-CN"/>
              </w:rPr>
              <w:t>先独立完成学历案第三题“实践活动”</w:t>
            </w:r>
          </w:p>
          <w:p>
            <w:pPr>
              <w:numPr>
                <w:ilvl w:val="0"/>
                <w:numId w:val="4"/>
              </w:numPr>
              <w:jc w:val="left"/>
              <w:rPr>
                <w:rFonts w:hint="default"/>
                <w:sz w:val="21"/>
                <w:lang w:val="en-US" w:eastAsia="zh-CN"/>
              </w:rPr>
            </w:pPr>
            <w:r>
              <w:rPr>
                <w:rFonts w:hint="eastAsia"/>
                <w:sz w:val="21"/>
                <w:lang w:val="en-US" w:eastAsia="zh-CN"/>
              </w:rPr>
              <w:t>同桌交流：</w:t>
            </w:r>
          </w:p>
          <w:p>
            <w:pPr>
              <w:numPr>
                <w:ilvl w:val="0"/>
                <w:numId w:val="0"/>
              </w:numPr>
              <w:jc w:val="left"/>
              <w:rPr>
                <w:rFonts w:hint="default"/>
                <w:sz w:val="21"/>
                <w:lang w:val="en-US" w:eastAsia="zh-CN"/>
              </w:rPr>
            </w:pPr>
            <w:r>
              <w:rPr>
                <w:rFonts w:hint="eastAsia"/>
                <w:sz w:val="21"/>
                <w:lang w:val="en-US" w:eastAsia="zh-CN"/>
              </w:rPr>
              <w:t>说清楚每一块占原正方形的几分之几？怎样得到的？</w:t>
            </w:r>
          </w:p>
          <w:p>
            <w:pPr>
              <w:numPr>
                <w:ilvl w:val="0"/>
                <w:numId w:val="0"/>
              </w:numPr>
              <w:jc w:val="left"/>
              <w:rPr>
                <w:rFonts w:hint="eastAsia"/>
                <w:sz w:val="21"/>
                <w:lang w:val="en-US" w:eastAsia="zh-CN"/>
              </w:rPr>
            </w:pPr>
            <w:r>
              <w:rPr>
                <w:rFonts w:hint="eastAsia"/>
                <w:sz w:val="21"/>
                <w:lang w:val="en-US" w:eastAsia="zh-CN"/>
              </w:rPr>
              <w:t>1号图形是原正方形的几分之几？</w:t>
            </w:r>
          </w:p>
          <w:p>
            <w:pPr>
              <w:numPr>
                <w:ilvl w:val="0"/>
                <w:numId w:val="0"/>
              </w:numPr>
              <w:jc w:val="left"/>
              <w:rPr>
                <w:rFonts w:hint="eastAsia"/>
                <w:sz w:val="21"/>
                <w:lang w:val="en-US" w:eastAsia="zh-CN"/>
              </w:rPr>
            </w:pPr>
            <w:r>
              <w:rPr>
                <w:rFonts w:hint="eastAsia"/>
                <w:sz w:val="21"/>
                <w:lang w:val="en-US" w:eastAsia="zh-CN"/>
              </w:rPr>
              <w:t>2号图形是原正方形的几分之几？</w:t>
            </w:r>
          </w:p>
          <w:p>
            <w:pPr>
              <w:numPr>
                <w:ilvl w:val="0"/>
                <w:numId w:val="0"/>
              </w:numPr>
              <w:jc w:val="left"/>
              <w:rPr>
                <w:rFonts w:hint="eastAsia"/>
                <w:sz w:val="21"/>
                <w:lang w:val="en-US" w:eastAsia="zh-CN"/>
              </w:rPr>
            </w:pPr>
            <w:r>
              <w:rPr>
                <w:rFonts w:hint="eastAsia"/>
                <w:sz w:val="21"/>
                <w:lang w:val="en-US" w:eastAsia="zh-CN"/>
              </w:rPr>
              <w:t>3号图形是原正方形的几分之几？</w:t>
            </w:r>
          </w:p>
          <w:p>
            <w:pPr>
              <w:numPr>
                <w:ilvl w:val="0"/>
                <w:numId w:val="0"/>
              </w:numPr>
              <w:jc w:val="left"/>
              <w:rPr>
                <w:rFonts w:hint="eastAsia"/>
                <w:sz w:val="21"/>
                <w:lang w:val="en-US" w:eastAsia="zh-CN"/>
              </w:rPr>
            </w:pPr>
            <w:r>
              <w:rPr>
                <w:rFonts w:hint="eastAsia"/>
                <w:sz w:val="21"/>
                <w:lang w:val="en-US" w:eastAsia="zh-CN"/>
              </w:rPr>
              <w:t>4号图形是原正方形的几分之几？</w:t>
            </w:r>
          </w:p>
          <w:p>
            <w:pPr>
              <w:numPr>
                <w:ilvl w:val="0"/>
                <w:numId w:val="0"/>
              </w:numPr>
              <w:jc w:val="left"/>
              <w:rPr>
                <w:rFonts w:hint="eastAsia"/>
                <w:sz w:val="21"/>
                <w:lang w:val="en-US" w:eastAsia="zh-CN"/>
              </w:rPr>
            </w:pPr>
            <w:r>
              <w:rPr>
                <w:rFonts w:hint="eastAsia"/>
                <w:sz w:val="21"/>
                <w:lang w:val="en-US" w:eastAsia="zh-CN"/>
              </w:rPr>
              <w:t>5号图形是原正方形的几分之几？</w:t>
            </w:r>
          </w:p>
          <w:p>
            <w:pPr>
              <w:numPr>
                <w:ilvl w:val="0"/>
                <w:numId w:val="0"/>
              </w:numPr>
              <w:jc w:val="left"/>
              <w:rPr>
                <w:rFonts w:hint="eastAsia"/>
                <w:sz w:val="21"/>
                <w:lang w:val="en-US" w:eastAsia="zh-CN"/>
              </w:rPr>
            </w:pPr>
            <w:r>
              <w:rPr>
                <w:rFonts w:hint="eastAsia"/>
                <w:sz w:val="21"/>
                <w:lang w:val="en-US" w:eastAsia="zh-CN"/>
              </w:rPr>
              <w:t>6号图形是原正方形的几分之几？</w:t>
            </w:r>
          </w:p>
          <w:p>
            <w:pPr>
              <w:numPr>
                <w:ilvl w:val="0"/>
                <w:numId w:val="0"/>
              </w:numPr>
              <w:jc w:val="left"/>
              <w:rPr>
                <w:rFonts w:hint="eastAsia"/>
                <w:sz w:val="21"/>
                <w:lang w:val="en-US" w:eastAsia="zh-CN"/>
              </w:rPr>
            </w:pPr>
            <w:r>
              <w:rPr>
                <w:rFonts w:hint="eastAsia"/>
                <w:sz w:val="21"/>
                <w:lang w:val="en-US" w:eastAsia="zh-CN"/>
              </w:rPr>
              <w:t>7号图形是原正方形的几分之几？</w:t>
            </w:r>
          </w:p>
          <w:p>
            <w:pPr>
              <w:rPr>
                <w:rFonts w:hint="eastAsia"/>
                <w:sz w:val="21"/>
                <w:lang w:val="en-US" w:eastAsia="zh-CN"/>
              </w:rPr>
            </w:pPr>
            <w:r>
              <w:rPr>
                <w:rFonts w:hint="eastAsia"/>
                <w:sz w:val="21"/>
                <w:lang w:val="en-US" w:eastAsia="zh-CN"/>
              </w:rPr>
              <w:t xml:space="preserve">1、2号图形共占原正方形的几分之几？       </w:t>
            </w:r>
          </w:p>
          <w:p>
            <w:pPr>
              <w:rPr>
                <w:rFonts w:hint="eastAsia"/>
                <w:vertAlign w:val="baseline"/>
                <w:lang w:val="en-US" w:eastAsia="zh-CN"/>
              </w:rPr>
            </w:pPr>
            <w:r>
              <w:rPr>
                <w:rFonts w:hint="eastAsia"/>
                <w:sz w:val="21"/>
                <w:lang w:val="en-US" w:eastAsia="zh-CN"/>
              </w:rPr>
              <w:t xml:space="preserve">（3）你还能想出几号和几号共占原正方形的几分之几吗？                  </w:t>
            </w:r>
          </w:p>
        </w:tc>
        <w:tc>
          <w:tcPr>
            <w:tcW w:w="1823" w:type="dxa"/>
            <w:noWrap w:val="0"/>
            <w:vAlign w:val="top"/>
          </w:tcPr>
          <w:p>
            <w:pPr>
              <w:numPr>
                <w:ilvl w:val="0"/>
                <w:numId w:val="0"/>
              </w:numPr>
              <w:jc w:val="both"/>
              <w:rPr>
                <w:rFonts w:hint="eastAsia"/>
                <w:vertAlign w:val="baseline"/>
                <w:lang w:val="en-US" w:eastAsia="zh-CN"/>
              </w:rPr>
            </w:pPr>
            <w:r>
              <w:rPr>
                <w:rFonts w:hint="eastAsia"/>
                <w:vertAlign w:val="baseline"/>
                <w:lang w:val="en-US" w:eastAsia="zh-CN"/>
              </w:rPr>
              <w:t>1、教师主导梳理知识点，鼓励学生多画、多说、多写。</w:t>
            </w:r>
          </w:p>
          <w:p>
            <w:pPr>
              <w:numPr>
                <w:ilvl w:val="0"/>
                <w:numId w:val="0"/>
              </w:numPr>
              <w:jc w:val="both"/>
              <w:rPr>
                <w:rFonts w:hint="eastAsia"/>
                <w:vertAlign w:val="baseline"/>
                <w:lang w:val="en-US" w:eastAsia="zh-CN"/>
              </w:rPr>
            </w:pPr>
            <w:r>
              <w:rPr>
                <w:rFonts w:hint="eastAsia"/>
                <w:vertAlign w:val="baseline"/>
                <w:lang w:val="en-US" w:eastAsia="zh-CN"/>
              </w:rPr>
              <w:t>（包括分数的比较方法、加减法计算方法）</w:t>
            </w:r>
          </w:p>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p>
          <w:p>
            <w:pPr>
              <w:numPr>
                <w:ilvl w:val="0"/>
                <w:numId w:val="0"/>
              </w:numPr>
              <w:jc w:val="both"/>
              <w:rPr>
                <w:rFonts w:hint="default"/>
                <w:vertAlign w:val="baseline"/>
                <w:lang w:val="en-US" w:eastAsia="zh-CN"/>
              </w:rPr>
            </w:pPr>
            <w:r>
              <w:rPr>
                <w:rFonts w:hint="eastAsia"/>
                <w:vertAlign w:val="baseline"/>
                <w:lang w:val="en-US" w:eastAsia="zh-CN"/>
              </w:rPr>
              <w:t>1、鼓励学生书上独立完成并能说清楚自己是怎么想的</w:t>
            </w:r>
          </w:p>
          <w:p>
            <w:pPr>
              <w:numPr>
                <w:ilvl w:val="0"/>
                <w:numId w:val="0"/>
              </w:numPr>
              <w:jc w:val="both"/>
              <w:rPr>
                <w:rFonts w:hint="eastAsia"/>
                <w:vertAlign w:val="baseline"/>
                <w:lang w:val="en-US" w:eastAsia="zh-CN"/>
              </w:rPr>
            </w:pPr>
            <w:r>
              <w:rPr>
                <w:rFonts w:hint="eastAsia"/>
                <w:vertAlign w:val="baseline"/>
                <w:lang w:val="en-US" w:eastAsia="zh-CN"/>
              </w:rPr>
              <w:t>1、引导学生先弄清题意，再解决问题</w:t>
            </w:r>
          </w:p>
          <w:p>
            <w:pPr>
              <w:numPr>
                <w:ilvl w:val="0"/>
                <w:numId w:val="0"/>
              </w:numPr>
              <w:jc w:val="both"/>
              <w:rPr>
                <w:rFonts w:hint="default"/>
                <w:vertAlign w:val="baseline"/>
                <w:lang w:val="en-US" w:eastAsia="zh-CN"/>
              </w:rPr>
            </w:pPr>
            <w:r>
              <w:rPr>
                <w:rFonts w:hint="eastAsia"/>
                <w:vertAlign w:val="baseline"/>
                <w:lang w:val="en-US" w:eastAsia="zh-CN"/>
              </w:rPr>
              <w:t>2、引导学生先找“1”，弄清楚整体与部分的关系，再一步一步解决问题</w:t>
            </w:r>
          </w:p>
          <w:p>
            <w:pPr>
              <w:numPr>
                <w:ilvl w:val="0"/>
                <w:numId w:val="0"/>
              </w:numPr>
              <w:jc w:val="both"/>
              <w:rPr>
                <w:rFonts w:hint="eastAsia"/>
                <w:vertAlign w:val="baseline"/>
                <w:lang w:val="en-US" w:eastAsia="zh-CN"/>
              </w:rPr>
            </w:pPr>
          </w:p>
          <w:p>
            <w:pPr>
              <w:numPr>
                <w:ilvl w:val="0"/>
                <w:numId w:val="0"/>
              </w:numPr>
              <w:jc w:val="both"/>
              <w:rPr>
                <w:rFonts w:hint="default"/>
                <w:vertAlign w:val="baseline"/>
                <w:lang w:val="en-US" w:eastAsia="zh-CN"/>
              </w:rPr>
            </w:pPr>
            <w:r>
              <w:rPr>
                <w:rFonts w:hint="eastAsia"/>
                <w:vertAlign w:val="baseline"/>
                <w:lang w:val="en-US" w:eastAsia="zh-CN"/>
              </w:rPr>
              <w:t>1、引导学生弄清题意，找准“1”，再解决问题</w:t>
            </w:r>
          </w:p>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p>
          <w:p>
            <w:pPr>
              <w:numPr>
                <w:ilvl w:val="0"/>
                <w:numId w:val="0"/>
              </w:numPr>
              <w:jc w:val="both"/>
              <w:rPr>
                <w:rFonts w:hint="default"/>
                <w:vertAlign w:val="baseline"/>
                <w:lang w:val="en-US" w:eastAsia="zh-CN"/>
              </w:rPr>
            </w:pPr>
            <w:r>
              <w:rPr>
                <w:rFonts w:hint="eastAsia"/>
                <w:vertAlign w:val="baseline"/>
                <w:lang w:val="en-US" w:eastAsia="zh-CN"/>
              </w:rPr>
              <w:t>1、引导学生思考要制作一个七巧板，需要准备什么？按什么步骤制作？有条理的进行操作</w:t>
            </w:r>
          </w:p>
          <w:p>
            <w:pPr>
              <w:numPr>
                <w:ilvl w:val="0"/>
                <w:numId w:val="0"/>
              </w:numPr>
              <w:jc w:val="both"/>
              <w:rPr>
                <w:rFonts w:hint="default"/>
                <w:vertAlign w:val="baseline"/>
                <w:lang w:val="en-US" w:eastAsia="zh-CN"/>
              </w:rPr>
            </w:pPr>
            <w:r>
              <w:rPr>
                <w:rFonts w:hint="eastAsia"/>
                <w:vertAlign w:val="baseline"/>
                <w:lang w:val="en-US" w:eastAsia="zh-CN"/>
              </w:rPr>
              <w:t>2、关注数形结合、推理等数学思想方法渗透。</w:t>
            </w:r>
          </w:p>
          <w:p>
            <w:pPr>
              <w:numPr>
                <w:ilvl w:val="0"/>
                <w:numId w:val="0"/>
              </w:numPr>
              <w:spacing w:line="240" w:lineRule="auto"/>
              <w:jc w:val="both"/>
              <w:rPr>
                <w:rFonts w:hint="default"/>
                <w:vertAlign w:val="baseline"/>
                <w:lang w:val="en-US" w:eastAsia="zh-CN"/>
              </w:rPr>
            </w:pPr>
            <w:r>
              <w:rPr>
                <w:rFonts w:hint="eastAsia"/>
                <w:vertAlign w:val="baseline"/>
                <w:lang w:val="en-US" w:eastAsia="zh-CN"/>
              </w:rPr>
              <w:t>3、引导学生根据操作过程计算结果</w:t>
            </w:r>
          </w:p>
          <w:p>
            <w:pPr>
              <w:numPr>
                <w:ilvl w:val="0"/>
                <w:numId w:val="0"/>
              </w:numPr>
              <w:spacing w:line="240" w:lineRule="auto"/>
              <w:jc w:val="both"/>
              <w:rPr>
                <w:rFonts w:hint="default"/>
                <w:vertAlign w:val="baseline"/>
                <w:lang w:val="en-US" w:eastAsia="zh-CN"/>
              </w:rPr>
            </w:pPr>
            <w:r>
              <w:rPr>
                <w:rFonts w:hint="eastAsia"/>
                <w:vertAlign w:val="baseline"/>
                <w:lang w:val="en-US" w:eastAsia="zh-CN"/>
              </w:rPr>
              <w:t>4、引导学生说清楚思考过程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1819" w:type="dxa"/>
            <w:noWrap w:val="0"/>
            <w:vAlign w:val="center"/>
          </w:tcPr>
          <w:p>
            <w:pPr>
              <w:jc w:val="center"/>
              <w:rPr>
                <w:rFonts w:hint="eastAsia"/>
                <w:b/>
                <w:bCs/>
                <w:sz w:val="15"/>
                <w:szCs w:val="15"/>
                <w:vertAlign w:val="baseline"/>
                <w:lang w:eastAsia="zh-CN"/>
              </w:rPr>
            </w:pPr>
            <w:r>
              <w:rPr>
                <w:rFonts w:hint="eastAsia"/>
                <w:b/>
                <w:bCs/>
                <w:vertAlign w:val="baseline"/>
                <w:lang w:eastAsia="zh-CN"/>
              </w:rPr>
              <w:t>板书设计</w:t>
            </w:r>
          </w:p>
        </w:tc>
        <w:tc>
          <w:tcPr>
            <w:tcW w:w="7733" w:type="dxa"/>
            <w:gridSpan w:val="4"/>
            <w:noWrap w:val="0"/>
            <w:vAlign w:val="top"/>
          </w:tcPr>
          <w:p>
            <w:pPr>
              <w:numPr>
                <w:ilvl w:val="0"/>
                <w:numId w:val="0"/>
              </w:numPr>
              <w:jc w:val="center"/>
              <w:rPr>
                <w:rFonts w:hint="default" w:ascii="宋体" w:hAnsi="宋体" w:cs="宋体"/>
                <w:u w:val="none"/>
                <w:vertAlign w:val="baseline"/>
                <w:lang w:val="en-US" w:eastAsia="zh-CN"/>
              </w:rPr>
            </w:pPr>
            <w:r>
              <w:rPr>
                <w:rFonts w:hint="eastAsia" w:ascii="宋体" w:hAnsi="宋体" w:cs="宋体"/>
                <w:u w:val="none"/>
                <w:vertAlign w:val="baseline"/>
                <w:lang w:val="en-US" w:eastAsia="zh-CN"/>
              </w:rPr>
              <w:t>练习五第2课时</w:t>
            </w:r>
          </w:p>
          <w:p>
            <w:pPr>
              <w:widowControl w:val="0"/>
              <w:numPr>
                <w:ilvl w:val="0"/>
                <w:numId w:val="0"/>
              </w:numPr>
              <w:jc w:val="both"/>
              <w:rPr>
                <w:rFonts w:hint="eastAsia"/>
                <w:b/>
                <w:bCs/>
                <w:vertAlign w:val="baseline"/>
                <w:lang w:val="en-US" w:eastAsia="zh-CN"/>
              </w:rPr>
            </w:pPr>
            <w:r>
              <w:rPr>
                <w:rFonts w:hint="eastAsia"/>
                <w:b/>
                <w:bCs/>
                <w:vertAlign w:val="baseline"/>
                <w:lang w:val="en-US" w:eastAsia="zh-CN"/>
              </w:rPr>
              <w:t>分数比较大小的方法：</w:t>
            </w:r>
          </w:p>
          <w:p>
            <w:pPr>
              <w:widowControl w:val="0"/>
              <w:numPr>
                <w:ilvl w:val="0"/>
                <w:numId w:val="0"/>
              </w:numPr>
              <w:jc w:val="both"/>
              <w:rPr>
                <w:rFonts w:hint="eastAsia"/>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922020</wp:posOffset>
                      </wp:positionH>
                      <wp:positionV relativeFrom="paragraph">
                        <wp:posOffset>182880</wp:posOffset>
                      </wp:positionV>
                      <wp:extent cx="238125" cy="238125"/>
                      <wp:effectExtent l="4445" t="4445" r="5080" b="5080"/>
                      <wp:wrapNone/>
                      <wp:docPr id="103" name="椭圆 103"/>
                      <wp:cNvGraphicFramePr/>
                      <a:graphic xmlns:a="http://schemas.openxmlformats.org/drawingml/2006/main">
                        <a:graphicData uri="http://schemas.microsoft.com/office/word/2010/wordprocessingShape">
                          <wps:wsp>
                            <wps:cNvSpPr/>
                            <wps:spPr>
                              <a:xfrm>
                                <a:off x="0" y="0"/>
                                <a:ext cx="238125" cy="238125"/>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72.6pt;margin-top:14.4pt;height:18.75pt;width:18.75pt;z-index:251659264;mso-width-relative:page;mso-height-relative:page;" fillcolor="#FFFFFF" filled="t" stroked="t" coordsize="21600,21600" o:gfxdata="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VLgtv1wAAAAkBAAAPAAAAAAAAAAEAIAAAACIAAABkcnMvZG93bnJldi54bWxQSwEC&#10;FAAUAAAACACHTuJAopArOvUBAAAaBAAADgAAAAAAAAABACAAAAAmAQAAZHJzL2Uyb0RvYy54bWxQ&#10;SwUGAAAAAAYABgBZAQAAjQUAAAAA&#10;">
                      <v:fill on="t" focussize="0,0"/>
                      <v:stroke color="#000000" joinstyle="round"/>
                      <v:imagedata o:title=""/>
                      <o:lock v:ext="edit" aspectratio="f"/>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2855595</wp:posOffset>
                      </wp:positionH>
                      <wp:positionV relativeFrom="paragraph">
                        <wp:posOffset>192405</wp:posOffset>
                      </wp:positionV>
                      <wp:extent cx="238125" cy="238125"/>
                      <wp:effectExtent l="4445" t="4445" r="5080" b="5080"/>
                      <wp:wrapNone/>
                      <wp:docPr id="102" name="椭圆 102"/>
                      <wp:cNvGraphicFramePr/>
                      <a:graphic xmlns:a="http://schemas.openxmlformats.org/drawingml/2006/main">
                        <a:graphicData uri="http://schemas.microsoft.com/office/word/2010/wordprocessingShape">
                          <wps:wsp>
                            <wps:cNvSpPr/>
                            <wps:spPr>
                              <a:xfrm>
                                <a:off x="0" y="0"/>
                                <a:ext cx="238125" cy="238125"/>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224.85pt;margin-top:15.15pt;height:18.75pt;width:18.75pt;z-index:251660288;mso-width-relative:page;mso-height-relative:page;" fillcolor="#FFFFFF" filled="t" stroked="t" coordsize="21600,21600" o:gfxdata="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gB8ErZAAAACQEAAA8AAAAAAAAAAQAgAAAAIgAAAGRycy9kb3ducmV2LnhtbFBL&#10;AQIUABQAAAAIAIdO4kCxeafL9QEAABoEAAAOAAAAAAAAAAEAIAAAACgBAABkcnMvZTJvRG9jLnht&#10;bFBLBQYAAAAABgAGAFkBAACPBQAAAAA=&#10;">
                      <v:fill on="t" focussize="0,0"/>
                      <v:stroke color="#000000" joinstyle="round"/>
                      <v:imagedata o:title=""/>
                      <o:lock v:ext="edit" aspectratio="f"/>
                    </v:shape>
                  </w:pict>
                </mc:Fallback>
              </mc:AlternateContent>
            </w:r>
            <w:r>
              <w:rPr>
                <w:rFonts w:hint="eastAsia"/>
                <w:lang w:val="en-US" w:eastAsia="zh-CN"/>
              </w:rPr>
              <w:t>分母相同，分子越大，分数越大；分子相同，分母越大，分数越小</w:t>
            </w:r>
          </w:p>
          <w:p>
            <w:pPr>
              <w:widowControl w:val="0"/>
              <w:numPr>
                <w:ilvl w:val="0"/>
                <w:numId w:val="0"/>
              </w:numPr>
              <w:jc w:val="both"/>
              <w:rPr>
                <w:rFonts w:hint="default"/>
                <w:b/>
                <w:bCs/>
                <w:vertAlign w:val="baseline"/>
                <w:lang w:val="en-US" w:eastAsia="zh-CN"/>
              </w:rPr>
            </w:pPr>
            <w:r>
              <w:rPr>
                <w:rFonts w:hint="eastAsia"/>
                <w:b/>
                <w:bCs/>
                <w:vertAlign w:val="baseline"/>
                <w:lang w:val="en-US" w:eastAsia="zh-CN"/>
              </w:rPr>
              <w:t>举例：（    ）    （    ）         （    ）    （    ）</w:t>
            </w:r>
          </w:p>
          <w:p>
            <w:pPr>
              <w:widowControl w:val="0"/>
              <w:numPr>
                <w:ilvl w:val="0"/>
                <w:numId w:val="0"/>
              </w:numPr>
              <w:jc w:val="both"/>
              <w:rPr>
                <w:rFonts w:hint="eastAsia"/>
                <w:b/>
                <w:bCs/>
                <w:vertAlign w:val="baseline"/>
                <w:lang w:val="en-US" w:eastAsia="zh-CN"/>
              </w:rPr>
            </w:pPr>
          </w:p>
          <w:p>
            <w:pPr>
              <w:widowControl w:val="0"/>
              <w:numPr>
                <w:ilvl w:val="0"/>
                <w:numId w:val="0"/>
              </w:numPr>
              <w:jc w:val="both"/>
              <w:rPr>
                <w:rFonts w:hint="default"/>
                <w:b/>
                <w:bCs/>
                <w:vertAlign w:val="baseline"/>
                <w:lang w:val="en-US" w:eastAsia="zh-CN"/>
              </w:rPr>
            </w:pPr>
            <w:r>
              <w:rPr>
                <w:rFonts w:hint="eastAsia"/>
                <w:b/>
                <w:bCs/>
                <w:vertAlign w:val="baseline"/>
                <w:lang w:val="en-US" w:eastAsia="zh-CN"/>
              </w:rPr>
              <w:t>分数加减法计算的方法（</w:t>
            </w:r>
            <w:r>
              <w:rPr>
                <w:rFonts w:hint="eastAsia"/>
                <w:lang w:val="en-US" w:eastAsia="zh-CN"/>
              </w:rPr>
              <w:t>分母不大于10的同分母分数</w:t>
            </w:r>
            <w:r>
              <w:rPr>
                <w:rFonts w:hint="eastAsia"/>
                <w:b/>
                <w:bCs/>
                <w:vertAlign w:val="baseline"/>
                <w:lang w:val="en-US" w:eastAsia="zh-CN"/>
              </w:rPr>
              <w:t>）：</w:t>
            </w:r>
          </w:p>
          <w:p>
            <w:pPr>
              <w:widowControl w:val="0"/>
              <w:numPr>
                <w:ilvl w:val="0"/>
                <w:numId w:val="0"/>
              </w:numPr>
              <w:jc w:val="both"/>
              <w:rPr>
                <w:rFonts w:hint="eastAsia"/>
                <w:b/>
                <w:bCs/>
                <w:vertAlign w:val="baseline"/>
                <w:lang w:val="en-US" w:eastAsia="zh-CN"/>
              </w:rPr>
            </w:pPr>
            <w:r>
              <w:rPr>
                <w:rFonts w:hint="eastAsia"/>
                <w:lang w:val="en-US" w:eastAsia="zh-CN"/>
              </w:rPr>
              <w:t>分母不变，分子相加减</w:t>
            </w:r>
          </w:p>
          <w:p>
            <w:pPr>
              <w:numPr>
                <w:ilvl w:val="0"/>
                <w:numId w:val="0"/>
              </w:numPr>
              <w:jc w:val="both"/>
              <w:rPr>
                <w:rFonts w:hint="default" w:ascii="宋体" w:hAnsi="宋体" w:cs="宋体"/>
                <w:u w:val="none"/>
                <w:vertAlign w:val="baseline"/>
                <w:lang w:val="en-US" w:eastAsia="zh-CN"/>
              </w:rPr>
            </w:pPr>
            <w:r>
              <w:rPr>
                <w:rFonts w:hint="eastAsia"/>
                <w:b/>
                <w:bCs/>
                <w:vertAlign w:val="baseline"/>
                <w:lang w:val="en-US" w:eastAsia="zh-CN"/>
              </w:rPr>
              <w:t>举例：加法</w:t>
            </w:r>
            <w:r>
              <w:rPr>
                <w:rFonts w:hint="eastAsia"/>
                <w:b/>
                <w:bCs/>
                <w:u w:val="single"/>
                <w:vertAlign w:val="baseline"/>
                <w:lang w:val="en-US" w:eastAsia="zh-CN"/>
              </w:rPr>
              <w:t xml:space="preserve">：                     </w:t>
            </w:r>
            <w:r>
              <w:rPr>
                <w:rFonts w:hint="eastAsia"/>
                <w:b/>
                <w:bCs/>
                <w:u w:val="none"/>
                <w:vertAlign w:val="baseline"/>
                <w:lang w:val="en-US" w:eastAsia="zh-CN"/>
              </w:rPr>
              <w:t xml:space="preserve">  </w:t>
            </w:r>
            <w:r>
              <w:rPr>
                <w:rFonts w:hint="eastAsia"/>
                <w:b/>
                <w:bCs/>
                <w:vertAlign w:val="baseline"/>
                <w:lang w:val="en-US" w:eastAsia="zh-CN"/>
              </w:rPr>
              <w:t>减法：</w:t>
            </w:r>
            <w:r>
              <w:rPr>
                <w:rFonts w:hint="eastAsia"/>
                <w:b/>
                <w:bCs/>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819" w:type="dxa"/>
            <w:noWrap w:val="0"/>
            <w:vAlign w:val="center"/>
          </w:tcPr>
          <w:p>
            <w:pPr>
              <w:jc w:val="center"/>
              <w:rPr>
                <w:rFonts w:hint="eastAsia"/>
                <w:b/>
                <w:bCs/>
                <w:sz w:val="15"/>
                <w:szCs w:val="15"/>
                <w:vertAlign w:val="baseline"/>
                <w:lang w:eastAsia="zh-CN"/>
              </w:rPr>
            </w:pPr>
            <w:r>
              <w:rPr>
                <w:rFonts w:hint="eastAsia"/>
                <w:b/>
                <w:bCs/>
                <w:sz w:val="21"/>
                <w:szCs w:val="21"/>
                <w:vertAlign w:val="baseline"/>
                <w:lang w:eastAsia="zh-CN"/>
              </w:rPr>
              <w:t>教后反思</w:t>
            </w:r>
          </w:p>
        </w:tc>
        <w:tc>
          <w:tcPr>
            <w:tcW w:w="7733" w:type="dxa"/>
            <w:gridSpan w:val="4"/>
            <w:noWrap w:val="0"/>
            <w:vAlign w:val="top"/>
          </w:tcPr>
          <w:p>
            <w:pPr>
              <w:numPr>
                <w:ilvl w:val="0"/>
                <w:numId w:val="0"/>
              </w:numPr>
              <w:ind w:firstLine="0"/>
              <w:jc w:val="both"/>
              <w:rPr>
                <w:rFonts w:hint="default"/>
                <w:u w:val="single"/>
                <w:vertAlign w:val="baseline"/>
                <w:lang w:val="en-US" w:eastAsia="zh-CN"/>
              </w:rPr>
            </w:pPr>
          </w:p>
          <w:p>
            <w:pPr>
              <w:numPr>
                <w:ilvl w:val="0"/>
                <w:numId w:val="0"/>
              </w:numPr>
              <w:ind w:firstLine="0"/>
              <w:jc w:val="both"/>
              <w:rPr>
                <w:rFonts w:hint="default"/>
                <w:u w:val="single"/>
                <w:vertAlign w:val="baseline"/>
                <w:lang w:val="en-US" w:eastAsia="zh-CN"/>
              </w:rPr>
            </w:pPr>
          </w:p>
          <w:p>
            <w:pPr>
              <w:numPr>
                <w:ilvl w:val="0"/>
                <w:numId w:val="0"/>
              </w:numPr>
              <w:ind w:firstLine="0"/>
              <w:jc w:val="both"/>
              <w:rPr>
                <w:rFonts w:hint="default"/>
                <w:u w:val="single"/>
                <w:vertAlign w:val="baseline"/>
                <w:lang w:val="en-US" w:eastAsia="zh-CN"/>
              </w:rPr>
            </w:pPr>
          </w:p>
          <w:p>
            <w:pPr>
              <w:numPr>
                <w:ilvl w:val="0"/>
                <w:numId w:val="0"/>
              </w:numPr>
              <w:ind w:firstLine="0"/>
              <w:jc w:val="both"/>
              <w:rPr>
                <w:rFonts w:hint="default"/>
                <w:u w:val="single"/>
                <w:vertAlign w:val="baseline"/>
                <w:lang w:val="en-US" w:eastAsia="zh-CN"/>
              </w:rPr>
            </w:pPr>
          </w:p>
          <w:p>
            <w:pPr>
              <w:numPr>
                <w:ilvl w:val="0"/>
                <w:numId w:val="0"/>
              </w:numPr>
              <w:ind w:firstLine="0"/>
              <w:jc w:val="both"/>
              <w:rPr>
                <w:rFonts w:hint="default"/>
                <w:u w:val="single"/>
                <w:vertAlign w:val="baseline"/>
                <w:lang w:val="en-US" w:eastAsia="zh-CN"/>
              </w:rPr>
            </w:pPr>
          </w:p>
        </w:tc>
      </w:tr>
    </w:tbl>
    <w:p/>
    <w:p/>
    <w:p/>
    <w:p/>
    <w:p/>
    <w:p/>
    <w:p/>
    <w:p/>
    <w:p/>
    <w:p/>
    <w:p/>
    <w:p/>
    <w:p/>
    <w:p/>
    <w:p/>
    <w:p/>
    <w:p/>
    <w:p/>
    <w:p/>
    <w:p/>
    <w:p/>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973F24"/>
    <w:multiLevelType w:val="singleLevel"/>
    <w:tmpl w:val="F1973F24"/>
    <w:lvl w:ilvl="0" w:tentative="0">
      <w:start w:val="1"/>
      <w:numFmt w:val="decimal"/>
      <w:suff w:val="nothing"/>
      <w:lvlText w:val="（%1）"/>
      <w:lvlJc w:val="left"/>
    </w:lvl>
  </w:abstractNum>
  <w:abstractNum w:abstractNumId="1">
    <w:nsid w:val="0097D229"/>
    <w:multiLevelType w:val="singleLevel"/>
    <w:tmpl w:val="0097D229"/>
    <w:lvl w:ilvl="0" w:tentative="0">
      <w:start w:val="1"/>
      <w:numFmt w:val="chineseCounting"/>
      <w:suff w:val="nothing"/>
      <w:lvlText w:val="%1、"/>
      <w:lvlJc w:val="left"/>
      <w:rPr>
        <w:rFonts w:hint="eastAsia"/>
      </w:rPr>
    </w:lvl>
  </w:abstractNum>
  <w:abstractNum w:abstractNumId="2">
    <w:nsid w:val="11F83667"/>
    <w:multiLevelType w:val="singleLevel"/>
    <w:tmpl w:val="11F83667"/>
    <w:lvl w:ilvl="0" w:tentative="0">
      <w:start w:val="2"/>
      <w:numFmt w:val="decimal"/>
      <w:suff w:val="nothing"/>
      <w:lvlText w:val="%1、"/>
      <w:lvlJc w:val="left"/>
    </w:lvl>
  </w:abstractNum>
  <w:abstractNum w:abstractNumId="3">
    <w:nsid w:val="2227CCA1"/>
    <w:multiLevelType w:val="singleLevel"/>
    <w:tmpl w:val="2227CCA1"/>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536906"/>
    <w:rsid w:val="65712FD9"/>
    <w:rsid w:val="6A536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2022-02-18T03:36:00Z</dcterms:created>
  <dc:creator>棒棒、餹</dc:creator>
  <cp:lastModifiedBy>棒棒、餹</cp:lastModifiedBy>
  <dcterms:modified xsi:type="dcterms:W3CDTF">2022-02-18T04:33:36Z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BFE410375CD24F218F7508D138DCABB9</vt:lpwstr>
  </property>
</Properties>
</file>