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napToGrid w:val="0"/>
        <w:jc w:val="center"/>
        <w:rPr>
          <w:rFonts w:ascii="宋体" w:cs="宋体"/>
          <w:kern w:val="0"/>
          <w:sz w:val="32"/>
          <w:szCs w:val="32"/>
        </w:rPr>
      </w:pPr>
      <w:r>
        <w:rPr>
          <w:rFonts w:hint="eastAsia" w:ascii="宋体" w:hAnsi="宋体" w:cs="宋体"/>
          <w:kern w:val="0"/>
          <w:sz w:val="32"/>
          <w:szCs w:val="32"/>
        </w:rPr>
        <w:t>功能性训练</w:t>
      </w:r>
    </w:p>
    <w:p>
      <w:pPr>
        <w:widowControl/>
        <w:shd w:val="clear" w:color="auto" w:fill="FFFFFF"/>
        <w:snapToGrid w:val="0"/>
        <w:rPr>
          <w:rFonts w:ascii="宋体" w:cs="宋体"/>
          <w:kern w:val="0"/>
          <w:sz w:val="32"/>
          <w:szCs w:val="32"/>
        </w:rPr>
      </w:pPr>
    </w:p>
    <w:tbl>
      <w:tblPr>
        <w:tblStyle w:val="4"/>
        <w:tblW w:w="97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0"/>
        <w:gridCol w:w="66"/>
        <w:gridCol w:w="551"/>
        <w:gridCol w:w="1565"/>
        <w:gridCol w:w="595"/>
        <w:gridCol w:w="720"/>
        <w:gridCol w:w="798"/>
        <w:gridCol w:w="282"/>
        <w:gridCol w:w="900"/>
        <w:gridCol w:w="959"/>
        <w:gridCol w:w="301"/>
        <w:gridCol w:w="900"/>
        <w:gridCol w:w="1199"/>
        <w:gridCol w:w="4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67" w:type="dxa"/>
            <w:gridSpan w:val="3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教学内容</w:t>
            </w: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300" w:lineRule="auto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cs="宋体"/>
                <w:kern w:val="0"/>
                <w:szCs w:val="21"/>
              </w:rPr>
              <w:t>身体素质功能性训练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年级</w:t>
            </w:r>
          </w:p>
        </w:tc>
        <w:tc>
          <w:tcPr>
            <w:tcW w:w="1080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cs="宋体"/>
                <w:kern w:val="0"/>
                <w:szCs w:val="21"/>
                <w:lang w:val="en-US" w:eastAsia="zh-CN"/>
              </w:rPr>
              <w:t>二</w:t>
            </w:r>
            <w:r>
              <w:rPr>
                <w:rFonts w:hint="eastAsia" w:ascii="宋体" w:cs="宋体"/>
                <w:kern w:val="0"/>
                <w:szCs w:val="21"/>
              </w:rPr>
              <w:t>年级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课时</w:t>
            </w: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第一课时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教师</w:t>
            </w:r>
          </w:p>
        </w:tc>
        <w:tc>
          <w:tcPr>
            <w:tcW w:w="1633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cs="宋体"/>
                <w:kern w:val="0"/>
                <w:szCs w:val="21"/>
              </w:rPr>
              <w:t>姜雷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16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auto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教学目标</w:t>
            </w:r>
          </w:p>
        </w:tc>
        <w:tc>
          <w:tcPr>
            <w:tcW w:w="9204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spacing w:line="300" w:lineRule="auto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运动参与</w:t>
            </w:r>
            <w:r>
              <w:rPr>
                <w:rFonts w:hint="eastAsia" w:ascii="宋体" w:hAnsi="宋体" w:cs="宋体"/>
                <w:kern w:val="0"/>
                <w:szCs w:val="21"/>
              </w:rPr>
              <w:t>：</w:t>
            </w:r>
            <w:r>
              <w:rPr>
                <w:rFonts w:ascii="宋体" w:hAnsi="宋体" w:cs="宋体"/>
                <w:kern w:val="0"/>
                <w:szCs w:val="21"/>
              </w:rPr>
              <w:t>95%</w:t>
            </w:r>
            <w:r>
              <w:rPr>
                <w:rFonts w:hint="eastAsia" w:ascii="宋体" w:hAnsi="宋体" w:cs="宋体"/>
                <w:kern w:val="0"/>
                <w:szCs w:val="21"/>
              </w:rPr>
              <w:t>的学生可以积极参与课堂的各项活动，从中体验运动的快乐，培养学生终身学习的体育意识。</w:t>
            </w:r>
          </w:p>
          <w:p>
            <w:pPr>
              <w:widowControl/>
              <w:spacing w:line="300" w:lineRule="auto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运动技能：</w:t>
            </w:r>
            <w:r>
              <w:rPr>
                <w:rFonts w:hint="eastAsia" w:ascii="宋体" w:hAnsi="宋体" w:cs="宋体"/>
                <w:kern w:val="0"/>
                <w:szCs w:val="21"/>
              </w:rPr>
              <w:t>能够在教师的指导和同伴的帮助下学会各项动作要领，使</w:t>
            </w:r>
            <w:r>
              <w:rPr>
                <w:rFonts w:ascii="宋体" w:hAnsi="宋体" w:cs="宋体"/>
                <w:kern w:val="0"/>
                <w:szCs w:val="21"/>
              </w:rPr>
              <w:t>85</w:t>
            </w:r>
            <w:r>
              <w:rPr>
                <w:rFonts w:hint="eastAsia" w:ascii="宋体" w:hAnsi="宋体" w:cs="宋体"/>
                <w:kern w:val="0"/>
                <w:szCs w:val="21"/>
              </w:rPr>
              <w:t>％学生能掌握基本动作，另外</w:t>
            </w:r>
            <w:r>
              <w:rPr>
                <w:rFonts w:ascii="宋体" w:hAnsi="宋体" w:cs="宋体"/>
                <w:kern w:val="0"/>
                <w:szCs w:val="21"/>
              </w:rPr>
              <w:t>15</w:t>
            </w:r>
            <w:r>
              <w:rPr>
                <w:rFonts w:hint="eastAsia" w:ascii="宋体" w:hAnsi="宋体" w:cs="宋体"/>
                <w:kern w:val="0"/>
                <w:szCs w:val="21"/>
              </w:rPr>
              <w:t>％能对关键动作有明确的认识。</w:t>
            </w:r>
          </w:p>
          <w:p>
            <w:pPr>
              <w:widowControl/>
              <w:spacing w:line="300" w:lineRule="auto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身体健康：</w:t>
            </w:r>
            <w:r>
              <w:rPr>
                <w:rFonts w:hint="eastAsia" w:ascii="宋体" w:hAnsi="宋体" w:cs="宋体"/>
                <w:kern w:val="0"/>
                <w:szCs w:val="21"/>
              </w:rPr>
              <w:t>通过本节课多项内容练习，发展学生协调能力，力量素质。</w:t>
            </w:r>
          </w:p>
          <w:p>
            <w:pPr>
              <w:widowControl/>
              <w:spacing w:line="300" w:lineRule="auto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心理健康与社会适应能力：</w:t>
            </w:r>
            <w:r>
              <w:rPr>
                <w:rFonts w:hint="eastAsia" w:ascii="宋体" w:hAnsi="宋体" w:cs="宋体"/>
                <w:kern w:val="0"/>
                <w:szCs w:val="21"/>
              </w:rPr>
              <w:t>树立自信心，培养克服困难的意志品质和团结合作精神。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720" w:type="dxa"/>
            <w:gridSpan w:val="1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【教学重点】：</w:t>
            </w:r>
            <w:r>
              <w:rPr>
                <w:rFonts w:hint="eastAsia"/>
                <w:szCs w:val="21"/>
              </w:rPr>
              <w:t>大小腿及踝关节充分蹬地，髋关节积极前送，前后摆臂大且摆幅相同</w:t>
            </w:r>
          </w:p>
          <w:p>
            <w:pPr>
              <w:widowControl/>
              <w:spacing w:line="300" w:lineRule="auto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【教学难点】：</w:t>
            </w:r>
            <w:r>
              <w:rPr>
                <w:rFonts w:hint="eastAsia"/>
                <w:szCs w:val="21"/>
              </w:rPr>
              <w:t>上下肢协调，能坚持完成每一个动作。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6" w:hRule="atLeast"/>
          <w:jc w:val="center"/>
        </w:trPr>
        <w:tc>
          <w:tcPr>
            <w:tcW w:w="45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auto"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阶段</w:t>
            </w:r>
          </w:p>
        </w:tc>
        <w:tc>
          <w:tcPr>
            <w:tcW w:w="218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auto"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教学内容</w:t>
            </w:r>
          </w:p>
        </w:tc>
        <w:tc>
          <w:tcPr>
            <w:tcW w:w="21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auto"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教师活动</w:t>
            </w:r>
          </w:p>
        </w:tc>
        <w:tc>
          <w:tcPr>
            <w:tcW w:w="214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auto"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学生活动</w:t>
            </w:r>
          </w:p>
        </w:tc>
        <w:tc>
          <w:tcPr>
            <w:tcW w:w="24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auto"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组织形式及要求安排</w:t>
            </w:r>
          </w:p>
        </w:tc>
        <w:tc>
          <w:tcPr>
            <w:tcW w:w="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spacing w:line="300" w:lineRule="auto"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1" w:hRule="atLeast"/>
          <w:jc w:val="center"/>
        </w:trPr>
        <w:tc>
          <w:tcPr>
            <w:tcW w:w="45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auto"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开始部分</w:t>
            </w:r>
          </w:p>
        </w:tc>
        <w:tc>
          <w:tcPr>
            <w:tcW w:w="218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00" w:lineRule="auto"/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一、课堂常规</w:t>
            </w:r>
          </w:p>
          <w:p>
            <w:pPr>
              <w:rPr>
                <w:szCs w:val="21"/>
              </w:rPr>
            </w:pPr>
            <w:r>
              <w:rPr>
                <w:szCs w:val="21"/>
              </w:rPr>
              <w:t>1</w:t>
            </w:r>
            <w:r>
              <w:rPr>
                <w:rFonts w:hint="eastAsia"/>
                <w:szCs w:val="21"/>
              </w:rPr>
              <w:t>、整队集合</w:t>
            </w:r>
          </w:p>
          <w:p>
            <w:pPr>
              <w:rPr>
                <w:szCs w:val="21"/>
              </w:rPr>
            </w:pPr>
            <w:r>
              <w:rPr>
                <w:szCs w:val="21"/>
              </w:rPr>
              <w:t>2</w:t>
            </w:r>
            <w:r>
              <w:rPr>
                <w:rFonts w:hint="eastAsia"/>
                <w:szCs w:val="21"/>
              </w:rPr>
              <w:t>、师生问好</w:t>
            </w:r>
          </w:p>
          <w:p>
            <w:pPr>
              <w:rPr>
                <w:szCs w:val="21"/>
              </w:rPr>
            </w:pPr>
            <w:r>
              <w:rPr>
                <w:szCs w:val="21"/>
              </w:rPr>
              <w:t>3</w:t>
            </w:r>
            <w:r>
              <w:rPr>
                <w:rFonts w:hint="eastAsia"/>
                <w:szCs w:val="21"/>
              </w:rPr>
              <w:t>、宣布本课目标及要求</w:t>
            </w:r>
          </w:p>
          <w:p>
            <w:pPr>
              <w:widowControl/>
              <w:spacing w:line="300" w:lineRule="auto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4</w:t>
            </w:r>
            <w:r>
              <w:rPr>
                <w:rFonts w:hint="eastAsia" w:ascii="宋体" w:hAnsi="宋体" w:cs="宋体"/>
                <w:kern w:val="0"/>
                <w:szCs w:val="21"/>
              </w:rPr>
              <w:t>、安全教育</w:t>
            </w:r>
          </w:p>
        </w:tc>
        <w:tc>
          <w:tcPr>
            <w:tcW w:w="21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00" w:lineRule="auto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kern w:val="0"/>
                <w:szCs w:val="21"/>
              </w:rPr>
              <w:t>、师生问好</w:t>
            </w:r>
          </w:p>
          <w:p>
            <w:pPr>
              <w:widowControl/>
              <w:spacing w:line="300" w:lineRule="auto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kern w:val="0"/>
                <w:szCs w:val="21"/>
              </w:rPr>
              <w:t>、宣布本课内容，讲明要求。</w:t>
            </w:r>
          </w:p>
          <w:p>
            <w:pPr>
              <w:widowControl/>
              <w:spacing w:line="300" w:lineRule="auto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kern w:val="0"/>
                <w:szCs w:val="21"/>
              </w:rPr>
              <w:t>、强调课中注意安全。</w:t>
            </w:r>
          </w:p>
          <w:p>
            <w:pPr>
              <w:widowControl/>
              <w:spacing w:line="300" w:lineRule="auto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14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00" w:lineRule="auto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kern w:val="0"/>
                <w:szCs w:val="21"/>
              </w:rPr>
              <w:t>、师生互相问好</w:t>
            </w:r>
          </w:p>
          <w:p>
            <w:pPr>
              <w:widowControl/>
              <w:spacing w:line="300" w:lineRule="auto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kern w:val="0"/>
                <w:szCs w:val="21"/>
              </w:rPr>
              <w:t>、学生认真听讲，明确本课要求</w:t>
            </w:r>
          </w:p>
          <w:p>
            <w:pPr>
              <w:widowControl/>
              <w:spacing w:line="300" w:lineRule="auto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kern w:val="0"/>
                <w:szCs w:val="21"/>
              </w:rPr>
              <w:t>、快、静、齐，精神饱满。</w:t>
            </w:r>
          </w:p>
          <w:p>
            <w:pPr>
              <w:widowControl/>
              <w:spacing w:line="300" w:lineRule="auto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4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Cs w:val="21"/>
              </w:rPr>
            </w:pPr>
            <w:r>
              <w:pict>
                <v:shape id="_x0000_i1025" o:spt="75" type="#_x0000_t75" style="height:63.75pt;width:75.75pt;" filled="f" o:preferrelative="t" stroked="f" coordsize="21600,21600">
                  <v:path/>
                  <v:fill on="f" focussize="0,0"/>
                  <v:stroke on="f" joinstyle="miter"/>
                  <v:imagedata r:id="rId4" o:title=""/>
                  <o:lock v:ext="edit" aspectratio="t"/>
                  <w10:wrap type="none"/>
                  <w10:anchorlock/>
                </v:shape>
              </w:pict>
            </w:r>
          </w:p>
          <w:p>
            <w:pPr>
              <w:widowControl/>
              <w:spacing w:line="300" w:lineRule="auto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注意力集中，精神饱满</w:t>
            </w:r>
          </w:p>
        </w:tc>
        <w:tc>
          <w:tcPr>
            <w:tcW w:w="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spacing w:line="300" w:lineRule="auto"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kern w:val="0"/>
                <w:szCs w:val="21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5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auto"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准备部分</w:t>
            </w:r>
          </w:p>
        </w:tc>
        <w:tc>
          <w:tcPr>
            <w:tcW w:w="218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00" w:lineRule="auto"/>
              <w:rPr>
                <w:rFonts w:asci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准备活动：</w:t>
            </w:r>
          </w:p>
          <w:p>
            <w:pPr>
              <w:widowControl/>
              <w:spacing w:line="300" w:lineRule="auto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cs="宋体"/>
                <w:kern w:val="0"/>
                <w:szCs w:val="21"/>
              </w:rPr>
              <w:t>森林大冒险</w:t>
            </w:r>
          </w:p>
          <w:p>
            <w:pPr>
              <w:widowControl/>
              <w:spacing w:line="300" w:lineRule="auto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cs="宋体"/>
                <w:kern w:val="0"/>
                <w:szCs w:val="21"/>
              </w:rPr>
              <w:t>（听见动物声音的就找标志物躲避）</w:t>
            </w:r>
          </w:p>
        </w:tc>
        <w:tc>
          <w:tcPr>
            <w:tcW w:w="21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00" w:lineRule="auto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cs="宋体"/>
                <w:kern w:val="0"/>
                <w:szCs w:val="21"/>
              </w:rPr>
              <w:t>1</w:t>
            </w:r>
            <w:r>
              <w:rPr>
                <w:rFonts w:hint="eastAsia" w:ascii="宋体" w:cs="宋体"/>
                <w:kern w:val="0"/>
                <w:szCs w:val="21"/>
              </w:rPr>
              <w:t>、导入情景，讲解游戏规则。</w:t>
            </w:r>
          </w:p>
          <w:p>
            <w:pPr>
              <w:widowControl/>
              <w:spacing w:line="300" w:lineRule="auto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cs="宋体"/>
                <w:kern w:val="0"/>
                <w:szCs w:val="21"/>
              </w:rPr>
              <w:t>2</w:t>
            </w:r>
            <w:r>
              <w:rPr>
                <w:rFonts w:hint="eastAsia" w:ascii="宋体" w:cs="宋体"/>
                <w:kern w:val="0"/>
                <w:szCs w:val="21"/>
              </w:rPr>
              <w:t>、教师组织学生模仿各种小动物。</w:t>
            </w:r>
          </w:p>
          <w:p>
            <w:pPr>
              <w:widowControl/>
              <w:spacing w:line="300" w:lineRule="auto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cs="宋体"/>
                <w:kern w:val="0"/>
                <w:szCs w:val="21"/>
              </w:rPr>
              <w:t>3</w:t>
            </w:r>
            <w:r>
              <w:rPr>
                <w:rFonts w:hint="eastAsia" w:ascii="宋体" w:cs="宋体"/>
                <w:kern w:val="0"/>
                <w:szCs w:val="21"/>
              </w:rPr>
              <w:t>、教师组织学生进行热身活动。</w:t>
            </w:r>
          </w:p>
        </w:tc>
        <w:tc>
          <w:tcPr>
            <w:tcW w:w="214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00" w:lineRule="auto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cs="宋体"/>
                <w:kern w:val="0"/>
                <w:szCs w:val="21"/>
              </w:rPr>
              <w:t>1</w:t>
            </w:r>
            <w:r>
              <w:rPr>
                <w:rFonts w:hint="eastAsia" w:ascii="宋体" w:cs="宋体"/>
                <w:kern w:val="0"/>
                <w:szCs w:val="21"/>
              </w:rPr>
              <w:t>、听从指挥，积极练习。</w:t>
            </w:r>
          </w:p>
          <w:p>
            <w:pPr>
              <w:widowControl/>
              <w:spacing w:line="300" w:lineRule="auto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cs="宋体"/>
                <w:kern w:val="0"/>
                <w:szCs w:val="21"/>
              </w:rPr>
              <w:t>2</w:t>
            </w:r>
            <w:r>
              <w:rPr>
                <w:rFonts w:hint="eastAsia" w:ascii="宋体" w:cs="宋体"/>
                <w:kern w:val="0"/>
                <w:szCs w:val="21"/>
              </w:rPr>
              <w:t>．仔细观察，快速反应。</w:t>
            </w:r>
          </w:p>
        </w:tc>
        <w:tc>
          <w:tcPr>
            <w:tcW w:w="24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  <w:r>
              <w:rPr>
                <w:rFonts w:hint="eastAsia" w:ascii="宋体" w:hAnsi="宋体"/>
                <w:szCs w:val="21"/>
              </w:rPr>
              <w:t>、注意安全，同伴间避免相撞。</w:t>
            </w:r>
          </w:p>
          <w:p>
            <w:pPr>
              <w:rPr>
                <w:rFonts w:ascii="宋体"/>
              </w:rPr>
            </w:pPr>
            <w:r>
              <w:rPr>
                <w:rFonts w:ascii="宋体" w:hAnsi="宋体"/>
              </w:rPr>
              <w:t>2</w:t>
            </w:r>
            <w:r>
              <w:rPr>
                <w:rFonts w:hint="eastAsia" w:ascii="宋体" w:hAnsi="宋体"/>
              </w:rPr>
              <w:t>、动作到位、整齐规范。</w:t>
            </w:r>
          </w:p>
          <w:p>
            <w:pPr>
              <w:widowControl/>
              <w:spacing w:line="300" w:lineRule="auto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spacing w:line="300" w:lineRule="auto"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9</w:t>
            </w:r>
            <w:r>
              <w:rPr>
                <w:rFonts w:hint="eastAsia" w:ascii="宋体" w:hAnsi="宋体" w:cs="宋体"/>
                <w:kern w:val="0"/>
                <w:szCs w:val="21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5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auto"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基本部分</w:t>
            </w:r>
          </w:p>
        </w:tc>
        <w:tc>
          <w:tcPr>
            <w:tcW w:w="218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cs="宋体"/>
                <w:b/>
                <w:bCs/>
                <w:kern w:val="0"/>
                <w:szCs w:val="21"/>
              </w:rPr>
              <w:t>功能性训练：</w:t>
            </w:r>
          </w:p>
          <w:p>
            <w:pPr>
              <w:widowControl/>
              <w:numPr>
                <w:ilvl w:val="0"/>
                <w:numId w:val="1"/>
              </w:numPr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cs="宋体"/>
                <w:b/>
                <w:bCs/>
                <w:kern w:val="0"/>
                <w:szCs w:val="21"/>
              </w:rPr>
              <w:t>跳龙门</w:t>
            </w:r>
          </w:p>
          <w:p>
            <w:pPr>
              <w:widowControl/>
              <w:numPr>
                <w:ilvl w:val="0"/>
                <w:numId w:val="1"/>
              </w:numPr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cs="宋体"/>
                <w:b/>
                <w:bCs/>
                <w:kern w:val="0"/>
                <w:szCs w:val="21"/>
              </w:rPr>
              <w:t>俯卧翻盘</w:t>
            </w:r>
          </w:p>
          <w:p>
            <w:pPr>
              <w:widowControl/>
              <w:numPr>
                <w:ilvl w:val="0"/>
                <w:numId w:val="1"/>
              </w:numPr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cs="宋体"/>
                <w:b/>
                <w:bCs/>
                <w:kern w:val="0"/>
                <w:szCs w:val="21"/>
              </w:rPr>
              <w:t>跑格</w:t>
            </w:r>
          </w:p>
          <w:p>
            <w:pPr>
              <w:widowControl/>
              <w:numPr>
                <w:ilvl w:val="0"/>
                <w:numId w:val="1"/>
              </w:numPr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cs="宋体"/>
                <w:b/>
                <w:bCs/>
                <w:kern w:val="0"/>
                <w:szCs w:val="21"/>
              </w:rPr>
              <w:t>开合跳</w:t>
            </w:r>
          </w:p>
          <w:p>
            <w:pPr>
              <w:widowControl/>
              <w:numPr>
                <w:ilvl w:val="0"/>
                <w:numId w:val="1"/>
              </w:numPr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cs="宋体"/>
                <w:b/>
                <w:bCs/>
                <w:kern w:val="0"/>
                <w:szCs w:val="21"/>
              </w:rPr>
              <w:t>仰卧传球</w:t>
            </w:r>
          </w:p>
          <w:p>
            <w:pPr>
              <w:widowControl/>
              <w:numPr>
                <w:ilvl w:val="0"/>
                <w:numId w:val="1"/>
              </w:numPr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ascii="宋体" w:cs="宋体"/>
                <w:b/>
                <w:bCs/>
                <w:kern w:val="0"/>
                <w:szCs w:val="21"/>
              </w:rPr>
              <w:t>Z</w:t>
            </w:r>
            <w:r>
              <w:rPr>
                <w:rFonts w:hint="eastAsia" w:ascii="宋体" w:cs="宋体"/>
                <w:b/>
                <w:bCs/>
                <w:kern w:val="0"/>
                <w:szCs w:val="21"/>
              </w:rPr>
              <w:t>字跑</w:t>
            </w:r>
          </w:p>
          <w:p>
            <w:pPr>
              <w:widowControl/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cs="宋体"/>
                <w:b/>
                <w:bCs/>
                <w:kern w:val="0"/>
                <w:szCs w:val="21"/>
              </w:rPr>
              <w:t>（全班共分</w:t>
            </w:r>
            <w:r>
              <w:rPr>
                <w:rFonts w:ascii="宋体" w:cs="宋体"/>
                <w:b/>
                <w:bCs/>
                <w:kern w:val="0"/>
                <w:szCs w:val="21"/>
              </w:rPr>
              <w:t>6</w:t>
            </w:r>
            <w:r>
              <w:rPr>
                <w:rFonts w:hint="eastAsia" w:ascii="宋体" w:cs="宋体"/>
                <w:b/>
                <w:bCs/>
                <w:kern w:val="0"/>
                <w:szCs w:val="21"/>
              </w:rPr>
              <w:t>组）</w:t>
            </w:r>
          </w:p>
          <w:p>
            <w:pPr>
              <w:widowControl/>
              <w:rPr>
                <w:rFonts w:ascii="宋体" w:cs="宋体"/>
                <w:b/>
                <w:bCs/>
                <w:kern w:val="0"/>
                <w:szCs w:val="21"/>
              </w:rPr>
            </w:pPr>
          </w:p>
          <w:p>
            <w:pPr>
              <w:widowControl/>
              <w:rPr>
                <w:rFonts w:ascii="宋体" w:cs="宋体"/>
                <w:b/>
                <w:bCs/>
                <w:kern w:val="0"/>
                <w:szCs w:val="21"/>
              </w:rPr>
            </w:pPr>
          </w:p>
          <w:p>
            <w:pPr>
              <w:widowControl/>
              <w:rPr>
                <w:rFonts w:ascii="宋体" w:cs="宋体"/>
                <w:b/>
                <w:bCs/>
                <w:kern w:val="0"/>
                <w:szCs w:val="21"/>
              </w:rPr>
            </w:pPr>
          </w:p>
          <w:p>
            <w:pPr>
              <w:widowControl/>
              <w:rPr>
                <w:rFonts w:ascii="宋体" w:cs="宋体"/>
                <w:b/>
                <w:bCs/>
                <w:kern w:val="0"/>
                <w:szCs w:val="21"/>
              </w:rPr>
            </w:pPr>
          </w:p>
          <w:p>
            <w:pPr>
              <w:widowControl/>
              <w:rPr>
                <w:rFonts w:ascii="宋体" w:cs="宋体"/>
                <w:b/>
                <w:bCs/>
                <w:kern w:val="0"/>
                <w:szCs w:val="21"/>
              </w:rPr>
            </w:pPr>
          </w:p>
          <w:p>
            <w:pPr>
              <w:widowControl/>
              <w:rPr>
                <w:rFonts w:ascii="宋体" w:cs="宋体"/>
                <w:b/>
                <w:bCs/>
                <w:kern w:val="0"/>
                <w:szCs w:val="21"/>
              </w:rPr>
            </w:pPr>
          </w:p>
          <w:p>
            <w:pPr>
              <w:widowControl/>
              <w:rPr>
                <w:rFonts w:ascii="宋体" w:cs="宋体"/>
                <w:b/>
                <w:bCs/>
                <w:kern w:val="0"/>
                <w:szCs w:val="21"/>
              </w:rPr>
            </w:pPr>
          </w:p>
          <w:p>
            <w:pPr>
              <w:widowControl/>
              <w:rPr>
                <w:rFonts w:ascii="宋体" w:cs="宋体"/>
                <w:b/>
                <w:bCs/>
                <w:kern w:val="0"/>
                <w:szCs w:val="21"/>
              </w:rPr>
            </w:pPr>
          </w:p>
          <w:p>
            <w:pPr>
              <w:widowControl/>
              <w:rPr>
                <w:rFonts w:ascii="宋体" w:cs="宋体"/>
                <w:b/>
                <w:bCs/>
                <w:kern w:val="0"/>
                <w:szCs w:val="21"/>
              </w:rPr>
            </w:pPr>
          </w:p>
          <w:p>
            <w:pPr>
              <w:widowControl/>
              <w:rPr>
                <w:rFonts w:ascii="宋体" w:cs="宋体"/>
                <w:b/>
                <w:bCs/>
                <w:kern w:val="0"/>
                <w:szCs w:val="21"/>
              </w:rPr>
            </w:pPr>
          </w:p>
          <w:p>
            <w:pPr>
              <w:widowControl/>
              <w:rPr>
                <w:rFonts w:ascii="宋体" w:cs="宋体"/>
                <w:b/>
                <w:bCs/>
                <w:kern w:val="0"/>
                <w:szCs w:val="21"/>
              </w:rPr>
            </w:pPr>
          </w:p>
          <w:p>
            <w:pPr>
              <w:widowControl/>
              <w:rPr>
                <w:rFonts w:ascii="宋体" w:cs="宋体"/>
                <w:b/>
                <w:bCs/>
                <w:kern w:val="0"/>
                <w:szCs w:val="21"/>
              </w:rPr>
            </w:pPr>
          </w:p>
          <w:p>
            <w:pPr>
              <w:widowControl/>
              <w:rPr>
                <w:rFonts w:ascii="宋体" w:cs="宋体"/>
                <w:b/>
                <w:bCs/>
                <w:kern w:val="0"/>
                <w:szCs w:val="21"/>
              </w:rPr>
            </w:pPr>
          </w:p>
          <w:p>
            <w:pPr>
              <w:widowControl/>
              <w:rPr>
                <w:rFonts w:ascii="宋体" w:cs="宋体"/>
                <w:b/>
                <w:bCs/>
                <w:kern w:val="0"/>
                <w:szCs w:val="21"/>
              </w:rPr>
            </w:pPr>
          </w:p>
          <w:p>
            <w:pPr>
              <w:widowControl/>
              <w:rPr>
                <w:rFonts w:ascii="宋体" w:cs="宋体"/>
                <w:b/>
                <w:bCs/>
                <w:kern w:val="0"/>
                <w:szCs w:val="21"/>
              </w:rPr>
            </w:pPr>
          </w:p>
          <w:p>
            <w:pPr>
              <w:widowControl/>
              <w:rPr>
                <w:rFonts w:ascii="宋体" w:cs="宋体"/>
                <w:b/>
                <w:bCs/>
                <w:kern w:val="0"/>
                <w:szCs w:val="21"/>
              </w:rPr>
            </w:pPr>
          </w:p>
          <w:p>
            <w:pPr>
              <w:widowControl/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cs="宋体"/>
                <w:b/>
                <w:bCs/>
                <w:kern w:val="0"/>
                <w:szCs w:val="21"/>
              </w:rPr>
              <w:t>游戏：</w:t>
            </w:r>
          </w:p>
          <w:p>
            <w:pPr>
              <w:widowControl/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cs="宋体"/>
                <w:b/>
                <w:bCs/>
                <w:kern w:val="0"/>
                <w:szCs w:val="21"/>
              </w:rPr>
              <w:t>毛毛虫闯关：</w:t>
            </w:r>
          </w:p>
          <w:p>
            <w:pPr>
              <w:widowControl/>
              <w:numPr>
                <w:ilvl w:val="0"/>
                <w:numId w:val="2"/>
              </w:numPr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cs="宋体"/>
                <w:b/>
                <w:bCs/>
                <w:kern w:val="0"/>
                <w:szCs w:val="21"/>
              </w:rPr>
              <w:t>单人闯关</w:t>
            </w:r>
          </w:p>
          <w:p>
            <w:pPr>
              <w:widowControl/>
              <w:numPr>
                <w:ilvl w:val="0"/>
                <w:numId w:val="2"/>
              </w:numPr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cs="宋体"/>
                <w:b/>
                <w:bCs/>
                <w:kern w:val="0"/>
                <w:szCs w:val="21"/>
              </w:rPr>
              <w:t>双人闯关</w:t>
            </w:r>
          </w:p>
          <w:p>
            <w:pPr>
              <w:widowControl/>
              <w:numPr>
                <w:ilvl w:val="0"/>
                <w:numId w:val="2"/>
              </w:numPr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cs="宋体"/>
                <w:b/>
                <w:bCs/>
                <w:kern w:val="0"/>
                <w:szCs w:val="21"/>
              </w:rPr>
              <w:t>抱团闯关</w:t>
            </w:r>
          </w:p>
        </w:tc>
        <w:tc>
          <w:tcPr>
            <w:tcW w:w="21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numPr>
                <w:ilvl w:val="0"/>
                <w:numId w:val="2"/>
              </w:numPr>
              <w:spacing w:line="300" w:lineRule="auto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cs="宋体"/>
                <w:kern w:val="0"/>
                <w:szCs w:val="21"/>
              </w:rPr>
              <w:t>导入情景，教师讲解各项动作要领。</w:t>
            </w:r>
          </w:p>
          <w:p>
            <w:pPr>
              <w:widowControl/>
              <w:numPr>
                <w:ilvl w:val="0"/>
                <w:numId w:val="2"/>
              </w:numPr>
              <w:spacing w:line="300" w:lineRule="auto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cs="宋体"/>
                <w:kern w:val="0"/>
                <w:szCs w:val="21"/>
              </w:rPr>
              <w:t>教师示范各项动作。</w:t>
            </w:r>
          </w:p>
          <w:p>
            <w:pPr>
              <w:widowControl/>
              <w:numPr>
                <w:ilvl w:val="0"/>
                <w:numId w:val="2"/>
              </w:numPr>
              <w:spacing w:line="300" w:lineRule="auto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cs="宋体"/>
                <w:kern w:val="0"/>
                <w:szCs w:val="21"/>
              </w:rPr>
              <w:t>教师进行分组练习。</w:t>
            </w:r>
          </w:p>
          <w:p>
            <w:pPr>
              <w:widowControl/>
              <w:numPr>
                <w:ilvl w:val="0"/>
                <w:numId w:val="2"/>
              </w:numPr>
              <w:spacing w:line="300" w:lineRule="auto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cs="宋体"/>
                <w:kern w:val="0"/>
                <w:szCs w:val="21"/>
              </w:rPr>
              <w:t>每组练习</w:t>
            </w:r>
            <w:r>
              <w:rPr>
                <w:rFonts w:ascii="宋体" w:cs="宋体"/>
                <w:kern w:val="0"/>
                <w:szCs w:val="21"/>
              </w:rPr>
              <w:t>3</w:t>
            </w:r>
            <w:r>
              <w:rPr>
                <w:rFonts w:hint="eastAsia" w:ascii="宋体" w:cs="宋体"/>
                <w:kern w:val="0"/>
                <w:szCs w:val="21"/>
              </w:rPr>
              <w:t>分，中途休息</w:t>
            </w:r>
            <w:r>
              <w:rPr>
                <w:rFonts w:ascii="宋体" w:cs="宋体"/>
                <w:kern w:val="0"/>
                <w:szCs w:val="21"/>
              </w:rPr>
              <w:t>1</w:t>
            </w:r>
            <w:r>
              <w:rPr>
                <w:rFonts w:hint="eastAsia" w:ascii="宋体" w:cs="宋体"/>
                <w:kern w:val="0"/>
                <w:szCs w:val="21"/>
              </w:rPr>
              <w:t>分钟，休息的时候各小组进行更换练习场地。</w:t>
            </w:r>
          </w:p>
          <w:p>
            <w:pPr>
              <w:widowControl/>
              <w:numPr>
                <w:ilvl w:val="0"/>
                <w:numId w:val="2"/>
              </w:numPr>
              <w:spacing w:line="300" w:lineRule="auto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cs="宋体"/>
                <w:kern w:val="0"/>
                <w:szCs w:val="21"/>
              </w:rPr>
              <w:t>教师巡回指导，纠正错误。</w:t>
            </w:r>
          </w:p>
          <w:p>
            <w:pPr>
              <w:widowControl/>
              <w:numPr>
                <w:ilvl w:val="0"/>
                <w:numId w:val="2"/>
              </w:numPr>
              <w:spacing w:line="300" w:lineRule="auto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cs="宋体"/>
                <w:kern w:val="0"/>
                <w:szCs w:val="21"/>
              </w:rPr>
              <w:t>强调注意间隔与安全。</w:t>
            </w:r>
          </w:p>
          <w:p>
            <w:pPr>
              <w:widowControl/>
              <w:spacing w:line="300" w:lineRule="auto"/>
              <w:rPr>
                <w:rFonts w:ascii="宋体" w:cs="宋体"/>
                <w:kern w:val="0"/>
                <w:szCs w:val="21"/>
              </w:rPr>
            </w:pPr>
          </w:p>
          <w:p>
            <w:pPr>
              <w:widowControl/>
              <w:spacing w:line="300" w:lineRule="auto"/>
              <w:rPr>
                <w:rFonts w:ascii="宋体" w:cs="宋体"/>
                <w:kern w:val="0"/>
                <w:szCs w:val="21"/>
              </w:rPr>
            </w:pPr>
          </w:p>
          <w:p>
            <w:pPr>
              <w:widowControl/>
              <w:spacing w:line="300" w:lineRule="auto"/>
              <w:rPr>
                <w:rFonts w:ascii="宋体" w:cs="宋体"/>
                <w:kern w:val="0"/>
                <w:szCs w:val="21"/>
              </w:rPr>
            </w:pPr>
          </w:p>
          <w:p>
            <w:pPr>
              <w:widowControl/>
              <w:spacing w:line="300" w:lineRule="auto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cs="宋体"/>
                <w:kern w:val="0"/>
                <w:szCs w:val="21"/>
              </w:rPr>
              <w:t>1</w:t>
            </w:r>
            <w:r>
              <w:rPr>
                <w:rFonts w:hint="eastAsia" w:ascii="宋体" w:cs="宋体"/>
                <w:kern w:val="0"/>
                <w:szCs w:val="21"/>
              </w:rPr>
              <w:t>、讲解并示范每一关的要求。</w:t>
            </w:r>
          </w:p>
          <w:p>
            <w:pPr>
              <w:widowControl/>
              <w:spacing w:line="300" w:lineRule="auto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cs="宋体"/>
                <w:kern w:val="0"/>
                <w:szCs w:val="21"/>
              </w:rPr>
              <w:t>2</w:t>
            </w:r>
            <w:r>
              <w:rPr>
                <w:rFonts w:hint="eastAsia" w:ascii="宋体" w:cs="宋体"/>
                <w:kern w:val="0"/>
                <w:szCs w:val="21"/>
              </w:rPr>
              <w:t>、组织学生进行闯关。</w:t>
            </w:r>
          </w:p>
          <w:p>
            <w:pPr>
              <w:widowControl/>
              <w:spacing w:line="300" w:lineRule="auto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cs="宋体"/>
                <w:kern w:val="0"/>
                <w:szCs w:val="21"/>
              </w:rPr>
              <w:t>3</w:t>
            </w:r>
            <w:r>
              <w:rPr>
                <w:rFonts w:hint="eastAsia" w:ascii="宋体" w:cs="宋体"/>
                <w:kern w:val="0"/>
                <w:szCs w:val="21"/>
              </w:rPr>
              <w:t>、巡回指导，强调手脚的配合。</w:t>
            </w:r>
          </w:p>
          <w:p>
            <w:pPr>
              <w:widowControl/>
              <w:spacing w:line="300" w:lineRule="auto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14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00" w:lineRule="auto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cs="宋体"/>
                <w:kern w:val="0"/>
                <w:szCs w:val="21"/>
              </w:rPr>
              <w:t>1</w:t>
            </w:r>
            <w:r>
              <w:rPr>
                <w:rFonts w:hint="eastAsia" w:ascii="宋体" w:cs="宋体"/>
                <w:kern w:val="0"/>
                <w:szCs w:val="21"/>
              </w:rPr>
              <w:t>、听从口令，认真观察老师示范的各项动作。</w:t>
            </w:r>
          </w:p>
          <w:p>
            <w:pPr>
              <w:widowControl/>
              <w:spacing w:line="300" w:lineRule="auto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cs="宋体"/>
                <w:kern w:val="0"/>
                <w:szCs w:val="21"/>
              </w:rPr>
              <w:t>2</w:t>
            </w:r>
            <w:r>
              <w:rPr>
                <w:rFonts w:hint="eastAsia" w:ascii="宋体" w:cs="宋体"/>
                <w:kern w:val="0"/>
                <w:szCs w:val="21"/>
              </w:rPr>
              <w:t>、尝试练习，在等待的时候相互交流各项动作的优缺点。</w:t>
            </w:r>
          </w:p>
          <w:p>
            <w:pPr>
              <w:widowControl/>
              <w:spacing w:line="300" w:lineRule="auto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cs="宋体"/>
                <w:kern w:val="0"/>
                <w:szCs w:val="21"/>
              </w:rPr>
              <w:t>3</w:t>
            </w:r>
            <w:r>
              <w:rPr>
                <w:rFonts w:hint="eastAsia" w:ascii="宋体" w:cs="宋体"/>
                <w:kern w:val="0"/>
                <w:szCs w:val="21"/>
              </w:rPr>
              <w:t>、学生自行练习，巩固动作。</w:t>
            </w:r>
          </w:p>
          <w:p>
            <w:pPr>
              <w:widowControl/>
              <w:spacing w:line="300" w:lineRule="auto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cs="宋体"/>
                <w:kern w:val="0"/>
                <w:szCs w:val="21"/>
              </w:rPr>
              <w:t>4</w:t>
            </w:r>
            <w:r>
              <w:rPr>
                <w:rFonts w:hint="eastAsia" w:ascii="宋体" w:cs="宋体"/>
                <w:kern w:val="0"/>
                <w:szCs w:val="21"/>
              </w:rPr>
              <w:t>、注意安全，不拥挤，互相合作，共同完成。</w:t>
            </w:r>
          </w:p>
          <w:p>
            <w:pPr>
              <w:widowControl/>
              <w:spacing w:line="300" w:lineRule="auto"/>
              <w:rPr>
                <w:rFonts w:ascii="宋体" w:cs="宋体"/>
                <w:kern w:val="0"/>
                <w:szCs w:val="21"/>
              </w:rPr>
            </w:pPr>
          </w:p>
          <w:p>
            <w:pPr>
              <w:widowControl/>
              <w:spacing w:line="300" w:lineRule="auto"/>
              <w:rPr>
                <w:rFonts w:ascii="宋体" w:cs="宋体"/>
                <w:kern w:val="0"/>
                <w:szCs w:val="21"/>
              </w:rPr>
            </w:pPr>
          </w:p>
          <w:p>
            <w:pPr>
              <w:widowControl/>
              <w:spacing w:line="300" w:lineRule="auto"/>
              <w:rPr>
                <w:rFonts w:ascii="宋体" w:cs="宋体"/>
                <w:kern w:val="0"/>
                <w:szCs w:val="21"/>
              </w:rPr>
            </w:pPr>
          </w:p>
          <w:p>
            <w:pPr>
              <w:widowControl/>
              <w:spacing w:line="300" w:lineRule="auto"/>
              <w:rPr>
                <w:rFonts w:ascii="宋体" w:cs="宋体"/>
                <w:kern w:val="0"/>
                <w:szCs w:val="21"/>
              </w:rPr>
            </w:pPr>
          </w:p>
          <w:p>
            <w:pPr>
              <w:widowControl/>
              <w:spacing w:line="300" w:lineRule="auto"/>
              <w:rPr>
                <w:rFonts w:ascii="宋体" w:cs="宋体"/>
                <w:kern w:val="0"/>
                <w:szCs w:val="21"/>
              </w:rPr>
            </w:pPr>
          </w:p>
          <w:p>
            <w:pPr>
              <w:widowControl/>
              <w:spacing w:line="300" w:lineRule="auto"/>
              <w:rPr>
                <w:rFonts w:ascii="宋体" w:cs="宋体"/>
                <w:kern w:val="0"/>
                <w:szCs w:val="21"/>
              </w:rPr>
            </w:pPr>
          </w:p>
          <w:p>
            <w:pPr>
              <w:widowControl/>
              <w:spacing w:line="300" w:lineRule="auto"/>
              <w:rPr>
                <w:rFonts w:ascii="宋体" w:cs="宋体"/>
                <w:kern w:val="0"/>
                <w:szCs w:val="21"/>
              </w:rPr>
            </w:pPr>
          </w:p>
          <w:p>
            <w:pPr>
              <w:widowControl/>
              <w:spacing w:line="300" w:lineRule="auto"/>
              <w:rPr>
                <w:rFonts w:ascii="宋体" w:cs="宋体"/>
                <w:kern w:val="0"/>
                <w:szCs w:val="21"/>
              </w:rPr>
            </w:pPr>
          </w:p>
          <w:p>
            <w:pPr>
              <w:widowControl/>
              <w:spacing w:line="300" w:lineRule="auto"/>
              <w:rPr>
                <w:rFonts w:ascii="宋体" w:cs="宋体"/>
                <w:kern w:val="0"/>
                <w:szCs w:val="21"/>
              </w:rPr>
            </w:pPr>
          </w:p>
          <w:p>
            <w:pPr>
              <w:widowControl/>
              <w:spacing w:line="300" w:lineRule="auto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kern w:val="0"/>
                <w:szCs w:val="21"/>
              </w:rPr>
              <w:t>．认真观察游戏的动作方法，了解规则。</w:t>
            </w:r>
          </w:p>
          <w:p>
            <w:pPr>
              <w:widowControl/>
              <w:spacing w:line="300" w:lineRule="auto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kern w:val="0"/>
                <w:szCs w:val="21"/>
              </w:rPr>
              <w:t>．在音乐的伴奏下，积极练习。</w:t>
            </w:r>
          </w:p>
          <w:p>
            <w:pPr>
              <w:widowControl/>
              <w:spacing w:line="300" w:lineRule="auto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kern w:val="0"/>
                <w:szCs w:val="21"/>
              </w:rPr>
              <w:t>．相互交流游戏过程中的感受。</w:t>
            </w:r>
          </w:p>
        </w:tc>
        <w:tc>
          <w:tcPr>
            <w:tcW w:w="24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00" w:lineRule="auto"/>
              <w:rPr>
                <w:rFonts w:ascii="宋体" w:cs="宋体"/>
                <w:kern w:val="0"/>
                <w:szCs w:val="21"/>
              </w:rPr>
            </w:pPr>
          </w:p>
          <w:p>
            <w:pPr>
              <w:widowControl/>
              <w:spacing w:line="300" w:lineRule="auto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教师</w:t>
            </w:r>
          </w:p>
        </w:tc>
        <w:tc>
          <w:tcPr>
            <w:tcW w:w="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spacing w:line="300" w:lineRule="auto"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24</w:t>
            </w:r>
            <w:r>
              <w:rPr>
                <w:rFonts w:hint="eastAsia" w:ascii="宋体" w:hAnsi="宋体" w:cs="宋体"/>
                <w:kern w:val="0"/>
                <w:szCs w:val="21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5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auto"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结束部分</w:t>
            </w:r>
          </w:p>
        </w:tc>
        <w:tc>
          <w:tcPr>
            <w:tcW w:w="218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00" w:lineRule="auto"/>
              <w:rPr>
                <w:rFonts w:asci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放松活动：</w:t>
            </w:r>
          </w:p>
          <w:p>
            <w:pPr>
              <w:widowControl/>
              <w:spacing w:line="300" w:lineRule="auto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kern w:val="0"/>
                <w:szCs w:val="21"/>
              </w:rPr>
              <w:t>、调整与放松</w:t>
            </w:r>
          </w:p>
          <w:p>
            <w:pPr>
              <w:widowControl/>
              <w:spacing w:line="300" w:lineRule="auto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总结：</w:t>
            </w:r>
          </w:p>
          <w:p>
            <w:pPr>
              <w:widowControl/>
              <w:numPr>
                <w:ilvl w:val="0"/>
                <w:numId w:val="3"/>
              </w:numPr>
              <w:spacing w:line="300" w:lineRule="auto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课后小结</w:t>
            </w:r>
          </w:p>
          <w:p>
            <w:pPr>
              <w:widowControl/>
              <w:numPr>
                <w:ilvl w:val="0"/>
                <w:numId w:val="3"/>
              </w:numPr>
              <w:spacing w:line="300" w:lineRule="auto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师生再见，收拾器材</w:t>
            </w:r>
          </w:p>
          <w:p>
            <w:pPr>
              <w:widowControl/>
              <w:spacing w:line="300" w:lineRule="auto"/>
              <w:rPr>
                <w:rFonts w:ascii="宋体" w:cs="宋体"/>
                <w:kern w:val="0"/>
                <w:szCs w:val="21"/>
              </w:rPr>
            </w:pPr>
          </w:p>
          <w:p>
            <w:pPr>
              <w:widowControl/>
              <w:spacing w:line="300" w:lineRule="auto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1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00" w:lineRule="auto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kern w:val="0"/>
                <w:szCs w:val="21"/>
              </w:rPr>
              <w:t>、语言引导，提醒动作。</w:t>
            </w:r>
          </w:p>
          <w:p>
            <w:pPr>
              <w:widowControl/>
              <w:spacing w:line="300" w:lineRule="auto"/>
              <w:rPr>
                <w:rFonts w:ascii="宋体" w:cs="宋体"/>
                <w:kern w:val="0"/>
                <w:szCs w:val="21"/>
              </w:rPr>
            </w:pPr>
          </w:p>
          <w:p>
            <w:pPr>
              <w:widowControl/>
              <w:spacing w:line="300" w:lineRule="auto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kern w:val="0"/>
                <w:szCs w:val="21"/>
              </w:rPr>
              <w:t>、总结本课。</w:t>
            </w:r>
          </w:p>
          <w:p>
            <w:pPr>
              <w:widowControl/>
              <w:spacing w:line="300" w:lineRule="auto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kern w:val="0"/>
                <w:szCs w:val="21"/>
              </w:rPr>
              <w:t>、课的延伸。</w:t>
            </w:r>
          </w:p>
        </w:tc>
        <w:tc>
          <w:tcPr>
            <w:tcW w:w="214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00" w:lineRule="auto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kern w:val="0"/>
                <w:szCs w:val="21"/>
              </w:rPr>
              <w:t>、集体模仿练习，充分放松。</w:t>
            </w:r>
          </w:p>
          <w:p>
            <w:pPr>
              <w:rPr>
                <w:rFonts w:ascii="宋体" w:cs="宋体"/>
                <w:kern w:val="0"/>
                <w:szCs w:val="21"/>
              </w:rPr>
            </w:pPr>
          </w:p>
          <w:p>
            <w:pPr>
              <w:rPr>
                <w:rFonts w:ascii="宋体" w:cs="宋体"/>
                <w:kern w:val="0"/>
                <w:szCs w:val="21"/>
              </w:rPr>
            </w:pPr>
          </w:p>
          <w:p>
            <w:pPr>
              <w:numPr>
                <w:ilvl w:val="0"/>
                <w:numId w:val="4"/>
              </w:numPr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cs="宋体"/>
                <w:kern w:val="0"/>
                <w:szCs w:val="21"/>
              </w:rPr>
              <w:t>回顾本节课所学的内容。</w:t>
            </w:r>
          </w:p>
          <w:p>
            <w:pPr>
              <w:numPr>
                <w:ilvl w:val="0"/>
                <w:numId w:val="4"/>
              </w:numPr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cs="宋体"/>
                <w:kern w:val="0"/>
                <w:szCs w:val="21"/>
              </w:rPr>
              <w:t>思考怎样运用到生活中去。</w:t>
            </w:r>
          </w:p>
        </w:tc>
        <w:tc>
          <w:tcPr>
            <w:tcW w:w="24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00" w:lineRule="auto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spacing w:line="300" w:lineRule="auto"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4</w:t>
            </w:r>
            <w:r>
              <w:rPr>
                <w:rFonts w:hint="eastAsia" w:ascii="宋体" w:hAnsi="宋体" w:cs="宋体"/>
                <w:kern w:val="0"/>
                <w:szCs w:val="21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3" w:hRule="atLeast"/>
          <w:jc w:val="center"/>
        </w:trPr>
        <w:tc>
          <w:tcPr>
            <w:tcW w:w="45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auto"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练习密度与强度</w:t>
            </w:r>
          </w:p>
        </w:tc>
        <w:tc>
          <w:tcPr>
            <w:tcW w:w="927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widowControl/>
              <w:spacing w:line="300" w:lineRule="auto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平均心率：</w:t>
            </w:r>
            <w:r>
              <w:rPr>
                <w:rFonts w:ascii="宋体" w:hAnsi="宋体" w:cs="宋体"/>
                <w:kern w:val="0"/>
                <w:szCs w:val="21"/>
              </w:rPr>
              <w:t>120—135</w:t>
            </w:r>
            <w:r>
              <w:rPr>
                <w:rFonts w:hint="eastAsia" w:ascii="宋体" w:hAnsi="宋体" w:cs="宋体"/>
                <w:kern w:val="0"/>
                <w:szCs w:val="21"/>
              </w:rPr>
              <w:t>次</w:t>
            </w:r>
            <w:r>
              <w:rPr>
                <w:rFonts w:ascii="宋体" w:hAnsi="宋体" w:cs="宋体"/>
                <w:kern w:val="0"/>
                <w:szCs w:val="21"/>
              </w:rPr>
              <w:t>/</w:t>
            </w:r>
            <w:r>
              <w:rPr>
                <w:rFonts w:hint="eastAsia" w:ascii="宋体" w:hAnsi="宋体" w:cs="宋体"/>
                <w:kern w:val="0"/>
                <w:szCs w:val="21"/>
              </w:rPr>
              <w:t>分</w:t>
            </w:r>
          </w:p>
          <w:p>
            <w:pPr>
              <w:widowControl/>
              <w:spacing w:line="300" w:lineRule="auto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练习密度：</w:t>
            </w:r>
            <w:r>
              <w:rPr>
                <w:rFonts w:ascii="宋体" w:hAnsi="宋体" w:cs="宋体"/>
                <w:kern w:val="0"/>
                <w:szCs w:val="21"/>
              </w:rPr>
              <w:t>55%</w:t>
            </w:r>
            <w:r>
              <w:rPr>
                <w:rFonts w:hint="eastAsia" w:ascii="宋体" w:hAnsi="宋体" w:cs="宋体"/>
                <w:kern w:val="0"/>
                <w:szCs w:val="21"/>
              </w:rPr>
              <w:t>左右</w:t>
            </w:r>
          </w:p>
        </w:tc>
      </w:tr>
    </w:tbl>
    <w:p>
      <w:pPr>
        <w:widowControl/>
        <w:shd w:val="clear" w:color="auto" w:fill="FFFFFF"/>
        <w:snapToGrid w:val="0"/>
        <w:spacing w:line="300" w:lineRule="auto"/>
        <w:rPr>
          <w:rFonts w:hint="eastAsia" w:ascii="仿宋_GB2312" w:hAnsi="宋体" w:eastAsia="仿宋_GB2312" w:cs="宋体"/>
          <w:kern w:val="0"/>
          <w:sz w:val="24"/>
          <w:szCs w:val="24"/>
          <w:lang w:eastAsia="zh-CN"/>
        </w:rPr>
      </w:pPr>
    </w:p>
    <w:p>
      <w:pPr>
        <w:widowControl/>
        <w:shd w:val="clear" w:color="auto" w:fill="FFFFFF"/>
        <w:snapToGrid w:val="0"/>
        <w:spacing w:line="300" w:lineRule="auto"/>
        <w:rPr>
          <w:rFonts w:hint="eastAsia" w:ascii="仿宋_GB2312" w:hAnsi="宋体" w:eastAsia="仿宋_GB2312" w:cs="宋体"/>
          <w:kern w:val="0"/>
          <w:sz w:val="24"/>
          <w:szCs w:val="24"/>
          <w:lang w:eastAsia="zh-CN"/>
        </w:rPr>
      </w:pPr>
    </w:p>
    <w:p>
      <w:pPr>
        <w:widowControl/>
        <w:shd w:val="clear" w:color="auto" w:fill="FFFFFF"/>
        <w:snapToGrid w:val="0"/>
        <w:spacing w:line="300" w:lineRule="auto"/>
        <w:rPr>
          <w:rFonts w:ascii="仿宋_GB2312" w:hAnsi="宋体" w:eastAsia="仿宋_GB2312" w:cs="宋体"/>
          <w:kern w:val="0"/>
          <w:sz w:val="24"/>
          <w:szCs w:val="24"/>
        </w:rPr>
      </w:pPr>
    </w:p>
    <w:p>
      <w:pPr>
        <w:widowControl/>
        <w:spacing w:line="360" w:lineRule="auto"/>
        <w:jc w:val="left"/>
        <w:rPr>
          <w:rFonts w:asci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课后反思：</w:t>
      </w: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>二</w:t>
      </w:r>
      <w:bookmarkStart w:id="0" w:name="_GoBack"/>
      <w:bookmarkEnd w:id="0"/>
      <w:r>
        <w:rPr>
          <w:rFonts w:hint="eastAsia" w:ascii="宋体" w:hAnsi="宋体" w:cs="宋体"/>
          <w:kern w:val="0"/>
          <w:sz w:val="24"/>
          <w:szCs w:val="24"/>
        </w:rPr>
        <w:t>年级的学生学习跑步，如果用那些比较专业的语言，按部就班讲解动作要领方法，那是不合实际的。我采用了形象的语言，不做其他多余的讲解，学生很快就能找到合适的方法进行练习，在学生练习的过程中，再强调一下，手、脚要协调一致，学生便立即掌握了动作方法和要领。因此，教师要努力改变传统的体育教学以教师的讲授为主的程序，变革教学方式，须遵循儿童身心发展规律，努力创造出利于学生主动合作，探究的氛围，使原来可能枯燥、乏味的体育课变得生动有趣，让学生更加喜爱上体育课。</w:t>
      </w:r>
    </w:p>
    <w:p>
      <w:pPr>
        <w:widowControl/>
        <w:shd w:val="clear" w:color="auto" w:fill="FFFFFF"/>
        <w:snapToGrid w:val="0"/>
        <w:spacing w:line="300" w:lineRule="auto"/>
        <w:rPr>
          <w:rFonts w:ascii="宋体" w:cs="宋体"/>
          <w:kern w:val="0"/>
          <w:sz w:val="24"/>
          <w:szCs w:val="24"/>
        </w:rPr>
      </w:pPr>
    </w:p>
    <w:p>
      <w:pPr>
        <w:widowControl/>
        <w:shd w:val="clear" w:color="auto" w:fill="FFFFFF"/>
        <w:snapToGrid w:val="0"/>
        <w:spacing w:line="300" w:lineRule="auto"/>
        <w:ind w:firstLine="480" w:firstLineChars="200"/>
        <w:rPr>
          <w:rFonts w:ascii="仿宋_GB2312" w:hAnsi="宋体" w:eastAsia="仿宋_GB2312" w:cs="宋体"/>
          <w:kern w:val="0"/>
          <w:sz w:val="24"/>
          <w:szCs w:val="24"/>
        </w:rPr>
      </w:pPr>
    </w:p>
    <w:p>
      <w:pPr>
        <w:widowControl/>
        <w:shd w:val="clear" w:color="auto" w:fill="FFFFFF"/>
        <w:snapToGrid w:val="0"/>
        <w:spacing w:line="300" w:lineRule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7272A87"/>
    <w:multiLevelType w:val="multilevel"/>
    <w:tmpl w:val="27272A87"/>
    <w:lvl w:ilvl="0" w:tentative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hint="default" w:cs="Times New Roman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cs="Times New Roman"/>
      </w:rPr>
    </w:lvl>
  </w:abstractNum>
  <w:abstractNum w:abstractNumId="1">
    <w:nsid w:val="52804CAE"/>
    <w:multiLevelType w:val="multilevel"/>
    <w:tmpl w:val="52804CAE"/>
    <w:lvl w:ilvl="0" w:tentative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hint="default" w:cs="Times New Roman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cs="Times New Roman"/>
      </w:rPr>
    </w:lvl>
  </w:abstractNum>
  <w:abstractNum w:abstractNumId="2">
    <w:nsid w:val="6B130B11"/>
    <w:multiLevelType w:val="multilevel"/>
    <w:tmpl w:val="6B130B11"/>
    <w:lvl w:ilvl="0" w:tentative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hint="default" w:cs="Times New Roman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cs="Times New Roman"/>
      </w:rPr>
    </w:lvl>
  </w:abstractNum>
  <w:abstractNum w:abstractNumId="3">
    <w:nsid w:val="71CD1307"/>
    <w:multiLevelType w:val="multilevel"/>
    <w:tmpl w:val="71CD1307"/>
    <w:lvl w:ilvl="0" w:tentative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hint="default" w:cs="Times New Roman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ZDFjOTY0Y2RjZGE2YzEzOWJjYjAwNzJlMjQwOWQ4NjUifQ=="/>
  </w:docVars>
  <w:rsids>
    <w:rsidRoot w:val="539473B3"/>
    <w:rsid w:val="00000D4E"/>
    <w:rsid w:val="000939D1"/>
    <w:rsid w:val="00112DAF"/>
    <w:rsid w:val="00173360"/>
    <w:rsid w:val="001B777D"/>
    <w:rsid w:val="001E3AF3"/>
    <w:rsid w:val="00212673"/>
    <w:rsid w:val="0023268B"/>
    <w:rsid w:val="002A2BAC"/>
    <w:rsid w:val="00340AFB"/>
    <w:rsid w:val="00355721"/>
    <w:rsid w:val="00493940"/>
    <w:rsid w:val="004A6C3A"/>
    <w:rsid w:val="005A1F90"/>
    <w:rsid w:val="005A5DC4"/>
    <w:rsid w:val="00775FF9"/>
    <w:rsid w:val="00796B0D"/>
    <w:rsid w:val="00851F38"/>
    <w:rsid w:val="00872A4F"/>
    <w:rsid w:val="008A2306"/>
    <w:rsid w:val="008A28BA"/>
    <w:rsid w:val="008E0338"/>
    <w:rsid w:val="00956B2B"/>
    <w:rsid w:val="00987BF7"/>
    <w:rsid w:val="00A57E91"/>
    <w:rsid w:val="00AC65AE"/>
    <w:rsid w:val="00AF36AE"/>
    <w:rsid w:val="00BA54F0"/>
    <w:rsid w:val="00C028C1"/>
    <w:rsid w:val="00CA50B3"/>
    <w:rsid w:val="00CB22A5"/>
    <w:rsid w:val="00CC37AD"/>
    <w:rsid w:val="00DB1D6E"/>
    <w:rsid w:val="00E44E2D"/>
    <w:rsid w:val="00E73FFF"/>
    <w:rsid w:val="00E83773"/>
    <w:rsid w:val="00EF1F61"/>
    <w:rsid w:val="00EF574C"/>
    <w:rsid w:val="00F11420"/>
    <w:rsid w:val="00F244F9"/>
    <w:rsid w:val="00F619F1"/>
    <w:rsid w:val="00FD3772"/>
    <w:rsid w:val="00FE1C45"/>
    <w:rsid w:val="0BB971A2"/>
    <w:rsid w:val="0BBB6F70"/>
    <w:rsid w:val="0CAB3D8E"/>
    <w:rsid w:val="0EAE12A2"/>
    <w:rsid w:val="184705DB"/>
    <w:rsid w:val="1D5E4B41"/>
    <w:rsid w:val="22142891"/>
    <w:rsid w:val="25AD710A"/>
    <w:rsid w:val="2B086411"/>
    <w:rsid w:val="3075684D"/>
    <w:rsid w:val="3DF56299"/>
    <w:rsid w:val="49DA33A7"/>
    <w:rsid w:val="49DD3437"/>
    <w:rsid w:val="4CFF0250"/>
    <w:rsid w:val="539473B3"/>
    <w:rsid w:val="58FB1A3E"/>
    <w:rsid w:val="694F1C2E"/>
    <w:rsid w:val="6DCF7688"/>
    <w:rsid w:val="7228666D"/>
    <w:rsid w:val="7A253F43"/>
    <w:rsid w:val="7B566EE4"/>
    <w:rsid w:val="7C0F6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iPriority="99" w:name="Normal Indent" w:locked="1"/>
    <w:lsdException w:uiPriority="99" w:name="footnote text" w:locked="1"/>
    <w:lsdException w:uiPriority="99" w:name="annotation text" w:locked="1"/>
    <w:lsdException w:unhideWhenUsed="0" w:uiPriority="99" w:semiHidden="0" w:name="header"/>
    <w:lsdException w:unhideWhenUsed="0" w:uiPriority="99" w:semiHidden="0" w:name="footer"/>
    <w:lsdException w:uiPriority="99" w:name="index heading" w:locked="1"/>
    <w:lsdException w:qFormat="1" w:uiPriority="0" w:name="caption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uiPriority="99" w:name="page number" w:locked="1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0" w:semiHidden="0" w:name="Title"/>
    <w:lsdException w:uiPriority="99" w:name="Closing" w:locked="1"/>
    <w:lsdException w:uiPriority="99" w:name="Signature" w:locked="1"/>
    <w:lsdException w:unhideWhenUsed="0" w:uiPriority="99" w:name="Default Paragraph Font"/>
    <w:lsdException w:uiPriority="99" w:name="Body Text" w:locked="1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0" w:semiHidden="0" w:name="Subtitle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uiPriority="99" w:name="Hyperlink" w:locked="1"/>
    <w:lsdException w:uiPriority="99" w:name="FollowedHyperlink" w:locked="1"/>
    <w:lsdException w:qFormat="1" w:unhideWhenUsed="0" w:uiPriority="0" w:semiHidden="0" w:name="Strong"/>
    <w:lsdException w:qFormat="1" w:unhideWhenUsed="0" w:uiPriority="0" w:semiHidden="0" w:name="Emphasis"/>
    <w:lsdException w:uiPriority="99" w:name="Document Map" w:locked="1"/>
    <w:lsdException w:uiPriority="99" w:name="Plain Text" w:locked="1"/>
    <w:lsdException w:uiPriority="99" w:name="E-mail Signature" w:locked="1"/>
    <w:lsdException w:uiPriority="99" w:name="Normal (Web)" w:locked="1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uiPriority="99" w:name="Balloon Text" w:locked="1"/>
    <w:lsdException w:unhideWhenUsed="0" w:uiPriority="0" w:semiHidden="0" w:name="Table Grid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99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Footer Char"/>
    <w:basedOn w:val="5"/>
    <w:link w:val="2"/>
    <w:locked/>
    <w:uiPriority w:val="99"/>
    <w:rPr>
      <w:rFonts w:cs="Times New Roman"/>
      <w:kern w:val="2"/>
      <w:sz w:val="18"/>
      <w:szCs w:val="18"/>
    </w:rPr>
  </w:style>
  <w:style w:type="character" w:customStyle="1" w:styleId="7">
    <w:name w:val="Header Char"/>
    <w:basedOn w:val="5"/>
    <w:link w:val="3"/>
    <w:locked/>
    <w:uiPriority w:val="99"/>
    <w:rPr>
      <w:rFonts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Pages>3</Pages>
  <Words>1221</Words>
  <Characters>1232</Characters>
  <Lines>0</Lines>
  <Paragraphs>0</Paragraphs>
  <TotalTime>316</TotalTime>
  <ScaleCrop>false</ScaleCrop>
  <LinksUpToDate>false</LinksUpToDate>
  <CharactersWithSpaces>1232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2017-11-15T15:58:00Z</dcterms:created>
  <dc:creator>87539</dc:creator>
  <cp:lastModifiedBy>tw</cp:lastModifiedBy>
  <cp:lastPrinted>2017-11-16T02:23:00Z</cp:lastPrinted>
  <dcterms:modified xsi:type="dcterms:W3CDTF">2023-06-29T10:29:50Z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3A112AF1D6F34F478928755D96018AA9_12</vt:lpwstr>
  </property>
</Properties>
</file>