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第二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I like swimming.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snow, ski,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What do you like doing in ...? I like ...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能在课文情景中，借助录音、图片及老师问题的帮助下，会听、会读并理解对话内容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，会运用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rain, snow, ski来描述天气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；并模仿运用句型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; What do you like doing in ...? I like ...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询问、描述天气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特点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以及他人喜欢在某个季节做什么运动，能感知并读准-ing的发音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通过课文具体情景整体感知教材中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不同天气和喜欢的运动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对比两者的关系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，积极表达，培养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根据天气选择适当的运动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的习惯和能力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通过两人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一组和小组活动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对话介绍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不同城市天气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特征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和自己喜欢运动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等活动方式，巩固拓展本课的目标语言，培养学生的合作意识，乐于感知并积极尝试使用英语。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年级下册Module1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课文情境时A来到了朋友B所在的地方，和B聊起此地不同季节的天气以及B在不同季节喜欢的运动项目。朋友间的这种聊天，可以加强互相之间的了解。增进友谊。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课文蕴含天气和喜欢的运动的隐含关系，能够吸引和激发学生的兴趣和思考，开拓学生的视野。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两年半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的英语学习，有一定的英语语言基础，初步具备了一定的听、说、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能力，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能够正确认读和书写26个英文字母，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学习策略也得到不同程度的发展。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学生在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第一单元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已经初步感知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, rain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等描述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天气和季节的词汇，对谈论天气也非常感兴趣，同时也基本掌握了介绍日常运动的词汇，如go swimming, run，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在此基础上，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课进一步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在更多情境中询问和描述天气及喜欢的运动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</w:rPr>
              <w:t>1）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snow, ski,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What do you like doing in ...? I like ...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达到初步运用的目的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2）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会运用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weather, like, sunny, windy, take, cap, sofa, street, rain, snow, ski来描述天气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；并模仿运用句型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s the weather like?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 xml:space="preserve">s .. ; What do you like doing in ...? I like ...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询问、描述天气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特点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以及他人喜欢在某个季节做什么运动，能感知并读准-ing的发音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3）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通过课文具体情景整体感知教材中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不同天气和喜欢的运动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对比两者的关系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，积极表达，培养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根据天气选择适当的运动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的习惯和能力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任务一、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复习旧知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韵句导入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任务二、梳理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任务三、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同桌合作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对话练习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任务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韵句学习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韵律激趣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</w:rPr>
              <w:t>任务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highlight w:val="none"/>
                <w:lang w:val="en-US" w:eastAsia="zh-CN"/>
              </w:rPr>
              <w:t>小组展示，真实运用。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1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Review and chant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3"/>
              </w:numPr>
              <w:spacing w:line="320" w:lineRule="exact"/>
              <w:ind w:left="720" w:hanging="360" w:firstLine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猜测两项运动分别对应的季节。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3"/>
              </w:numPr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看图回答What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s the weather like? What does the boy like?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3"/>
              </w:numPr>
              <w:spacing w:line="320" w:lineRule="exact"/>
              <w:ind w:left="720" w:leftChars="0" w:hanging="360" w:firstLineChars="0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  <w:t>听录音跟读，两人一组练习韵句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2 I can find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听音，跟读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课文，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理解语境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观察、对比两幅图片的异同。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="360" w:left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锁定重点信息，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提取目标语句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="360" w:left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39370</wp:posOffset>
                  </wp:positionV>
                  <wp:extent cx="6641465" cy="3955415"/>
                  <wp:effectExtent l="0" t="0" r="635" b="6985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1465" cy="395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3.交流上面表格信息，并重点关注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词汇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snow, skiing.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3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ask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and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the weather like in different seasons? What do you like doing in these seasons?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大声朗读例句，两人一组看图问答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drawing>
                <wp:inline distT="0" distB="0" distL="114300" distR="114300">
                  <wp:extent cx="3742690" cy="1257300"/>
                  <wp:effectExtent l="0" t="0" r="381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269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学生自评：☆☆☆☆☆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4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listen and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chant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看图，师生问答，听音跟读韵句，两人一组进行进行韵句表演展示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5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do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678" w:leftChars="242" w:hanging="170" w:hangingChars="71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Work in group，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show your picture and introduce your favourite city.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your favourite city?     - 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firstLine="480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the weather like in ...?   -It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678" w:leftChars="242" w:hanging="170" w:hangingChars="71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-What do you like doing there?   -I like 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同伴互评：☆☆☆☆☆                  教师评价：☆☆☆☆☆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54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Review and chant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8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教师向学生展示活动1，带领学生复习目标语句，描述每幅图的天气。 教师指着活动1的图片，说It's summer. I like running and I like playing football. How about this boy? 注意提醒学生有些活动可以在不同的季节开展，由此导入本课活动1，引导学生思考，激发学生兴趣。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播放活动1的动画，引导学生理解韵句的含义，并让学生看图跟读，加上动作进行同桌表演展示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看活动1图片，回答问题，并跟读。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season is it?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看图1复习季节单词。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What's the weather like in summer?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回顾已学内容，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does the boy like?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    看图说话，交际运用。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season is it?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看图2复习季节单词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What's the weather like in autumn?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回顾已学内容，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复习运用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does the boy like?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    看图说话，交际运用。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听录音跟读，两人一组练习韵句。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通过已学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旧知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导入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韵句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复习季节和天气相关词句，引发联想，激发兴趣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环节二：I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find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让学生看活动2图1和图2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，让学生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猜测图片展示的季节，明确课文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情景。观看动画，设置问题检查学生理解程度。通过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like? What does the boy like doing?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来提问，培养学生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获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取信息的能力。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播放动画让学生跟读，要注意引导学生关注-ing形式，并读准其发音，这是本课的重点。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让学生边听，边定位并画出关键词，口头完成表格。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使用多幅图片呈现词汇“snow(ing)， ski(ing)”,采用全身反应法帮助学生理解并记忆词汇的发音和含义，并采取从词到句的方式进行训练。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展示“sunny, windy, raning, snowing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天气图标，请学生们看图说出相应大的天气单词，帮助学生理解和记忆。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鼓励学生看图表，复述课文，注意纠正学生语音语调。</w:t>
                  </w:r>
                </w:p>
              </w:tc>
              <w:tc>
                <w:tcPr>
                  <w:tcW w:w="5457" w:type="dxa"/>
                  <w:shd w:val="clear" w:color="auto" w:fill="auto"/>
                  <w:vAlign w:val="top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问题1: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What's the season in Picture1?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明确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情境和故事开端,复习summer.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Picture1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回顾上一部分所学词汇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hot和sunny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的同时，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获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取信息，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描述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特征的相关句型，建构目标语言。在问答过程中，输出目标语言。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does the boy like doing?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  看图获取信息，复习swim, 为学习ing形式做好铺垫。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边听并完成表格信息，捕捉重点句型和新单词snow，ski.</w:t>
                  </w:r>
                </w:p>
                <w:p>
                  <w:pPr>
                    <w:spacing w:line="360" w:lineRule="exact"/>
                    <w:jc w:val="left"/>
                  </w:pPr>
                  <w:r>
                    <w:drawing>
                      <wp:anchor distT="0" distB="0" distL="114935" distR="114935" simplePos="0" relativeHeight="251660288" behindDoc="0" locked="0" layoutInCell="1" allowOverlap="1">
                        <wp:simplePos x="0" y="0"/>
                        <wp:positionH relativeFrom="column">
                          <wp:posOffset>-22860</wp:posOffset>
                        </wp:positionH>
                        <wp:positionV relativeFrom="paragraph">
                          <wp:posOffset>30480</wp:posOffset>
                        </wp:positionV>
                        <wp:extent cx="3430905" cy="2043430"/>
                        <wp:effectExtent l="0" t="0" r="10795" b="1270"/>
                        <wp:wrapSquare wrapText="bothSides"/>
                        <wp:docPr id="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0905" cy="2043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多次跟读snow, ski, 并看图说出snowing, skiing, it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>s snowing, i like skiing.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看老师出示的天气图标，说出it</w:t>
                  </w:r>
                  <w:r>
                    <w:rPr>
                      <w:rFonts w:hint="default"/>
                      <w:lang w:val="en-US" w:eastAsia="zh-CN"/>
                    </w:rPr>
                    <w:t>’</w:t>
                  </w:r>
                  <w:r>
                    <w:rPr>
                      <w:rFonts w:hint="eastAsia"/>
                      <w:lang w:val="en-US" w:eastAsia="zh-CN"/>
                    </w:rPr>
                    <w:t xml:space="preserve">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sunny, windy, raning, snowing.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看课文图表，并复述课文。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观察图片中的天气和人物活动，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让学生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回答问题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鼓励思考，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激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发兴趣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从而感受课文情境，感知不同的天气和运动的关系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。观察图片，再通过观看课文视频和听音，进行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对应，理解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snow, ski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的意思以及用法，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复习和运用描述天气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相关句型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并巩固复习怎样表达自己喜欢的运动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。并在观看课文视频的同时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感知运用目标语言What's the weather like?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It's... What do you like doing in ...?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环节三：I can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 ask and answer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在理解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课文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内容基础上，关注本课时语言功能重点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What's the weather like?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It's... What do you like doig in ...? I like ...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老师首先请学生观察表格，再带领学生读出每一个单词，看图说出每一项运动：like+ flying kites/  swimming/ playing football/ skiing. 要重点关注ing形式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检查孩子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的发音，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能否正确找出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图表中季节、天气与运动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对应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邀请两位同学朗读例句，帮助学生理解如何利用表中信息进行对话，然后两人一组进行问答，最后请部分学生展示。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1.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观察例句和表格，在老师的带领下读出每一个单词，看图说出每一项运动：flying kites, swimming, playing football, skiing.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2.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重点关注ing形式，正确发音，并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找出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图表中季节、天气与运动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的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对应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情况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3.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朗读例句，同桌两人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交流上面表格信息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，然后进行问答，积极参与同桌活动并在班级展示自己。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本课时语言功能重点是用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询问和描述天气情况，以及在特定季节喜欢的运动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通过图表形式进行信息的梳理，有利于学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生知重点，培养学生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对语句的排列和逻辑思维能力，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同时进一步感知和理解，归纳规律。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同桌对话活动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积极参与课堂活动，运用目标语句进行交流沟通，增强对知识的运用能力。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可以巩固运用描述天气的词汇，并且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可进一步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学会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运用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like+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flying kites, swimming, playing football, skiing.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环节四：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 can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listen and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chant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请学生先看图片，教师分别指向每幅图片，问：What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s the weather like?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用提问的方式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引导学生观察图片天气，说出It's ...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播放动画，请学生边听边打节奏，再逐句播放，学生跟读。再以小组为单位进行练习，最后邀请部分小组全班展示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看图片，回答问题What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s the weather like?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说出It's ...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跟着动画，边听边打节奏，再逐句跟读。再以小组为单位进行练习，最后积极进行全班展示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通过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看图回答问题，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培养学生观察能力，明确韵句内容，同时检查目标句型的掌握。边打节奏边跟读，让学生更加融入韵句的节奏感，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听一听并说一说，重点练习目标句型。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环节五：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4"/>
                      <w:szCs w:val="24"/>
                      <w:lang w:val="en-US" w:eastAsia="zh-CN"/>
                    </w:rPr>
                    <w:t>do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1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教的活动5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让学生提前准备好一张自己喜欢的城市的图片，先看图自己介绍自己喜欢的城市的天气和自己在这个喜欢的运动。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四人一组，一人向组员展示自己喜欢的城市，其他学生询问该城市的名称/该城市的天气/在这个城市他喜欢的运动。练习结束后进行展示。</w:t>
                  </w:r>
                </w:p>
              </w:tc>
              <w:tc>
                <w:tcPr>
                  <w:tcW w:w="5457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学的活动5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提前准备好一张自己喜欢的城市的图片，先看图自己介绍自己喜欢的城市的天气和自己在这个喜欢的运动。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四人一组，一人向组员展示自己喜欢的城市，其他学生询问该城市的名称/该城市的天气/在这个城市他喜欢的运动。练习结束后进行展示。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your favourite city?     - 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s....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weather like in ...?   -It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...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-What do you like doing there?   -I like ...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运用目标语句在真实语境下进行沟通交流，提高语言的运用能力，拓展学生的知识面和视野。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Times New Roman" w:hAnsi="Times New Roman" w:eastAsia="宋体" w:cs="Times New Roman"/>
                <w:b/>
                <w:sz w:val="32"/>
                <w:szCs w:val="32"/>
                <w:lang w:val="en-US" w:eastAsia="zh-CN"/>
              </w:rPr>
              <w:t>Modue1 Unit2 I like swimming.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drawing>
                <wp:inline distT="0" distB="0" distL="114300" distR="114300">
                  <wp:extent cx="3937635" cy="1941195"/>
                  <wp:effectExtent l="0" t="0" r="12065" b="1905"/>
                  <wp:docPr id="2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635" cy="194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作业与拓展学习设计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1、Read the text 3 times. 听读课文3遍。</w:t>
            </w:r>
          </w:p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完成作业单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3、介绍以下自己在不同天气中喜欢做的其他事情（看书、听音乐、弹琴、打鼓、玩玩具等等）。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9.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30"/>
          <w:szCs w:val="30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57DFBB"/>
    <w:multiLevelType w:val="singleLevel"/>
    <w:tmpl w:val="8C57DFB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3AC0F03"/>
    <w:multiLevelType w:val="singleLevel"/>
    <w:tmpl w:val="A3AC0F03"/>
    <w:lvl w:ilvl="0" w:tentative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FCEB5C32"/>
    <w:multiLevelType w:val="multilevel"/>
    <w:tmpl w:val="FCEB5C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7D9094E"/>
    <w:rsid w:val="0E391143"/>
    <w:rsid w:val="0F3F3E00"/>
    <w:rsid w:val="13924BCE"/>
    <w:rsid w:val="157D346B"/>
    <w:rsid w:val="19605FBD"/>
    <w:rsid w:val="1A0E59AC"/>
    <w:rsid w:val="1A284F4D"/>
    <w:rsid w:val="217D21A5"/>
    <w:rsid w:val="26D86524"/>
    <w:rsid w:val="28986F79"/>
    <w:rsid w:val="2A150111"/>
    <w:rsid w:val="38E96785"/>
    <w:rsid w:val="41305EB7"/>
    <w:rsid w:val="41834D52"/>
    <w:rsid w:val="41EE5C73"/>
    <w:rsid w:val="45675A1A"/>
    <w:rsid w:val="47177128"/>
    <w:rsid w:val="477577B9"/>
    <w:rsid w:val="4AD475AF"/>
    <w:rsid w:val="4E7C441D"/>
    <w:rsid w:val="4FA33ADB"/>
    <w:rsid w:val="544D3163"/>
    <w:rsid w:val="561E282D"/>
    <w:rsid w:val="5BC14487"/>
    <w:rsid w:val="5ED21D3D"/>
    <w:rsid w:val="5EE11667"/>
    <w:rsid w:val="5F865667"/>
    <w:rsid w:val="61E6719A"/>
    <w:rsid w:val="66326DE1"/>
    <w:rsid w:val="74091F44"/>
    <w:rsid w:val="76DD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53025C02C4414CAAA7914744F41A9132</vt:lpwstr>
  </property>
</Properties>
</file>