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wmf" ContentType="image/x-wmf"/>
  <Default Extension="png" ContentType="image/png"/>
  <Default Extension="wdp" ContentType="image/vnd.ms-photo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00" w:lineRule="auto"/>
        <w:ind w:firstLine="2108" w:firstLineChars="750"/>
        <w:jc w:val="left"/>
        <w:rPr>
          <w:rFonts w:ascii="宋体" w:hAnsi="宋体"/>
          <w:b/>
          <w:sz w:val="48"/>
          <w:szCs w:val="48"/>
        </w:rPr>
      </w:pPr>
      <w:r>
        <w:rPr>
          <w:rFonts w:hint="eastAsia" w:ascii="宋体" w:hAnsi="宋体"/>
          <w:b/>
          <w:sz w:val="28"/>
          <w:szCs w:val="28"/>
        </w:rPr>
        <w:t>棠外附小</w:t>
      </w:r>
      <w:bookmarkStart w:id="0" w:name="_GoBack"/>
      <w:bookmarkEnd w:id="0"/>
      <w:r>
        <w:rPr>
          <w:rFonts w:hint="eastAsia" w:ascii="宋体" w:hAnsi="宋体"/>
          <w:b/>
          <w:sz w:val="28"/>
          <w:szCs w:val="28"/>
        </w:rPr>
        <w:t>六年级数学第</w:t>
      </w:r>
      <w:r>
        <w:rPr>
          <w:rFonts w:ascii="宋体" w:hAnsi="宋体"/>
          <w:b/>
          <w:sz w:val="28"/>
          <w:szCs w:val="28"/>
        </w:rPr>
        <w:t>15</w:t>
      </w:r>
      <w:r>
        <w:rPr>
          <w:rFonts w:hint="eastAsia" w:ascii="宋体" w:hAnsi="宋体"/>
          <w:b/>
          <w:sz w:val="28"/>
          <w:szCs w:val="28"/>
        </w:rPr>
        <w:t>周周末托管题</w:t>
      </w:r>
    </w:p>
    <w:p>
      <w:pPr>
        <w:spacing w:line="300" w:lineRule="auto"/>
        <w:jc w:val="center"/>
        <w:rPr>
          <w:rFonts w:ascii="宋体" w:hAnsi="宋体"/>
          <w:b/>
          <w:sz w:val="28"/>
          <w:szCs w:val="28"/>
          <w:u w:val="single"/>
        </w:rPr>
      </w:pPr>
      <w:r>
        <w:rPr>
          <w:rFonts w:hint="eastAsia" w:ascii="宋体" w:hAnsi="宋体"/>
          <w:b/>
          <w:sz w:val="28"/>
          <w:szCs w:val="28"/>
        </w:rPr>
        <w:t>班级：</w:t>
      </w:r>
      <w:r>
        <w:rPr>
          <w:rFonts w:hint="eastAsia" w:ascii="宋体" w:hAnsi="宋体"/>
          <w:b/>
          <w:sz w:val="28"/>
          <w:szCs w:val="28"/>
          <w:u w:val="single"/>
        </w:rPr>
        <w:t>　</w:t>
      </w:r>
      <w:r>
        <w:rPr>
          <w:rFonts w:ascii="宋体" w:hAnsi="宋体"/>
          <w:b/>
          <w:sz w:val="28"/>
          <w:szCs w:val="28"/>
          <w:u w:val="single"/>
        </w:rPr>
        <w:t>　　　　　</w:t>
      </w:r>
      <w:r>
        <w:rPr>
          <w:rFonts w:hint="eastAsia" w:ascii="宋体" w:hAnsi="宋体"/>
          <w:b/>
          <w:sz w:val="28"/>
          <w:szCs w:val="28"/>
        </w:rPr>
        <w:t>姓名</w:t>
      </w:r>
      <w:r>
        <w:rPr>
          <w:rFonts w:ascii="宋体" w:hAnsi="宋体"/>
          <w:b/>
          <w:sz w:val="28"/>
          <w:szCs w:val="28"/>
        </w:rPr>
        <w:t>：</w:t>
      </w:r>
      <w:r>
        <w:rPr>
          <w:rFonts w:hint="eastAsia" w:ascii="宋体" w:hAnsi="宋体"/>
          <w:b/>
          <w:sz w:val="28"/>
          <w:szCs w:val="28"/>
          <w:u w:val="single"/>
        </w:rPr>
        <w:t>　</w:t>
      </w:r>
      <w:r>
        <w:rPr>
          <w:rFonts w:ascii="宋体" w:hAnsi="宋体"/>
          <w:b/>
          <w:sz w:val="28"/>
          <w:szCs w:val="28"/>
          <w:u w:val="single"/>
        </w:rPr>
        <w:t>　　　　　</w:t>
      </w:r>
    </w:p>
    <w:p>
      <w:pPr>
        <w:spacing w:line="300" w:lineRule="auto"/>
        <w:jc w:val="center"/>
        <w:rPr>
          <w:rFonts w:hint="default" w:ascii="宋体" w:hAnsi="宋体" w:eastAsia="宋体"/>
          <w:b/>
          <w:sz w:val="28"/>
          <w:szCs w:val="28"/>
          <w:u w:val="none"/>
          <w:lang w:val="en-US" w:eastAsia="zh-CN"/>
        </w:rPr>
      </w:pPr>
      <w:r>
        <w:rPr>
          <w:rFonts w:hint="eastAsia" w:ascii="宋体" w:hAnsi="宋体"/>
          <w:b/>
          <w:sz w:val="28"/>
          <w:szCs w:val="28"/>
          <w:u w:val="none"/>
          <w:lang w:val="en-US" w:eastAsia="zh-CN"/>
        </w:rPr>
        <w:t>A卷</w:t>
      </w:r>
    </w:p>
    <w:p>
      <w:pPr>
        <w:numPr>
          <w:ilvl w:val="0"/>
          <w:numId w:val="1"/>
        </w:numPr>
        <w:tabs>
          <w:tab w:val="left" w:pos="1970"/>
        </w:tabs>
        <w:spacing w:line="360" w:lineRule="auto"/>
        <w:rPr>
          <w:rFonts w:hint="eastAsia"/>
          <w:sz w:val="24"/>
        </w:rPr>
      </w:pPr>
      <w:r>
        <w:rPr>
          <w:rFonts w:hint="eastAsia"/>
          <w:sz w:val="24"/>
        </w:rPr>
        <w:t>计算：</w:t>
      </w:r>
    </w:p>
    <w:p>
      <w:pPr>
        <w:numPr>
          <w:numId w:val="0"/>
        </w:numPr>
        <w:tabs>
          <w:tab w:val="left" w:pos="1970"/>
        </w:tabs>
        <w:spacing w:line="360" w:lineRule="auto"/>
        <w:rPr>
          <w:rFonts w:hint="eastAsia"/>
          <w:szCs w:val="21"/>
        </w:rPr>
      </w:pPr>
      <w:r>
        <w:rPr>
          <w:rFonts w:hint="eastAsia"/>
          <w:szCs w:val="21"/>
        </w:rPr>
        <w:t>1、脱式计算（能简算的要简算）</w:t>
      </w:r>
    </w:p>
    <w:p>
      <w:pPr>
        <w:rPr>
          <w:rFonts w:hint="eastAsia" w:ascii="宋体" w:hAnsi="宋体"/>
          <w:sz w:val="24"/>
        </w:rPr>
      </w:pPr>
      <w:r>
        <w:rPr>
          <w:rFonts w:hint="eastAsia"/>
          <w:sz w:val="24"/>
        </w:rPr>
        <w:t>3</w:t>
      </w:r>
      <w:r>
        <w:rPr>
          <w:rFonts w:hint="eastAsia" w:ascii="宋体" w:hAnsi="宋体"/>
          <w:sz w:val="24"/>
        </w:rPr>
        <w:t>6×（</w:t>
      </w:r>
      <w:r>
        <w:rPr>
          <w:rFonts w:ascii="宋体" w:hAnsi="宋体"/>
          <w:position w:val="-24"/>
          <w:sz w:val="24"/>
        </w:rPr>
        <w:object>
          <v:shape id="_x0000_i1025" o:spt="75" type="#_x0000_t75" style="height:31pt;width:12pt;" o:ole="t" filled="f" o:preferrelative="t" stroked="f" coordsize="21600,21600">
            <v:path/>
            <v:fill on="f" alignshape="1" focussize="0,0"/>
            <v:stroke on="f"/>
            <v:imagedata r:id="rId5" grayscale="f" bilevel="f" o:title=""/>
            <o:lock v:ext="edit" aspectratio="t"/>
            <w10:wrap type="none"/>
            <w10:anchorlock/>
          </v:shape>
          <o:OLEObject Type="Embed" ProgID="Equation.3" ShapeID="_x0000_i1025" DrawAspect="Content" ObjectID="_1468075725" r:id="rId4">
            <o:LockedField>false</o:LockedField>
          </o:OLEObject>
        </w:object>
      </w:r>
      <w:r>
        <w:rPr>
          <w:rFonts w:hint="eastAsia" w:ascii="宋体" w:hAnsi="宋体"/>
          <w:sz w:val="24"/>
        </w:rPr>
        <w:t>－</w:t>
      </w:r>
      <w:r>
        <w:rPr>
          <w:rFonts w:ascii="宋体" w:hAnsi="宋体"/>
          <w:position w:val="-24"/>
          <w:sz w:val="24"/>
        </w:rPr>
        <w:object>
          <v:shape id="_x0000_i1026" o:spt="75" type="#_x0000_t75" style="height:31pt;width:12pt;" o:ole="t" filled="f" o:preferrelative="t" stroked="f" coordsize="21600,21600">
            <v:path/>
            <v:fill on="f" alignshape="1" focussize="0,0"/>
            <v:stroke on="f"/>
            <v:imagedata r:id="rId7" grayscale="f" bilevel="f" o:title=""/>
            <o:lock v:ext="edit" aspectratio="t"/>
            <w10:wrap type="none"/>
            <w10:anchorlock/>
          </v:shape>
          <o:OLEObject Type="Embed" ProgID="Equation.3" ShapeID="_x0000_i1026" DrawAspect="Content" ObjectID="_1468075726" r:id="rId6">
            <o:LockedField>false</o:LockedField>
          </o:OLEObject>
        </w:object>
      </w:r>
      <w:r>
        <w:rPr>
          <w:rFonts w:hint="eastAsia" w:ascii="宋体" w:hAnsi="宋体"/>
          <w:sz w:val="24"/>
        </w:rPr>
        <w:t>－</w:t>
      </w:r>
      <w:r>
        <w:rPr>
          <w:rFonts w:ascii="宋体" w:hAnsi="宋体"/>
          <w:position w:val="-24"/>
          <w:sz w:val="24"/>
        </w:rPr>
        <w:object>
          <v:shape id="_x0000_i1027" o:spt="75" type="#_x0000_t75" style="height:31pt;width:12pt;" o:ole="t" filled="f" o:preferrelative="t" stroked="f" coordsize="21600,21600">
            <v:path/>
            <v:fill on="f" alignshape="1" focussize="0,0"/>
            <v:stroke on="f"/>
            <v:imagedata r:id="rId9" grayscale="f" bilevel="f" o:title=""/>
            <o:lock v:ext="edit" aspectratio="t"/>
            <w10:wrap type="none"/>
            <w10:anchorlock/>
          </v:shape>
          <o:OLEObject Type="Embed" ProgID="Equation.3" ShapeID="_x0000_i1027" DrawAspect="Content" ObjectID="_1468075727" r:id="rId8">
            <o:LockedField>false</o:LockedField>
          </o:OLEObject>
        </w:object>
      </w:r>
      <w:r>
        <w:rPr>
          <w:rFonts w:hint="eastAsia" w:ascii="宋体" w:hAnsi="宋体"/>
          <w:sz w:val="24"/>
        </w:rPr>
        <w:t xml:space="preserve">）    </w:t>
      </w:r>
      <w:r>
        <w:rPr>
          <w:rFonts w:ascii="宋体" w:hAnsi="宋体"/>
          <w:position w:val="-24"/>
          <w:sz w:val="24"/>
        </w:rPr>
        <w:object>
          <v:shape id="_x0000_i1028" o:spt="75" type="#_x0000_t75" style="height:31pt;width:12pt;" o:ole="t" filled="f" o:preferrelative="t" stroked="f" coordsize="21600,21600">
            <v:path/>
            <v:fill on="f" alignshape="1" focussize="0,0"/>
            <v:stroke on="f"/>
            <v:imagedata r:id="rId11" grayscale="f" bilevel="f" o:title=""/>
            <o:lock v:ext="edit" aspectratio="t"/>
            <w10:wrap type="none"/>
            <w10:anchorlock/>
          </v:shape>
          <o:OLEObject Type="Embed" ProgID="Equation.3" ShapeID="_x0000_i1028" DrawAspect="Content" ObjectID="_1468075728" r:id="rId10">
            <o:LockedField>false</o:LockedField>
          </o:OLEObject>
        </w:object>
      </w:r>
      <w:r>
        <w:rPr>
          <w:rFonts w:hint="eastAsia" w:ascii="宋体" w:hAnsi="宋体"/>
          <w:sz w:val="24"/>
        </w:rPr>
        <w:t>×80%＋</w:t>
      </w:r>
      <w:r>
        <w:rPr>
          <w:rFonts w:ascii="宋体" w:hAnsi="宋体"/>
          <w:position w:val="-24"/>
          <w:sz w:val="24"/>
        </w:rPr>
        <w:object>
          <v:shape id="_x0000_i1029" o:spt="75" type="#_x0000_t75" style="height:31pt;width:12pt;" o:ole="t" filled="f" o:preferrelative="t" stroked="f" coordsize="21600,21600">
            <v:path/>
            <v:fill on="f" alignshape="1" focussize="0,0"/>
            <v:stroke on="f"/>
            <v:imagedata r:id="rId13" grayscale="f" bilevel="f" o:title=""/>
            <o:lock v:ext="edit" aspectratio="t"/>
            <w10:wrap type="none"/>
            <w10:anchorlock/>
          </v:shape>
          <o:OLEObject Type="Embed" ProgID="Equation.3" ShapeID="_x0000_i1029" DrawAspect="Content" ObjectID="_1468075729" r:id="rId12">
            <o:LockedField>false</o:LockedField>
          </o:OLEObject>
        </w:object>
      </w:r>
      <w:r>
        <w:rPr>
          <w:rFonts w:hint="eastAsia" w:ascii="宋体" w:hAnsi="宋体"/>
          <w:sz w:val="24"/>
        </w:rPr>
        <w:t>÷</w:t>
      </w:r>
      <w:r>
        <w:rPr>
          <w:rFonts w:ascii="宋体" w:hAnsi="宋体"/>
          <w:position w:val="-24"/>
          <w:sz w:val="24"/>
        </w:rPr>
        <w:object>
          <v:shape id="_x0000_i1030" o:spt="75" type="#_x0000_t75" style="height:31pt;width:12pt;" o:ole="t" filled="f" o:preferrelative="t" stroked="f" coordsize="21600,21600">
            <v:path/>
            <v:fill on="f" alignshape="1" focussize="0,0"/>
            <v:stroke on="f"/>
            <v:imagedata r:id="rId15" grayscale="f" bilevel="f" o:title=""/>
            <o:lock v:ext="edit" aspectratio="t"/>
            <w10:wrap type="none"/>
            <w10:anchorlock/>
          </v:shape>
          <o:OLEObject Type="Embed" ProgID="Equation.3" ShapeID="_x0000_i1030" DrawAspect="Content" ObjectID="_1468075730" r:id="rId14">
            <o:LockedField>false</o:LockedField>
          </o:OLEObject>
        </w:object>
      </w:r>
      <w:r>
        <w:rPr>
          <w:rFonts w:hint="eastAsia" w:ascii="宋体" w:hAnsi="宋体"/>
          <w:sz w:val="24"/>
        </w:rPr>
        <w:t xml:space="preserve">      [1-（</w:t>
      </w:r>
      <w:r>
        <w:rPr>
          <w:rFonts w:ascii="宋体" w:hAnsi="宋体"/>
          <w:position w:val="-24"/>
          <w:sz w:val="24"/>
        </w:rPr>
        <w:object>
          <v:shape id="_x0000_i1031" o:spt="75" type="#_x0000_t75" style="height:31pt;width:12pt;" o:ole="t" filled="f" o:preferrelative="t" stroked="f" coordsize="21600,21600">
            <v:path/>
            <v:fill on="f" alignshape="1" focussize="0,0"/>
            <v:stroke on="f"/>
            <v:imagedata r:id="rId17" grayscale="f" bilevel="f" o:title=""/>
            <o:lock v:ext="edit" aspectratio="t"/>
            <w10:wrap type="none"/>
            <w10:anchorlock/>
          </v:shape>
          <o:OLEObject Type="Embed" ProgID="Equation.3" ShapeID="_x0000_i1031" DrawAspect="Content" ObjectID="_1468075731" r:id="rId16">
            <o:LockedField>false</o:LockedField>
          </o:OLEObject>
        </w:object>
      </w:r>
      <w:r>
        <w:rPr>
          <w:rFonts w:hint="eastAsia" w:ascii="宋体" w:hAnsi="宋体"/>
          <w:sz w:val="24"/>
        </w:rPr>
        <w:t>+</w:t>
      </w:r>
      <w:r>
        <w:rPr>
          <w:rFonts w:ascii="宋体" w:hAnsi="宋体"/>
          <w:position w:val="-24"/>
          <w:sz w:val="24"/>
        </w:rPr>
        <w:object>
          <v:shape id="_x0000_i1032" o:spt="75" type="#_x0000_t75" style="height:31pt;width:11pt;" o:ole="t" filled="f" o:preferrelative="t" stroked="f" coordsize="21600,21600">
            <v:path/>
            <v:fill on="f" alignshape="1" focussize="0,0"/>
            <v:stroke on="f"/>
            <v:imagedata r:id="rId19" grayscale="f" bilevel="f" o:title=""/>
            <o:lock v:ext="edit" aspectratio="t"/>
            <w10:wrap type="none"/>
            <w10:anchorlock/>
          </v:shape>
          <o:OLEObject Type="Embed" ProgID="Equation.3" ShapeID="_x0000_i1032" DrawAspect="Content" ObjectID="_1468075732" r:id="rId18">
            <o:LockedField>false</o:LockedField>
          </o:OLEObject>
        </w:object>
      </w:r>
      <w:r>
        <w:rPr>
          <w:rFonts w:ascii="宋体" w:hAnsi="宋体"/>
          <w:sz w:val="24"/>
        </w:rPr>
        <w:t>）</w:t>
      </w:r>
      <w:r>
        <w:rPr>
          <w:rFonts w:hint="eastAsia" w:ascii="宋体" w:hAnsi="宋体"/>
          <w:sz w:val="24"/>
        </w:rPr>
        <w:t>]÷</w:t>
      </w:r>
      <w:r>
        <w:rPr>
          <w:rFonts w:ascii="宋体" w:hAnsi="宋体"/>
          <w:position w:val="-24"/>
          <w:sz w:val="24"/>
        </w:rPr>
        <w:object>
          <v:shape id="_x0000_i1033" o:spt="75" type="#_x0000_t75" style="height:31pt;width:11pt;" o:ole="t" filled="f" o:preferrelative="t" stroked="f" coordsize="21600,21600">
            <v:path/>
            <v:fill on="f" alignshape="1" focussize="0,0"/>
            <v:stroke on="f"/>
            <v:imagedata r:id="rId21" grayscale="f" bilevel="f" o:title=""/>
            <o:lock v:ext="edit" aspectratio="t"/>
            <w10:wrap type="none"/>
            <w10:anchorlock/>
          </v:shape>
          <o:OLEObject Type="Embed" ProgID="Equation.3" ShapeID="_x0000_i1033" DrawAspect="Content" ObjectID="_1468075733" r:id="rId20">
            <o:LockedField>false</o:LockedField>
          </o:OLEObject>
        </w:object>
      </w:r>
      <w:r>
        <w:rPr>
          <w:rFonts w:hint="eastAsia" w:ascii="宋体" w:hAnsi="宋体"/>
          <w:sz w:val="24"/>
        </w:rPr>
        <w:t xml:space="preserve">       </w:t>
      </w:r>
      <w:r>
        <w:rPr>
          <w:rFonts w:ascii="宋体" w:hAnsi="宋体"/>
          <w:position w:val="-24"/>
          <w:sz w:val="24"/>
        </w:rPr>
        <w:object>
          <v:shape id="_x0000_i1034" o:spt="75" type="#_x0000_t75" style="height:31pt;width:12pt;" o:ole="t" filled="f" o:preferrelative="t" stroked="f" coordsize="21600,21600">
            <v:path/>
            <v:fill on="f" alignshape="1" focussize="0,0"/>
            <v:stroke on="f"/>
            <v:imagedata r:id="rId23" grayscale="f" bilevel="f" o:title=""/>
            <o:lock v:ext="edit" aspectratio="t"/>
            <w10:wrap type="none"/>
            <w10:anchorlock/>
          </v:shape>
          <o:OLEObject Type="Embed" ProgID="Equation.3" ShapeID="_x0000_i1034" DrawAspect="Content" ObjectID="_1468075734" r:id="rId22">
            <o:LockedField>false</o:LockedField>
          </o:OLEObject>
        </w:object>
      </w:r>
      <w:r>
        <w:rPr>
          <w:rFonts w:hint="eastAsia" w:ascii="宋体" w:hAnsi="宋体"/>
          <w:sz w:val="24"/>
        </w:rPr>
        <w:t>×</w:t>
      </w:r>
      <w:r>
        <w:rPr>
          <w:rFonts w:ascii="宋体" w:hAnsi="宋体"/>
          <w:position w:val="-24"/>
          <w:sz w:val="24"/>
        </w:rPr>
        <w:object>
          <v:shape id="_x0000_i1035" o:spt="75" type="#_x0000_t75" style="height:31pt;width:16pt;" o:ole="t" filled="f" o:preferrelative="t" stroked="f" coordsize="21600,21600">
            <v:path/>
            <v:fill on="f" alignshape="1" focussize="0,0"/>
            <v:stroke on="f"/>
            <v:imagedata r:id="rId25" grayscale="f" bilevel="f" o:title=""/>
            <o:lock v:ext="edit" aspectratio="t"/>
            <w10:wrap type="none"/>
            <w10:anchorlock/>
          </v:shape>
          <o:OLEObject Type="Embed" ProgID="Equation.3" ShapeID="_x0000_i1035" DrawAspect="Content" ObjectID="_1468075735" r:id="rId24">
            <o:LockedField>false</o:LockedField>
          </o:OLEObject>
        </w:object>
      </w:r>
      <w:r>
        <w:rPr>
          <w:rFonts w:hint="eastAsia" w:ascii="宋体" w:hAnsi="宋体"/>
          <w:sz w:val="24"/>
        </w:rPr>
        <w:t>×60%</w:t>
      </w:r>
    </w:p>
    <w:p>
      <w:pPr>
        <w:rPr>
          <w:rFonts w:hint="eastAsia" w:ascii="宋体" w:hAnsi="宋体"/>
          <w:sz w:val="24"/>
        </w:rPr>
      </w:pPr>
    </w:p>
    <w:p>
      <w:pPr>
        <w:rPr>
          <w:rFonts w:hint="eastAsia" w:ascii="宋体" w:hAnsi="宋体"/>
          <w:sz w:val="24"/>
        </w:rPr>
      </w:pPr>
    </w:p>
    <w:p>
      <w:pPr>
        <w:tabs>
          <w:tab w:val="left" w:pos="1970"/>
        </w:tabs>
        <w:spacing w:line="360" w:lineRule="auto"/>
        <w:rPr>
          <w:rFonts w:hint="eastAsia"/>
          <w:sz w:val="24"/>
        </w:rPr>
      </w:pPr>
    </w:p>
    <w:p>
      <w:pPr>
        <w:tabs>
          <w:tab w:val="left" w:pos="1970"/>
        </w:tabs>
        <w:spacing w:line="360" w:lineRule="auto"/>
        <w:rPr>
          <w:rFonts w:hint="eastAsia"/>
          <w:szCs w:val="21"/>
        </w:rPr>
      </w:pPr>
      <w:r>
        <w:pict>
          <v:shape id="_x0000_s1026" o:spid="_x0000_s1026" o:spt="75" type="#_x0000_t75" style="position:absolute;left:0pt;margin-left:295.35pt;margin-top:22.8pt;height:30.75pt;width:73.65pt;z-index:251659264;mso-width-relative:page;mso-height-relative:page;" o:ole="t" filled="f" o:preferrelative="t" stroked="f" coordsize="21600,21600">
            <v:path/>
            <v:fill on="f" alignshape="1" focussize="0,0"/>
            <v:stroke on="f"/>
            <v:imagedata r:id="rId27" grayscale="f" bilevel="f" o:title=""/>
            <o:lock v:ext="edit" aspectratio="t"/>
          </v:shape>
          <o:OLEObject Type="Embed" ProgID="" ShapeID="_x0000_s1026" DrawAspect="Content" ObjectID="_1468075736" r:id="rId26">
            <o:LockedField>false</o:LockedField>
          </o:OLEObject>
        </w:pict>
      </w:r>
      <w:r>
        <w:pict>
          <v:shape id="_x0000_s1027" o:spid="_x0000_s1027" o:spt="75" type="#_x0000_t75" style="position:absolute;left:0pt;margin-left:411.95pt;margin-top:22.8pt;height:30.75pt;width:47.05pt;z-index:251660288;mso-width-relative:page;mso-height-relative:page;" o:ole="t" filled="f" o:preferrelative="t" stroked="f" coordsize="21600,21600">
            <v:path/>
            <v:fill on="f" alignshape="1" focussize="0,0"/>
            <v:stroke on="f"/>
            <v:imagedata r:id="rId29" grayscale="f" bilevel="f" o:title=""/>
            <o:lock v:ext="edit" aspectratio="t"/>
          </v:shape>
          <o:OLEObject Type="Embed" ProgID="" ShapeID="_x0000_s1027" DrawAspect="Content" ObjectID="_1468075737" r:id="rId28">
            <o:LockedField>false</o:LockedField>
          </o:OLEObject>
        </w:pict>
      </w:r>
      <w:r>
        <w:rPr>
          <w:rFonts w:hint="eastAsia"/>
          <w:szCs w:val="21"/>
        </w:rPr>
        <w:t>2、解方程</w:t>
      </w:r>
    </w:p>
    <w:p>
      <w:pPr>
        <w:ind w:left="420" w:hanging="420" w:hangingChars="150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8"/>
          <w:szCs w:val="28"/>
        </w:rPr>
        <w:t>0.6x+40%</w:t>
      </w:r>
      <w:r>
        <w:rPr>
          <w:rFonts w:ascii="宋体" w:hAnsi="宋体" w:cs="Aparajita"/>
          <w:sz w:val="28"/>
          <w:szCs w:val="28"/>
        </w:rPr>
        <w:t>x</w:t>
      </w:r>
      <w:r>
        <w:rPr>
          <w:rFonts w:hint="eastAsia" w:ascii="宋体" w:hAnsi="宋体" w:cs="Aparajita"/>
          <w:sz w:val="28"/>
          <w:szCs w:val="28"/>
        </w:rPr>
        <w:t>=15</w:t>
      </w:r>
      <w:r>
        <w:rPr>
          <w:rFonts w:hint="eastAsia" w:ascii="宋体" w:hAnsi="宋体" w:cs="Aparajita"/>
          <w:sz w:val="28"/>
          <w:szCs w:val="28"/>
        </w:rPr>
        <w:tab/>
      </w:r>
      <w:r>
        <w:rPr>
          <w:rFonts w:hint="eastAsia" w:ascii="宋体" w:hAnsi="宋体" w:cs="Aparajita"/>
          <w:sz w:val="28"/>
          <w:szCs w:val="28"/>
        </w:rPr>
        <w:t xml:space="preserve">     3x-0.25×16=2.3</w:t>
      </w:r>
    </w:p>
    <w:p>
      <w:pPr>
        <w:spacing w:line="360" w:lineRule="auto"/>
        <w:rPr>
          <w:rFonts w:hint="eastAsia" w:ascii="宋体" w:hAnsi="宋体"/>
          <w:lang w:val="en-US" w:eastAsia="zh-CN"/>
        </w:rPr>
      </w:pPr>
    </w:p>
    <w:p>
      <w:pPr>
        <w:spacing w:line="360" w:lineRule="auto"/>
        <w:rPr>
          <w:rFonts w:hint="eastAsia" w:ascii="宋体" w:hAnsi="宋体"/>
          <w:lang w:val="en-US" w:eastAsia="zh-CN"/>
        </w:rPr>
      </w:pPr>
    </w:p>
    <w:p>
      <w:pPr>
        <w:spacing w:line="360" w:lineRule="auto"/>
        <w:rPr>
          <w:rFonts w:hint="eastAsia"/>
          <w:sz w:val="24"/>
          <w:szCs w:val="24"/>
          <w:lang w:eastAsia="zh-CN"/>
        </w:rPr>
      </w:pPr>
      <w:r>
        <w:rPr>
          <w:rFonts w:hint="eastAsia" w:ascii="宋体" w:hAnsi="宋体"/>
          <w:lang w:val="en-US" w:eastAsia="zh-CN"/>
        </w:rPr>
        <w:t>二、</w:t>
      </w:r>
      <w:r>
        <w:rPr>
          <w:sz w:val="24"/>
          <w:szCs w:val="24"/>
        </w:rPr>
        <w:t>填空。</w:t>
      </w:r>
    </w:p>
    <w:p>
      <w:pPr>
        <w:spacing w:line="360" w:lineRule="auto"/>
        <w:ind w:left="23" w:leftChars="11"/>
        <w:rPr>
          <w:rFonts w:hint="eastAsia" w:ascii="宋体" w:hAnsi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4"/>
          <w:szCs w:val="24"/>
          <w14:textFill>
            <w14:solidFill>
              <w14:schemeClr w14:val="tx1"/>
            </w14:solidFill>
          </w14:textFill>
        </w:rPr>
        <w:t>1、“一项工程，实际投资节约了7%”标准量是（           ）；是指(         )比(         )节约的投资是(       )的7%。（        ）是（       ）的93%。</w:t>
      </w:r>
    </w:p>
    <w:p>
      <w:pPr>
        <w:spacing w:line="360" w:lineRule="auto"/>
        <w:jc w:val="left"/>
        <w:textAlignment w:val="center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2</w:t>
      </w:r>
      <w:r>
        <w:rPr>
          <w:rFonts w:hint="eastAsia" w:ascii="宋体" w:hAnsi="宋体" w:cs="宋体"/>
          <w:sz w:val="24"/>
          <w:szCs w:val="24"/>
        </w:rPr>
        <w:t>．本月的《xx杂志》一共出版了200页（它的板块结构如图。</w:t>
      </w:r>
    </w:p>
    <w:p>
      <w:pPr>
        <w:spacing w:line="360" w:lineRule="auto"/>
        <w:jc w:val="left"/>
        <w:textAlignment w:val="center"/>
        <w:rPr>
          <w:rFonts w:ascii="宋体" w:hAnsi="宋体" w:cs="宋体"/>
          <w:sz w:val="24"/>
          <w:szCs w:val="24"/>
        </w:rPr>
      </w:pPr>
      <w:r>
        <w:rPr>
          <w:rFonts w:ascii="宋体" w:hAnsi="宋体" w:cs="宋体"/>
          <w:sz w:val="24"/>
          <w:szCs w:val="24"/>
        </w:rPr>
        <w:t xml:space="preserve">        </w:t>
      </w:r>
      <w:r>
        <w:rPr>
          <w:rFonts w:hint="eastAsia" w:ascii="宋体" w:hAnsi="宋体" w:cs="宋体"/>
          <w:sz w:val="24"/>
          <w:szCs w:val="24"/>
        </w:rPr>
        <w:drawing>
          <wp:inline distT="0" distB="0" distL="114300" distR="114300">
            <wp:extent cx="1666875" cy="1450975"/>
            <wp:effectExtent l="0" t="0" r="9525" b="12065"/>
            <wp:docPr id="107869633" name="图片 107869633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869633" name="图片 107869633" descr="figure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717381" cy="1495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cs="宋体"/>
          <w:sz w:val="24"/>
          <w:szCs w:val="24"/>
        </w:rPr>
        <w:t xml:space="preserve">（1）体育版占整个板块的（    ）%，有（    ）页。 </w:t>
      </w:r>
      <w:r>
        <w:rPr>
          <w:rFonts w:ascii="宋体" w:hAnsi="宋体" w:cs="宋体"/>
          <w:sz w:val="24"/>
          <w:szCs w:val="24"/>
        </w:rPr>
        <w:t xml:space="preserve"> </w:t>
      </w:r>
    </w:p>
    <w:p>
      <w:pPr>
        <w:spacing w:line="360" w:lineRule="auto"/>
        <w:jc w:val="left"/>
        <w:textAlignment w:val="center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 xml:space="preserve">（2）国际新闻版比广告版多（    ）页。 </w:t>
      </w:r>
      <w:r>
        <w:rPr>
          <w:rFonts w:ascii="宋体" w:hAnsi="宋体" w:cs="宋体"/>
          <w:sz w:val="24"/>
          <w:szCs w:val="24"/>
        </w:rPr>
        <w:t xml:space="preserve">        </w:t>
      </w:r>
    </w:p>
    <w:p>
      <w:pPr>
        <w:spacing w:line="360" w:lineRule="auto"/>
        <w:jc w:val="left"/>
        <w:textAlignment w:val="center"/>
        <w:rPr>
          <w:rFonts w:ascii="宋体" w:hAnsi="宋体" w:cs="宋体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</w:rPr>
        <w:t xml:space="preserve">（3）服装版比美食版多（    ）%。 </w:t>
      </w:r>
    </w:p>
    <w:p>
      <w:pPr>
        <w:spacing w:line="360" w:lineRule="auto"/>
        <w:rPr>
          <w:rFonts w:hint="eastAsia" w:ascii="宋体" w:hAnsi="宋体" w:cs="宋体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三、解决问题。</w:t>
      </w:r>
    </w:p>
    <w:tbl>
      <w:tblPr>
        <w:tblStyle w:val="3"/>
        <w:tblpPr w:leftFromText="180" w:rightFromText="180" w:vertAnchor="text" w:horzAnchor="page" w:tblpX="7759" w:tblpY="49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88"/>
        <w:gridCol w:w="10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8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存期(整存整取)</w:t>
            </w:r>
          </w:p>
        </w:tc>
        <w:tc>
          <w:tcPr>
            <w:tcW w:w="1080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年利率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8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一年</w:t>
            </w:r>
          </w:p>
        </w:tc>
        <w:tc>
          <w:tcPr>
            <w:tcW w:w="1080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3.15%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88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二年</w:t>
            </w:r>
          </w:p>
        </w:tc>
        <w:tc>
          <w:tcPr>
            <w:tcW w:w="1080" w:type="dxa"/>
            <w:noWrap w:val="0"/>
            <w:vAlign w:val="center"/>
          </w:tcPr>
          <w:p>
            <w:pPr>
              <w:jc w:val="center"/>
              <w:rPr>
                <w:rFonts w:hint="eastAsia" w:ascii="宋体" w:hAnsi="宋体"/>
                <w:sz w:val="24"/>
              </w:rPr>
            </w:pPr>
            <w:r>
              <w:rPr>
                <w:rFonts w:hint="eastAsia" w:ascii="宋体" w:hAnsi="宋体"/>
                <w:sz w:val="24"/>
              </w:rPr>
              <w:t>3.75%</w:t>
            </w:r>
          </w:p>
        </w:tc>
      </w:tr>
    </w:tbl>
    <w:p>
      <w:pPr>
        <w:ind w:left="218" w:leftChars="-1" w:hanging="220" w:hangingChars="92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1、</w:t>
      </w:r>
      <w:r>
        <w:rPr>
          <w:rFonts w:hint="eastAsia" w:ascii="宋体" w:hAnsi="宋体"/>
          <w:sz w:val="24"/>
        </w:rPr>
        <w:t>李爷爷打算把40000元存入银行，存期是两年，利率如下表，李爷爷如何存款才能得到最多和利息？到期时李爷爷一共能取出多少钱？</w:t>
      </w:r>
    </w:p>
    <w:p>
      <w:pPr>
        <w:spacing w:line="360" w:lineRule="auto"/>
        <w:rPr>
          <w:rFonts w:hint="default" w:ascii="宋体" w:hAnsi="宋体" w:cs="宋体"/>
          <w:sz w:val="24"/>
          <w:szCs w:val="24"/>
          <w:lang w:val="en-US" w:eastAsia="zh-CN"/>
        </w:rPr>
      </w:pPr>
    </w:p>
    <w:p>
      <w:pPr>
        <w:spacing w:line="360" w:lineRule="auto"/>
        <w:rPr>
          <w:rFonts w:hint="eastAsia"/>
          <w:sz w:val="24"/>
          <w:szCs w:val="24"/>
          <w:lang w:eastAsia="zh-CN"/>
        </w:rPr>
      </w:pPr>
    </w:p>
    <w:p>
      <w:pPr>
        <w:rPr>
          <w:rFonts w:hint="eastAsia" w:ascii="宋体" w:hAnsi="宋体" w:eastAsia="宋体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</w:p>
    <w:p>
      <w:pPr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B卷</w:t>
      </w:r>
    </w:p>
    <w:p>
      <w:pPr>
        <w:jc w:val="lef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一、填空。</w:t>
      </w:r>
    </w:p>
    <w:p>
      <w:pPr>
        <w:widowControl/>
        <w:jc w:val="left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eastAsia="宋体" w:cs="Times New Roman"/>
          <w:sz w:val="24"/>
          <w:szCs w:val="24"/>
        </w:rPr>
        <w:t xml:space="preserve">1、40千克的20%是(  </w:t>
      </w:r>
      <w:r>
        <w:rPr>
          <w:rFonts w:ascii="宋体" w:hAnsi="宋体" w:eastAsia="宋体" w:cs="Times New Roman"/>
          <w:sz w:val="24"/>
          <w:szCs w:val="24"/>
        </w:rPr>
        <w:t xml:space="preserve"> </w:t>
      </w:r>
      <w:r>
        <w:rPr>
          <w:rFonts w:hint="eastAsia" w:ascii="宋体" w:hAnsi="宋体" w:eastAsia="宋体" w:cs="Times New Roman"/>
          <w:sz w:val="24"/>
          <w:szCs w:val="24"/>
        </w:rPr>
        <w:t xml:space="preserve"> </w:t>
      </w:r>
      <w:r>
        <w:rPr>
          <w:rFonts w:ascii="宋体" w:hAnsi="宋体" w:eastAsia="宋体" w:cs="Times New Roman"/>
          <w:sz w:val="24"/>
          <w:szCs w:val="24"/>
        </w:rPr>
        <w:t xml:space="preserve"> </w:t>
      </w:r>
      <w:r>
        <w:rPr>
          <w:rFonts w:hint="eastAsia" w:ascii="宋体" w:hAnsi="宋体" w:eastAsia="宋体" w:cs="Times New Roman"/>
          <w:sz w:val="24"/>
          <w:szCs w:val="24"/>
        </w:rPr>
        <w:t xml:space="preserve">  )；(   </w:t>
      </w:r>
      <w:r>
        <w:rPr>
          <w:rFonts w:ascii="宋体" w:hAnsi="宋体" w:eastAsia="宋体" w:cs="Times New Roman"/>
          <w:sz w:val="24"/>
          <w:szCs w:val="24"/>
        </w:rPr>
        <w:t xml:space="preserve"> </w:t>
      </w:r>
      <w:r>
        <w:rPr>
          <w:rFonts w:hint="eastAsia" w:ascii="宋体" w:hAnsi="宋体" w:eastAsia="宋体" w:cs="Times New Roman"/>
          <w:sz w:val="24"/>
          <w:szCs w:val="24"/>
        </w:rPr>
        <w:t xml:space="preserve">  )的</w:t>
      </w:r>
      <w:r>
        <w:rPr>
          <w:rFonts w:ascii="宋体" w:hAnsi="宋体" w:eastAsia="宋体" w:cs="Times New Roman"/>
          <w:sz w:val="24"/>
          <w:szCs w:val="24"/>
        </w:rPr>
        <w:fldChar w:fldCharType="begin"/>
      </w:r>
      <w:r>
        <w:rPr>
          <w:rFonts w:ascii="宋体" w:hAnsi="宋体" w:eastAsia="宋体" w:cs="Times New Roman"/>
          <w:sz w:val="24"/>
          <w:szCs w:val="24"/>
        </w:rPr>
        <w:instrText xml:space="preserve"> EQ \F(</w:instrText>
      </w:r>
      <w:r>
        <w:rPr>
          <w:rFonts w:hint="eastAsia" w:ascii="宋体" w:hAnsi="宋体" w:eastAsia="宋体" w:cs="Times New Roman"/>
          <w:sz w:val="24"/>
          <w:szCs w:val="24"/>
        </w:rPr>
        <w:instrText xml:space="preserve">2</w:instrText>
      </w:r>
      <w:r>
        <w:rPr>
          <w:rFonts w:ascii="宋体" w:hAnsi="宋体" w:eastAsia="宋体" w:cs="Times New Roman"/>
          <w:sz w:val="24"/>
          <w:szCs w:val="24"/>
        </w:rPr>
        <w:instrText xml:space="preserve">,</w:instrText>
      </w:r>
      <w:r>
        <w:rPr>
          <w:rFonts w:hint="eastAsia" w:ascii="宋体" w:hAnsi="宋体" w:eastAsia="宋体" w:cs="Times New Roman"/>
          <w:sz w:val="24"/>
          <w:szCs w:val="24"/>
        </w:rPr>
        <w:instrText xml:space="preserve">5</w:instrText>
      </w:r>
      <w:r>
        <w:rPr>
          <w:rFonts w:ascii="宋体" w:hAnsi="宋体" w:eastAsia="宋体" w:cs="Times New Roman"/>
          <w:sz w:val="24"/>
          <w:szCs w:val="24"/>
        </w:rPr>
        <w:instrText xml:space="preserve">) </w:instrText>
      </w:r>
      <w:r>
        <w:rPr>
          <w:rFonts w:ascii="宋体" w:hAnsi="宋体" w:eastAsia="宋体" w:cs="Times New Roman"/>
          <w:sz w:val="24"/>
          <w:szCs w:val="24"/>
        </w:rPr>
        <w:fldChar w:fldCharType="end"/>
      </w:r>
      <w:r>
        <w:rPr>
          <w:rFonts w:hint="eastAsia" w:ascii="宋体" w:hAnsi="宋体" w:eastAsia="宋体" w:cs="Times New Roman"/>
          <w:sz w:val="24"/>
          <w:szCs w:val="24"/>
        </w:rPr>
        <w:t xml:space="preserve">是18吨。250比(   </w:t>
      </w:r>
      <w:r>
        <w:rPr>
          <w:rFonts w:ascii="宋体" w:hAnsi="宋体" w:eastAsia="宋体" w:cs="Times New Roman"/>
          <w:sz w:val="24"/>
          <w:szCs w:val="24"/>
        </w:rPr>
        <w:t xml:space="preserve">  </w:t>
      </w:r>
      <w:r>
        <w:rPr>
          <w:rFonts w:hint="eastAsia" w:ascii="宋体" w:hAnsi="宋体" w:eastAsia="宋体" w:cs="Times New Roman"/>
          <w:sz w:val="24"/>
          <w:szCs w:val="24"/>
        </w:rPr>
        <w:t xml:space="preserve"> </w:t>
      </w:r>
      <w:r>
        <w:rPr>
          <w:rFonts w:ascii="宋体" w:hAnsi="宋体" w:eastAsia="宋体" w:cs="Times New Roman"/>
          <w:sz w:val="24"/>
          <w:szCs w:val="24"/>
        </w:rPr>
        <w:t>)多</w:t>
      </w:r>
      <w:r>
        <w:rPr>
          <w:rFonts w:hint="eastAsia" w:ascii="宋体" w:hAnsi="宋体" w:eastAsia="宋体" w:cs="Times New Roman"/>
          <w:sz w:val="24"/>
          <w:szCs w:val="24"/>
        </w:rPr>
        <w:t>20</w:t>
      </w:r>
      <w:r>
        <w:rPr>
          <w:rFonts w:ascii="宋体" w:hAnsi="宋体" w:eastAsia="宋体" w:cs="Times New Roman"/>
          <w:sz w:val="24"/>
          <w:szCs w:val="24"/>
        </w:rPr>
        <w:t>%，</w:t>
      </w:r>
      <w:r>
        <w:rPr>
          <w:rFonts w:hint="eastAsia" w:ascii="宋体" w:hAnsi="宋体" w:eastAsia="宋体" w:cs="Times New Roman"/>
          <w:sz w:val="24"/>
          <w:szCs w:val="24"/>
        </w:rPr>
        <w:t>(</w:t>
      </w:r>
      <w:r>
        <w:rPr>
          <w:rFonts w:ascii="宋体" w:hAnsi="宋体" w:eastAsia="宋体" w:cs="Times New Roman"/>
          <w:sz w:val="24"/>
          <w:szCs w:val="24"/>
        </w:rPr>
        <w:t xml:space="preserve">  </w:t>
      </w:r>
      <w:r>
        <w:rPr>
          <w:rFonts w:hint="eastAsia" w:ascii="宋体" w:hAnsi="宋体" w:eastAsia="宋体" w:cs="Times New Roman"/>
          <w:sz w:val="24"/>
          <w:szCs w:val="24"/>
        </w:rPr>
        <w:t xml:space="preserve">    </w:t>
      </w:r>
      <w:r>
        <w:rPr>
          <w:rFonts w:ascii="宋体" w:hAnsi="宋体" w:eastAsia="宋体" w:cs="Times New Roman"/>
          <w:sz w:val="24"/>
          <w:szCs w:val="24"/>
        </w:rPr>
        <w:t>)比</w:t>
      </w:r>
      <w:r>
        <w:rPr>
          <w:rFonts w:hint="eastAsia" w:ascii="宋体" w:hAnsi="宋体" w:eastAsia="宋体" w:cs="Times New Roman"/>
          <w:sz w:val="24"/>
          <w:szCs w:val="24"/>
        </w:rPr>
        <w:t>250多20</w:t>
      </w:r>
      <w:r>
        <w:rPr>
          <w:rFonts w:ascii="宋体" w:hAnsi="宋体" w:eastAsia="宋体" w:cs="Times New Roman"/>
          <w:sz w:val="24"/>
          <w:szCs w:val="24"/>
        </w:rPr>
        <w:t>%。</w:t>
      </w:r>
    </w:p>
    <w:p>
      <w:pPr>
        <w:spacing w:line="360" w:lineRule="auto"/>
        <w:jc w:val="left"/>
        <w:rPr>
          <w:rFonts w:ascii="宋体" w:hAnsi="宋体" w:eastAsia="宋体" w:cs="Times New Roman"/>
          <w:sz w:val="24"/>
          <w:szCs w:val="24"/>
        </w:rPr>
      </w:pPr>
      <w:r>
        <w:rPr>
          <w:rFonts w:hint="eastAsia" w:ascii="宋体" w:hAnsi="宋体" w:cs="Times New Roman"/>
          <w:sz w:val="24"/>
          <w:szCs w:val="24"/>
          <w:lang w:val="en-US" w:eastAsia="zh-CN"/>
        </w:rPr>
        <w:t>2</w:t>
      </w:r>
      <w:r>
        <w:rPr>
          <w:rFonts w:hint="eastAsia" w:ascii="宋体" w:hAnsi="宋体" w:eastAsia="宋体" w:cs="Times New Roman"/>
          <w:sz w:val="24"/>
          <w:szCs w:val="24"/>
        </w:rPr>
        <w:t>、</w:t>
      </w:r>
      <w:r>
        <w:rPr>
          <w:rFonts w:ascii="宋体" w:hAnsi="宋体" w:eastAsia="宋体" w:cs="Times New Roman"/>
          <w:sz w:val="24"/>
          <w:szCs w:val="24"/>
        </w:rPr>
        <w:t>甲数与乙数的比是</w:t>
      </w:r>
      <w:r>
        <w:rPr>
          <w:rFonts w:hint="eastAsia" w:ascii="宋体" w:hAnsi="宋体" w:eastAsia="宋体" w:cs="Times New Roman"/>
          <w:sz w:val="24"/>
          <w:szCs w:val="24"/>
        </w:rPr>
        <w:t>5</w:t>
      </w:r>
      <w:r>
        <w:rPr>
          <w:rFonts w:ascii="宋体" w:hAnsi="宋体" w:eastAsia="宋体" w:cs="Times New Roman"/>
          <w:sz w:val="24"/>
          <w:szCs w:val="24"/>
        </w:rPr>
        <w:t>:3,乙数除以甲数的商是(</w:t>
      </w:r>
      <w:r>
        <w:rPr>
          <w:rFonts w:hint="eastAsia" w:ascii="宋体" w:hAnsi="宋体" w:eastAsia="宋体" w:cs="Times New Roman"/>
          <w:sz w:val="24"/>
          <w:szCs w:val="24"/>
        </w:rPr>
        <w:t xml:space="preserve"> </w:t>
      </w:r>
      <w:r>
        <w:rPr>
          <w:rFonts w:ascii="宋体" w:hAnsi="宋体" w:eastAsia="宋体" w:cs="Times New Roman"/>
          <w:sz w:val="24"/>
          <w:szCs w:val="24"/>
        </w:rPr>
        <w:t xml:space="preserve">  ),</w:t>
      </w:r>
      <w:r>
        <w:rPr>
          <w:rFonts w:hint="eastAsia" w:ascii="宋体" w:hAnsi="宋体" w:eastAsia="宋体" w:cs="Times New Roman"/>
          <w:sz w:val="24"/>
          <w:szCs w:val="24"/>
        </w:rPr>
        <w:t>甲数占两数和的</w:t>
      </w:r>
      <w:r>
        <w:rPr>
          <w:rFonts w:ascii="宋体" w:hAnsi="宋体" w:eastAsia="宋体" w:cs="Times New Roman"/>
          <w:sz w:val="24"/>
          <w:szCs w:val="24"/>
        </w:rPr>
        <w:t>(</w:t>
      </w:r>
      <w:r>
        <w:rPr>
          <w:rFonts w:hint="eastAsia" w:ascii="宋体" w:hAnsi="宋体" w:eastAsia="宋体" w:cs="Times New Roman"/>
          <w:sz w:val="24"/>
          <w:szCs w:val="24"/>
        </w:rPr>
        <w:t xml:space="preserve"> </w:t>
      </w:r>
      <w:r>
        <w:rPr>
          <w:rFonts w:ascii="宋体" w:hAnsi="宋体" w:eastAsia="宋体" w:cs="Times New Roman"/>
          <w:sz w:val="24"/>
          <w:szCs w:val="24"/>
        </w:rPr>
        <w:t xml:space="preserve"> </w:t>
      </w:r>
      <w:r>
        <w:rPr>
          <w:rFonts w:hint="eastAsia" w:ascii="宋体" w:hAnsi="宋体" w:eastAsia="宋体" w:cs="Times New Roman"/>
          <w:sz w:val="24"/>
          <w:szCs w:val="24"/>
        </w:rPr>
        <w:t xml:space="preserve"> </w:t>
      </w:r>
      <w:r>
        <w:rPr>
          <w:rFonts w:ascii="宋体" w:hAnsi="宋体" w:eastAsia="宋体" w:cs="Times New Roman"/>
          <w:sz w:val="24"/>
          <w:szCs w:val="24"/>
        </w:rPr>
        <w:t>)%.</w:t>
      </w:r>
    </w:p>
    <w:p>
      <w:pPr>
        <w:spacing w:line="360" w:lineRule="auto"/>
        <w:rPr>
          <w:rFonts w:hint="eastAsia" w:ascii="宋体" w:hAnsi="宋体" w:eastAsia="宋体" w:cs="Times New Roman"/>
          <w:sz w:val="24"/>
          <w:szCs w:val="24"/>
        </w:rPr>
      </w:pPr>
      <w:r>
        <w:rPr>
          <w:rFonts w:hint="eastAsia" w:ascii="宋体" w:hAnsi="宋体" w:cs="Times New Roman"/>
          <w:sz w:val="24"/>
          <w:szCs w:val="24"/>
          <w:lang w:val="en-US" w:eastAsia="zh-CN"/>
        </w:rPr>
        <w:t>3</w:t>
      </w:r>
      <w:r>
        <w:rPr>
          <w:rFonts w:hint="eastAsia" w:ascii="宋体" w:hAnsi="宋体" w:eastAsia="宋体" w:cs="Arial"/>
          <w:kern w:val="0"/>
          <w:sz w:val="24"/>
          <w:szCs w:val="24"/>
        </w:rPr>
        <w:t>、</w:t>
      </w:r>
      <w:r>
        <w:rPr>
          <w:rFonts w:hint="eastAsia" w:ascii="宋体" w:hAnsi="宋体" w:eastAsia="宋体" w:cs="Times New Roman"/>
          <w:sz w:val="24"/>
          <w:szCs w:val="24"/>
        </w:rPr>
        <w:t>甲数的</w:t>
      </w:r>
      <w:r>
        <w:rPr>
          <w:rFonts w:ascii="宋体" w:hAnsi="宋体" w:eastAsia="宋体" w:cs="Times New Roman"/>
          <w:position w:val="-24"/>
          <w:sz w:val="24"/>
          <w:szCs w:val="24"/>
        </w:rPr>
        <w:object>
          <v:shape id="_x0000_i1045" o:spt="75" type="#_x0000_t75" style="height:31pt;width:12pt;" o:ole="t" fillcolor="#FFFFFF" filled="f" o:preferrelative="t" stroked="f" coordsize="21600,21600">
            <v:path/>
            <v:fill on="f" focussize="0,0"/>
            <v:stroke on="f" joinstyle="miter"/>
            <v:imagedata r:id="rId32" o:title=""/>
            <o:lock v:ext="edit" aspectratio="t"/>
            <w10:wrap type="none"/>
            <w10:anchorlock/>
          </v:shape>
          <o:OLEObject Type="Embed" ProgID="Equation.3" ShapeID="_x0000_i1045" DrawAspect="Content" ObjectID="_1468075738" r:id="rId31">
            <o:LockedField>false</o:LockedField>
          </o:OLEObject>
        </w:object>
      </w:r>
      <w:r>
        <w:rPr>
          <w:rFonts w:hint="eastAsia" w:ascii="宋体" w:hAnsi="宋体" w:eastAsia="宋体" w:cs="Times New Roman"/>
          <w:sz w:val="24"/>
          <w:szCs w:val="24"/>
        </w:rPr>
        <w:t>等于乙数的</w:t>
      </w:r>
      <w:r>
        <w:rPr>
          <w:rFonts w:ascii="宋体" w:hAnsi="宋体" w:eastAsia="宋体" w:cs="Times New Roman"/>
          <w:position w:val="-24"/>
          <w:sz w:val="24"/>
          <w:szCs w:val="24"/>
        </w:rPr>
        <w:object>
          <v:shape id="_x0000_i1046" o:spt="75" type="#_x0000_t75" style="height:31pt;width:11pt;" o:ole="t" fillcolor="#FFFFFF" filled="f" o:preferrelative="t" stroked="f" coordsize="21600,21600">
            <v:path/>
            <v:fill on="f" focussize="0,0"/>
            <v:stroke on="f" joinstyle="miter"/>
            <v:imagedata r:id="rId34" o:title=""/>
            <o:lock v:ext="edit" aspectratio="t"/>
            <w10:wrap type="none"/>
            <w10:anchorlock/>
          </v:shape>
          <o:OLEObject Type="Embed" ProgID="Equation.3" ShapeID="_x0000_i1046" DrawAspect="Content" ObjectID="_1468075739" r:id="rId33">
            <o:LockedField>false</o:LockedField>
          </o:OLEObject>
        </w:object>
      </w:r>
      <w:r>
        <w:rPr>
          <w:rFonts w:hint="eastAsia" w:ascii="宋体" w:hAnsi="宋体" w:eastAsia="宋体" w:cs="Times New Roman"/>
          <w:sz w:val="24"/>
          <w:szCs w:val="24"/>
        </w:rPr>
        <w:t>，甲数与乙数的比是</w:t>
      </w:r>
      <w:r>
        <w:rPr>
          <w:rFonts w:ascii="宋体" w:hAnsi="宋体" w:eastAsia="宋体" w:cs="Times New Roman"/>
          <w:sz w:val="24"/>
          <w:szCs w:val="24"/>
        </w:rPr>
        <w:t xml:space="preserve">( </w:t>
      </w:r>
      <w:r>
        <w:rPr>
          <w:rFonts w:hint="eastAsia" w:ascii="宋体" w:hAnsi="宋体" w:eastAsia="宋体" w:cs="Times New Roman"/>
          <w:sz w:val="24"/>
          <w:szCs w:val="24"/>
        </w:rPr>
        <w:t xml:space="preserve">   </w:t>
      </w:r>
      <w:r>
        <w:rPr>
          <w:rFonts w:ascii="宋体" w:hAnsi="宋体" w:eastAsia="宋体" w:cs="Times New Roman"/>
          <w:sz w:val="24"/>
          <w:szCs w:val="24"/>
        </w:rPr>
        <w:t xml:space="preserve">  )</w:t>
      </w:r>
      <w:r>
        <w:rPr>
          <w:rFonts w:hint="eastAsia" w:ascii="宋体" w:hAnsi="宋体" w:eastAsia="宋体" w:cs="Times New Roman"/>
          <w:sz w:val="24"/>
          <w:szCs w:val="24"/>
        </w:rPr>
        <w:t>，甲比乙少（    ）%。</w:t>
      </w:r>
    </w:p>
    <w:p>
      <w:pPr>
        <w:tabs>
          <w:tab w:val="left" w:pos="180"/>
        </w:tabs>
        <w:spacing w:line="420" w:lineRule="exact"/>
        <w:rPr>
          <w:rFonts w:hint="eastAsia" w:ascii="宋体" w:hAnsi="宋体" w:eastAsia="宋体" w:cs="Times New Roman"/>
          <w:sz w:val="24"/>
          <w:szCs w:val="24"/>
        </w:rPr>
      </w:pPr>
      <w:r>
        <w:rPr>
          <w:rFonts w:hint="eastAsia" w:ascii="宋体" w:hAnsi="宋体" w:cs="Times New Roman"/>
          <w:sz w:val="24"/>
          <w:szCs w:val="24"/>
          <w:lang w:val="en-US" w:eastAsia="zh-CN"/>
        </w:rPr>
        <w:t>4、</w:t>
      </w:r>
      <w:r>
        <w:rPr>
          <w:rFonts w:hint="eastAsia" w:ascii="宋体" w:hAnsi="宋体" w:eastAsia="宋体" w:cs="Times New Roman"/>
          <w:sz w:val="24"/>
          <w:szCs w:val="24"/>
        </w:rPr>
        <w:t xml:space="preserve">一个正方形的边长增加30%，它的面积会增加( </w:t>
      </w:r>
      <w:r>
        <w:rPr>
          <w:rFonts w:ascii="宋体" w:hAnsi="宋体" w:eastAsia="宋体" w:cs="Times New Roman"/>
          <w:sz w:val="24"/>
          <w:szCs w:val="24"/>
        </w:rPr>
        <w:t xml:space="preserve"> </w:t>
      </w:r>
      <w:r>
        <w:rPr>
          <w:rFonts w:hint="eastAsia" w:ascii="宋体" w:hAnsi="宋体" w:eastAsia="宋体" w:cs="Times New Roman"/>
          <w:sz w:val="24"/>
          <w:szCs w:val="24"/>
        </w:rPr>
        <w:t xml:space="preserve">    )%。</w:t>
      </w:r>
    </w:p>
    <w:p>
      <w:pPr>
        <w:tabs>
          <w:tab w:val="left" w:pos="180"/>
        </w:tabs>
        <w:spacing w:line="420" w:lineRule="exact"/>
        <w:rPr>
          <w:rFonts w:hint="eastAsia" w:ascii="宋体" w:hAnsi="宋体"/>
          <w:sz w:val="24"/>
          <w:lang w:eastAsia="zh-CN"/>
        </w:rPr>
      </w:pPr>
      <w:r>
        <w:rPr>
          <w:rFonts w:hint="eastAsia" w:ascii="宋体" w:hAnsi="宋体"/>
          <w:sz w:val="24"/>
          <w:lang w:val="en-US" w:eastAsia="zh-CN"/>
        </w:rPr>
        <w:t>5、</w:t>
      </w:r>
      <w:r>
        <w:rPr>
          <w:rFonts w:ascii="宋体" w:hAnsi="宋体"/>
          <w:sz w:val="24"/>
        </w:rPr>
        <w:t>工厂建厂房用了20万元，比计划节约了10%，原计划用（　　）万</w:t>
      </w:r>
      <w:r>
        <w:rPr>
          <w:rFonts w:hint="eastAsia" w:ascii="宋体" w:hAnsi="宋体"/>
          <w:sz w:val="24"/>
          <w:lang w:eastAsia="zh-CN"/>
        </w:rPr>
        <w:t>。</w:t>
      </w:r>
    </w:p>
    <w:p>
      <w:pPr>
        <w:spacing w:line="420" w:lineRule="exact"/>
        <w:rPr>
          <w:rFonts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二</w:t>
      </w:r>
      <w:r>
        <w:rPr>
          <w:rFonts w:hint="eastAsia" w:ascii="宋体" w:hAnsi="宋体"/>
          <w:sz w:val="24"/>
        </w:rPr>
        <w:t>、判断。（5分）</w:t>
      </w:r>
    </w:p>
    <w:p>
      <w:pPr>
        <w:snapToGrid w:val="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1、周长相等的圆面积一定相等，面积相等的长方形，周长也相等。     （　　）</w:t>
      </w:r>
    </w:p>
    <w:p>
      <w:pPr>
        <w:snapToGrid w:val="0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2、男生比女生多25%，则女生比男生少25%。                        （　  ）</w:t>
      </w:r>
    </w:p>
    <w:p>
      <w:pPr>
        <w:spacing w:line="360" w:lineRule="auto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>3、把含糖率30%的糖水倒出一半后，剩下糖水含糖率是15%。           (    )</w:t>
      </w:r>
    </w:p>
    <w:p>
      <w:pPr>
        <w:spacing w:beforeLines="50" w:line="360" w:lineRule="auto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4、一个正方形的边长增加10%，它的面积增加21%。                  （　　）</w:t>
      </w:r>
    </w:p>
    <w:p>
      <w:pPr>
        <w:spacing w:beforeLines="50" w:line="360" w:lineRule="auto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5、八名同学进行乒乓球的循环赛，每两名同学打一场，一共要打16场。 （    ）</w:t>
      </w:r>
    </w:p>
    <w:p>
      <w:pPr>
        <w:spacing w:beforeLines="50" w:line="360" w:lineRule="auto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三、解决问题。</w:t>
      </w:r>
    </w:p>
    <w:p>
      <w:pPr>
        <w:spacing w:line="420" w:lineRule="exact"/>
        <w:ind w:left="600" w:leftChars="120" w:hanging="348" w:hangingChars="145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</w:rPr>
        <w:t>1、一台液晶电视八五折后，便宜了3000元，这台液晶电视原价多少元？</w:t>
      </w:r>
    </w:p>
    <w:p>
      <w:pPr>
        <w:spacing w:beforeLines="50" w:line="360" w:lineRule="auto"/>
        <w:rPr>
          <w:rFonts w:hint="default" w:ascii="宋体" w:hAnsi="宋体"/>
          <w:sz w:val="24"/>
          <w:lang w:val="en-US" w:eastAsia="zh-CN"/>
        </w:rPr>
      </w:pPr>
    </w:p>
    <w:p>
      <w:pPr>
        <w:spacing w:beforeLines="50" w:line="360" w:lineRule="auto"/>
        <w:rPr>
          <w:rFonts w:hint="default" w:ascii="宋体" w:hAnsi="宋体"/>
          <w:sz w:val="24"/>
          <w:lang w:val="en-US" w:eastAsia="zh-CN"/>
        </w:rPr>
      </w:pPr>
    </w:p>
    <w:p>
      <w:pPr>
        <w:spacing w:beforeLines="50" w:line="360" w:lineRule="auto"/>
        <w:rPr>
          <w:rFonts w:hint="default" w:ascii="宋体" w:hAnsi="宋体"/>
          <w:sz w:val="24"/>
          <w:lang w:val="en-US" w:eastAsia="zh-CN"/>
        </w:rPr>
      </w:pPr>
    </w:p>
    <w:p>
      <w:pPr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2</w:t>
      </w:r>
      <w:r>
        <w:rPr>
          <w:rFonts w:hint="eastAsia" w:ascii="宋体" w:hAnsi="宋体"/>
          <w:sz w:val="24"/>
        </w:rPr>
        <w:t>、一种商品连续两次降价20%，现在价格是480元，这种商品原价是多少元？</w:t>
      </w:r>
    </w:p>
    <w:p>
      <w:pPr>
        <w:spacing w:beforeLines="50" w:line="360" w:lineRule="auto"/>
        <w:rPr>
          <w:rFonts w:hint="default" w:ascii="宋体" w:hAnsi="宋体"/>
          <w:sz w:val="24"/>
          <w:lang w:val="en-US" w:eastAsia="zh-CN"/>
        </w:rPr>
      </w:pPr>
    </w:p>
    <w:p>
      <w:pPr>
        <w:spacing w:beforeLines="50" w:line="360" w:lineRule="auto"/>
        <w:rPr>
          <w:rFonts w:hint="default" w:ascii="宋体" w:hAnsi="宋体"/>
          <w:sz w:val="24"/>
          <w:lang w:val="en-US" w:eastAsia="zh-CN"/>
        </w:rPr>
      </w:pPr>
    </w:p>
    <w:p>
      <w:pPr>
        <w:spacing w:beforeLines="50" w:line="360" w:lineRule="auto"/>
        <w:rPr>
          <w:rFonts w:hint="default" w:ascii="宋体" w:hAnsi="宋体"/>
          <w:sz w:val="24"/>
          <w:lang w:val="en-US" w:eastAsia="zh-CN"/>
        </w:rPr>
      </w:pPr>
    </w:p>
    <w:p>
      <w:pPr>
        <w:spacing w:line="380" w:lineRule="exact"/>
        <w:rPr>
          <w:rFonts w:hint="eastAsia"/>
          <w:sz w:val="24"/>
        </w:rPr>
      </w:pPr>
      <w:r>
        <w:rPr>
          <w:rFonts w:hint="eastAsia"/>
          <w:sz w:val="24"/>
          <w:lang w:val="en-US" w:eastAsia="zh-CN"/>
        </w:rPr>
        <w:t>3、</w:t>
      </w:r>
      <w:r>
        <w:rPr>
          <w:rFonts w:hint="eastAsia"/>
          <w:sz w:val="24"/>
        </w:rPr>
        <w:t>小华和甲、乙、丙、丁四个同学参加象棋比赛。每两人要比赛一盘。到现在为止，小华已经比赛了4盘。甲赛了3盘，乙赛了2盘，丁赛了1盘。丙赛了几盘？</w:t>
      </w:r>
    </w:p>
    <w:p>
      <w:pPr>
        <w:spacing w:beforeLines="50" w:line="360" w:lineRule="auto"/>
        <w:rPr>
          <w:rFonts w:hint="default" w:ascii="宋体" w:hAnsi="宋体"/>
          <w:sz w:val="24"/>
          <w:lang w:val="en-US" w:eastAsia="zh-CN"/>
        </w:rPr>
      </w:pPr>
    </w:p>
    <w:p>
      <w:pPr>
        <w:tabs>
          <w:tab w:val="left" w:pos="180"/>
        </w:tabs>
        <w:spacing w:line="420" w:lineRule="exact"/>
        <w:rPr>
          <w:rFonts w:hint="eastAsia" w:ascii="宋体" w:hAnsi="宋体"/>
          <w:sz w:val="24"/>
          <w:lang w:eastAsia="zh-CN"/>
        </w:rPr>
      </w:pPr>
    </w:p>
    <w:p>
      <w:pPr>
        <w:tabs>
          <w:tab w:val="left" w:pos="180"/>
        </w:tabs>
        <w:spacing w:line="420" w:lineRule="exact"/>
        <w:rPr>
          <w:rFonts w:hint="eastAsia" w:ascii="宋体" w:hAnsi="宋体"/>
          <w:sz w:val="24"/>
          <w:lang w:eastAsia="zh-CN"/>
        </w:rPr>
      </w:pPr>
    </w:p>
    <w:p>
      <w:pPr>
        <w:spacing w:line="360" w:lineRule="auto"/>
        <w:jc w:val="center"/>
        <w:rPr>
          <w:rFonts w:hint="eastAsia" w:ascii="宋体" w:hAnsi="宋体" w:cs="Times New Roman"/>
          <w:sz w:val="24"/>
          <w:szCs w:val="24"/>
          <w:lang w:val="en-US" w:eastAsia="zh-CN"/>
        </w:rPr>
      </w:pPr>
    </w:p>
    <w:p>
      <w:pPr>
        <w:spacing w:line="360" w:lineRule="auto"/>
        <w:jc w:val="center"/>
        <w:rPr>
          <w:rFonts w:hint="default" w:ascii="宋体" w:hAnsi="宋体" w:eastAsia="宋体" w:cs="Times New Roman"/>
          <w:sz w:val="24"/>
          <w:szCs w:val="24"/>
          <w:lang w:val="en-US" w:eastAsia="zh-CN"/>
        </w:rPr>
      </w:pPr>
      <w:r>
        <w:rPr>
          <w:rFonts w:hint="eastAsia" w:ascii="宋体" w:hAnsi="宋体" w:cs="Times New Roman"/>
          <w:sz w:val="24"/>
          <w:szCs w:val="24"/>
          <w:lang w:val="en-US" w:eastAsia="zh-CN"/>
        </w:rPr>
        <w:t>C卷</w:t>
      </w:r>
    </w:p>
    <w:p>
      <w:pPr>
        <w:spacing w:line="360" w:lineRule="auto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>1、</w:t>
      </w:r>
      <w:r>
        <w:rPr>
          <w:rFonts w:hint="eastAsia" w:ascii="宋体" w:hAnsi="宋体"/>
          <w:sz w:val="24"/>
        </w:rPr>
        <w:t>一种电视机，如果减少定价的10%出售，可盈利215元，如果减少定价的20%，出售，就亏本125元，这种电视机的定价是多少元？</w:t>
      </w:r>
    </w:p>
    <w:p>
      <w:pPr>
        <w:spacing w:line="480" w:lineRule="auto"/>
        <w:rPr>
          <w:rFonts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80" w:lineRule="auto"/>
        <w:rPr>
          <w:rFonts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80" w:lineRule="auto"/>
        <w:rPr>
          <w:rFonts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480" w:lineRule="auto"/>
        <w:rPr>
          <w:rFonts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2"/>
        </w:numPr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  <w:t>有一件商品原价100元，降价25%后，再想恢复原价，应提价百分之几才恢复原价？</w:t>
      </w:r>
    </w:p>
    <w:p>
      <w:pPr>
        <w:widowControl w:val="0"/>
        <w:numPr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widowControl w:val="0"/>
        <w:numPr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widowControl w:val="0"/>
        <w:numPr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widowControl w:val="0"/>
        <w:numPr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widowControl w:val="0"/>
        <w:numPr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widowControl w:val="0"/>
        <w:numPr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spacing w:line="360" w:lineRule="auto"/>
        <w:rPr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3、</w:t>
      </w:r>
      <w:r>
        <w:rPr>
          <w:rFonts w:hint="eastAsia"/>
          <w:sz w:val="24"/>
          <w:szCs w:val="24"/>
        </w:rPr>
        <w:t>某</w:t>
      </w:r>
      <w:r>
        <w:rPr>
          <w:sz w:val="24"/>
          <w:szCs w:val="24"/>
        </w:rPr>
        <w:t>校六年级上期男生人数占总人数的54%，本学期转来3</w:t>
      </w:r>
      <w:r>
        <w:rPr>
          <w:rFonts w:hint="eastAsia"/>
          <w:sz w:val="24"/>
          <w:szCs w:val="24"/>
        </w:rPr>
        <w:t>名</w:t>
      </w:r>
      <w:r>
        <w:rPr>
          <w:sz w:val="24"/>
          <w:szCs w:val="24"/>
        </w:rPr>
        <w:t>女生，转走3</w:t>
      </w:r>
      <w:r>
        <w:rPr>
          <w:rFonts w:hint="eastAsia"/>
          <w:sz w:val="24"/>
          <w:szCs w:val="24"/>
        </w:rPr>
        <w:t>名</w:t>
      </w:r>
      <w:r>
        <w:rPr>
          <w:sz w:val="24"/>
          <w:szCs w:val="24"/>
        </w:rPr>
        <w:t>男生，这时女生人数占总</w:t>
      </w:r>
      <w:r>
        <w:rPr>
          <w:rFonts w:hint="eastAsia"/>
          <w:sz w:val="24"/>
          <w:szCs w:val="24"/>
        </w:rPr>
        <w:t>人</w:t>
      </w:r>
      <w:r>
        <w:rPr>
          <w:sz w:val="24"/>
          <w:szCs w:val="24"/>
        </w:rPr>
        <w:t>数的48%，该校现在有男生多少人？</w:t>
      </w:r>
    </w:p>
    <w:p>
      <w:pPr>
        <w:widowControl w:val="0"/>
        <w:numPr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widowControl w:val="0"/>
        <w:numPr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widowControl w:val="0"/>
        <w:numPr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widowControl w:val="0"/>
        <w:numPr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widowControl w:val="0"/>
        <w:numPr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widowControl w:val="0"/>
        <w:numPr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widowControl w:val="0"/>
        <w:numPr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4、</w: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师徒两人共同加工一批零件，两人按</w:t>
      </w:r>
      <m:oMath>
        <m:r>
          <m:rPr/>
          <w:rPr>
            <w:rFonts w:ascii="Cambria Math"/>
            <w:color w:val="000000" w:themeColor="text1"/>
            <w14:textFill>
              <w14:solidFill>
                <w14:schemeClr w14:val="tx1"/>
              </w14:solidFill>
            </w14:textFill>
          </w:rPr>
          <m:t>5</m:t>
        </m:r>
        <m:r>
          <m:rPr>
            <m:nor/>
            <m:sty m:val="p"/>
          </m:rPr>
          <w:rPr>
            <w:rFonts w:ascii="Cambria Math"/>
            <w:b w:val="0"/>
            <w:i w:val="0"/>
            <w:color w:val="000000" w:themeColor="text1"/>
            <w14:textFill>
              <w14:solidFill>
                <w14:schemeClr w14:val="tx1"/>
              </w14:solidFill>
            </w14:textFill>
          </w:rPr>
          <m:t>  </m:t>
        </m:r>
        <m:r>
          <m:rPr>
            <m:nor/>
            <m:sty m:val="p"/>
          </m:rPr>
          <w:rPr>
            <w:rFonts w:ascii="Cambria Math"/>
            <w:b w:val="0"/>
            <w:i w:val="0"/>
            <w:color w:val="000000" w:themeColor="text1"/>
            <w14:textFill>
              <w14:solidFill>
                <w14:schemeClr w14:val="tx1"/>
              </w14:solidFill>
            </w14:textFill>
          </w:rPr>
          <m:t>：3</m:t>
        </m:r>
      </m:oMath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的任务量进行分配，由于师傅技术熟练，师傅完成任务后又帮徒弟做了几个零件，加工完这批零件时，师傅加工了</w:t>
      </w:r>
      <w:r>
        <w:rPr>
          <w:rFonts w:eastAsia="Times New Roman"/>
          <w:color w:val="000000" w:themeColor="text1"/>
          <w14:textFill>
            <w14:solidFill>
              <w14:schemeClr w14:val="tx1"/>
            </w14:solidFill>
          </w14:textFill>
        </w:rPr>
        <w:t>144</w: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个，超额完成了</w:t>
      </w:r>
      <w:r>
        <w:rPr>
          <w:rFonts w:eastAsia="Times New Roman"/>
          <w:color w:val="000000" w:themeColor="text1"/>
          <w14:textFill>
            <w14:solidFill>
              <w14:schemeClr w14:val="tx1"/>
            </w14:solidFill>
          </w14:textFill>
        </w:rPr>
        <w:t>20%</w: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，徒弟实际加工了</w:t>
      </w:r>
      <w:r>
        <w:rPr>
          <w:rFonts w:hint="eastAsia"/>
          <w:color w:val="000000" w:themeColor="text1"/>
          <w14:textFill>
            <w14:solidFill>
              <w14:schemeClr w14:val="tx1"/>
            </w14:solidFill>
          </w14:textFill>
        </w:rPr>
        <w:t>多少</w:t>
      </w:r>
      <w:r>
        <w:rPr>
          <w:rFonts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个零件</w:t>
      </w:r>
      <w:r>
        <w:rPr>
          <w:rFonts w:hint="eastAsia" w:ascii="宋体" w:hAnsi="宋体" w:cs="宋体"/>
          <w:color w:val="000000" w:themeColor="text1"/>
          <w14:textFill>
            <w14:solidFill>
              <w14:schemeClr w14:val="tx1"/>
            </w14:solidFill>
          </w14:textFill>
        </w:rPr>
        <w:t>？</w:t>
      </w:r>
    </w:p>
    <w:p>
      <w:pPr>
        <w:widowControl w:val="0"/>
        <w:numPr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widowControl w:val="0"/>
        <w:numPr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widowControl w:val="0"/>
        <w:numPr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widowControl w:val="0"/>
        <w:numPr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widowControl w:val="0"/>
        <w:numPr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widowControl w:val="0"/>
        <w:numPr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rPr>
          <w:rFonts w:ascii="宋体" w:hAnsi="宋体" w:eastAsia="宋体"/>
          <w:sz w:val="24"/>
          <w:szCs w:val="24"/>
        </w:rPr>
      </w:pPr>
      <w:r>
        <w:rPr>
          <w:rFonts w:hint="default" w:ascii="宋体" w:hAnsi="宋体" w:eastAsia="宋体"/>
          <w:sz w:val="24"/>
          <w:szCs w:val="24"/>
          <w:lang w:val="en-US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3117215</wp:posOffset>
            </wp:positionH>
            <wp:positionV relativeFrom="paragraph">
              <wp:posOffset>483870</wp:posOffset>
            </wp:positionV>
            <wp:extent cx="2266950" cy="1647825"/>
            <wp:effectExtent l="0" t="0" r="3810" b="13335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35"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974" t="72018" r="24985" b="7789"/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164782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  <w:sz w:val="24"/>
          <w:szCs w:val="24"/>
          <w:lang w:val="en-US" w:eastAsia="zh-CN"/>
        </w:rPr>
        <w:t>5</w:t>
      </w:r>
      <w:r>
        <w:rPr>
          <w:rFonts w:hint="eastAsia" w:ascii="宋体" w:hAnsi="宋体" w:eastAsia="宋体"/>
          <w:sz w:val="24"/>
          <w:szCs w:val="24"/>
        </w:rPr>
        <w:t>、</w:t>
      </w:r>
      <w:r>
        <w:rPr>
          <w:rFonts w:ascii="宋体" w:hAnsi="宋体" w:eastAsia="宋体"/>
          <w:sz w:val="24"/>
          <w:szCs w:val="24"/>
        </w:rPr>
        <w:t>如图所示，长方</w:t>
      </w:r>
      <w:r>
        <w:rPr>
          <w:rFonts w:hint="eastAsia" w:ascii="宋体" w:hAnsi="宋体" w:eastAsia="宋体"/>
          <w:sz w:val="24"/>
          <w:szCs w:val="24"/>
        </w:rPr>
        <w:t>形ABCD的</w:t>
      </w:r>
      <w:r>
        <w:rPr>
          <w:rFonts w:ascii="宋体" w:hAnsi="宋体" w:eastAsia="宋体"/>
          <w:sz w:val="24"/>
          <w:szCs w:val="24"/>
        </w:rPr>
        <w:t>面积是12</w:t>
      </w:r>
      <w:r>
        <w:rPr>
          <w:rFonts w:hint="eastAsia" w:ascii="宋体" w:hAnsi="宋体" w:eastAsia="宋体"/>
          <w:sz w:val="24"/>
          <w:szCs w:val="24"/>
        </w:rPr>
        <w:t>平</w:t>
      </w:r>
      <w:r>
        <w:rPr>
          <w:rFonts w:ascii="宋体" w:hAnsi="宋体" w:eastAsia="宋体"/>
          <w:sz w:val="24"/>
          <w:szCs w:val="24"/>
        </w:rPr>
        <w:t>方厘米，</w:t>
      </w:r>
      <w:r>
        <w:rPr>
          <w:rFonts w:hint="eastAsia" w:ascii="宋体" w:hAnsi="宋体" w:eastAsia="宋体"/>
          <w:sz w:val="24"/>
          <w:szCs w:val="24"/>
        </w:rPr>
        <w:t>EC</w:t>
      </w:r>
      <w:r>
        <w:rPr>
          <w:rFonts w:ascii="宋体" w:hAnsi="宋体" w:eastAsia="宋体"/>
          <w:sz w:val="24"/>
          <w:szCs w:val="24"/>
        </w:rPr>
        <w:t>=2DE</w:t>
      </w:r>
      <w:r>
        <w:rPr>
          <w:rFonts w:hint="eastAsia" w:ascii="宋体" w:hAnsi="宋体" w:eastAsia="宋体"/>
          <w:sz w:val="24"/>
          <w:szCs w:val="24"/>
        </w:rPr>
        <w:t>，F是DG的</w:t>
      </w:r>
      <w:r>
        <w:rPr>
          <w:rFonts w:ascii="宋体" w:hAnsi="宋体" w:eastAsia="宋体"/>
          <w:sz w:val="24"/>
          <w:szCs w:val="24"/>
        </w:rPr>
        <w:t>中点，阴影部分的面积是多少平方厘米？</w:t>
      </w: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rPr>
          <w:rFonts w:ascii="宋体" w:hAnsi="宋体" w:eastAsia="宋体"/>
          <w:sz w:val="24"/>
          <w:szCs w:val="24"/>
        </w:rPr>
      </w:pPr>
    </w:p>
    <w:p>
      <w:pPr>
        <w:widowControl w:val="0"/>
        <w:numPr>
          <w:numId w:val="0"/>
        </w:numPr>
        <w:jc w:val="both"/>
        <w:rPr>
          <w:rFonts w:hint="eastAsia"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rPr>
          <w:rFonts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rPr>
          <w:rFonts w:ascii="宋体" w:hAnsi="宋体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>
      <w:pPr>
        <w:jc w:val="both"/>
        <w:rPr>
          <w:rFonts w:hint="default"/>
          <w:lang w:val="en-US" w:eastAsia="zh-CN"/>
        </w:rPr>
      </w:pPr>
    </w:p>
    <w:sectPr>
      <w:pgSz w:w="11906" w:h="16838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Aparajita">
    <w:altName w:val="Arial"/>
    <w:panose1 w:val="020B0604020202020204"/>
    <w:charset w:val="00"/>
    <w:family w:val="swiss"/>
    <w:pitch w:val="default"/>
    <w:sig w:usb0="00000000" w:usb1="00000000" w:usb2="00000000" w:usb3="00000000" w:csb0="00000001" w:csb1="00000000"/>
  </w:font>
  <w:font w:name="Cambria Math">
    <w:panose1 w:val="02040503050406030204"/>
    <w:charset w:val="00"/>
    <w:family w:val="roman"/>
    <w:pitch w:val="default"/>
    <w:sig w:usb0="E00006FF" w:usb1="420024FF" w:usb2="02000000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A712447"/>
    <w:multiLevelType w:val="singleLevel"/>
    <w:tmpl w:val="8A712447"/>
    <w:lvl w:ilvl="0" w:tentative="0">
      <w:start w:val="2"/>
      <w:numFmt w:val="decimal"/>
      <w:suff w:val="nothing"/>
      <w:lvlText w:val="%1、"/>
      <w:lvlJc w:val="left"/>
    </w:lvl>
  </w:abstractNum>
  <w:abstractNum w:abstractNumId="1">
    <w:nsid w:val="253FE7CC"/>
    <w:multiLevelType w:val="singleLevel"/>
    <w:tmpl w:val="253FE7CC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jQwMmNhMjdmMDlhNjhjMzVjN2UzZTgxODhkYThmN2MifQ=="/>
  </w:docVars>
  <w:rsids>
    <w:rsidRoot w:val="00404D3B"/>
    <w:rsid w:val="00025190"/>
    <w:rsid w:val="00404D3B"/>
    <w:rsid w:val="00B23EFB"/>
    <w:rsid w:val="08F52BF0"/>
    <w:rsid w:val="1E9D7B03"/>
    <w:rsid w:val="3389463E"/>
    <w:rsid w:val="36EE68F2"/>
    <w:rsid w:val="67AE7B43"/>
    <w:rsid w:val="6C4922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nhideWhenUsed="0" w:uiPriority="99" w:semiHidden="0" w:name="Table Subtle 1"/>
    <w:lsdException w:uiPriority="99" w:name="Table Subtle 2"/>
    <w:lsdException w:uiPriority="99" w:name="Table Web 1"/>
    <w:lsdException w:unhideWhenUsed="0" w:uiPriority="99" w:semiHidden="0" w:name="Table Web 2"/>
    <w:lsdException w:unhideWhenUsed="0" w:uiPriority="99" w:semiHidden="0" w:name="Table Web 3"/>
    <w:lsdException w:uiPriority="99" w:name="Balloon Text"/>
    <w:lsdException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5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wmf"/><Relationship Id="rId8" Type="http://schemas.openxmlformats.org/officeDocument/2006/relationships/oleObject" Target="embeddings/oleObject3.bin"/><Relationship Id="rId7" Type="http://schemas.openxmlformats.org/officeDocument/2006/relationships/image" Target="media/image2.wmf"/><Relationship Id="rId6" Type="http://schemas.openxmlformats.org/officeDocument/2006/relationships/oleObject" Target="embeddings/oleObject2.bin"/><Relationship Id="rId5" Type="http://schemas.openxmlformats.org/officeDocument/2006/relationships/image" Target="media/image1.wmf"/><Relationship Id="rId4" Type="http://schemas.openxmlformats.org/officeDocument/2006/relationships/oleObject" Target="embeddings/oleObject1.bin"/><Relationship Id="rId39" Type="http://schemas.openxmlformats.org/officeDocument/2006/relationships/fontTable" Target="fontTable.xml"/><Relationship Id="rId38" Type="http://schemas.openxmlformats.org/officeDocument/2006/relationships/numbering" Target="numbering.xml"/><Relationship Id="rId37" Type="http://schemas.openxmlformats.org/officeDocument/2006/relationships/customXml" Target="../customXml/item1.xml"/><Relationship Id="rId36" Type="http://schemas.microsoft.com/office/2007/relationships/hdphoto" Target="media/image18.wdp"/><Relationship Id="rId35" Type="http://schemas.openxmlformats.org/officeDocument/2006/relationships/image" Target="media/image17.png"/><Relationship Id="rId34" Type="http://schemas.openxmlformats.org/officeDocument/2006/relationships/image" Target="media/image16.wmf"/><Relationship Id="rId33" Type="http://schemas.openxmlformats.org/officeDocument/2006/relationships/oleObject" Target="embeddings/oleObject15.bin"/><Relationship Id="rId32" Type="http://schemas.openxmlformats.org/officeDocument/2006/relationships/image" Target="media/image15.wmf"/><Relationship Id="rId31" Type="http://schemas.openxmlformats.org/officeDocument/2006/relationships/oleObject" Target="embeddings/oleObject14.bin"/><Relationship Id="rId30" Type="http://schemas.openxmlformats.org/officeDocument/2006/relationships/image" Target="media/image14.png"/><Relationship Id="rId3" Type="http://schemas.openxmlformats.org/officeDocument/2006/relationships/theme" Target="theme/theme1.xml"/><Relationship Id="rId29" Type="http://schemas.openxmlformats.org/officeDocument/2006/relationships/image" Target="media/image13.wmf"/><Relationship Id="rId28" Type="http://schemas.openxmlformats.org/officeDocument/2006/relationships/oleObject" Target="embeddings/oleObject13.bin"/><Relationship Id="rId27" Type="http://schemas.openxmlformats.org/officeDocument/2006/relationships/image" Target="media/image12.wmf"/><Relationship Id="rId26" Type="http://schemas.openxmlformats.org/officeDocument/2006/relationships/oleObject" Target="embeddings/oleObject12.bin"/><Relationship Id="rId25" Type="http://schemas.openxmlformats.org/officeDocument/2006/relationships/image" Target="media/image11.wmf"/><Relationship Id="rId24" Type="http://schemas.openxmlformats.org/officeDocument/2006/relationships/oleObject" Target="embeddings/oleObject11.bin"/><Relationship Id="rId23" Type="http://schemas.openxmlformats.org/officeDocument/2006/relationships/image" Target="media/image10.wmf"/><Relationship Id="rId22" Type="http://schemas.openxmlformats.org/officeDocument/2006/relationships/oleObject" Target="embeddings/oleObject10.bin"/><Relationship Id="rId21" Type="http://schemas.openxmlformats.org/officeDocument/2006/relationships/image" Target="media/image9.wmf"/><Relationship Id="rId20" Type="http://schemas.openxmlformats.org/officeDocument/2006/relationships/oleObject" Target="embeddings/oleObject9.bin"/><Relationship Id="rId2" Type="http://schemas.openxmlformats.org/officeDocument/2006/relationships/settings" Target="settings.xml"/><Relationship Id="rId19" Type="http://schemas.openxmlformats.org/officeDocument/2006/relationships/image" Target="media/image8.wmf"/><Relationship Id="rId18" Type="http://schemas.openxmlformats.org/officeDocument/2006/relationships/oleObject" Target="embeddings/oleObject8.bin"/><Relationship Id="rId17" Type="http://schemas.openxmlformats.org/officeDocument/2006/relationships/image" Target="media/image7.wmf"/><Relationship Id="rId16" Type="http://schemas.openxmlformats.org/officeDocument/2006/relationships/oleObject" Target="embeddings/oleObject7.bin"/><Relationship Id="rId15" Type="http://schemas.openxmlformats.org/officeDocument/2006/relationships/image" Target="media/image6.wmf"/><Relationship Id="rId14" Type="http://schemas.openxmlformats.org/officeDocument/2006/relationships/oleObject" Target="embeddings/oleObject6.bin"/><Relationship Id="rId13" Type="http://schemas.openxmlformats.org/officeDocument/2006/relationships/image" Target="media/image5.wmf"/><Relationship Id="rId12" Type="http://schemas.openxmlformats.org/officeDocument/2006/relationships/oleObject" Target="embeddings/oleObject5.bin"/><Relationship Id="rId11" Type="http://schemas.openxmlformats.org/officeDocument/2006/relationships/image" Target="media/image4.wmf"/><Relationship Id="rId10" Type="http://schemas.openxmlformats.org/officeDocument/2006/relationships/oleObject" Target="embeddings/oleObject4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  <customShpInfo spid="_x0000_s102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131</Words>
  <Characters>752</Characters>
  <Lines>6</Lines>
  <Paragraphs>1</Paragraphs>
  <TotalTime>0</TotalTime>
  <ScaleCrop>false</ScaleCrop>
  <LinksUpToDate>false</LinksUpToDate>
  <CharactersWithSpaces>882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2017-03-01T01:45:00Z</dcterms:created>
  <dc:creator>tw</dc:creator>
  <cp:lastModifiedBy>苦瓜</cp:lastModifiedBy>
  <dcterms:modified xsi:type="dcterms:W3CDTF">2023-12-06T04:01:14Z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743036D2C000482E8380E09585C7D37E_13</vt:lpwstr>
  </property>
</Properties>
</file>