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二年级美术下册课程纲要</w:t>
      </w:r>
    </w:p>
    <w:p>
      <w:pPr>
        <w:jc w:val="center"/>
        <w:rPr>
          <w:rFonts w:hint="eastAsia" w:eastAsiaTheme="minorEastAsia"/>
          <w:sz w:val="32"/>
          <w:szCs w:val="32"/>
          <w:lang w:val="en-US" w:eastAsia="zh-CN"/>
        </w:rPr>
      </w:pPr>
      <w:r>
        <w:rPr>
          <w:rFonts w:hint="eastAsia"/>
          <w:sz w:val="32"/>
          <w:szCs w:val="32"/>
          <w:lang w:val="en-US" w:eastAsia="zh-CN"/>
        </w:rPr>
        <w:t>蒲云芸</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一、</w:t>
      </w:r>
      <w:r>
        <w:rPr>
          <w:rFonts w:hint="eastAsia" w:asciiTheme="minorEastAsia" w:hAnsiTheme="minorEastAsia" w:eastAsiaTheme="minorEastAsia" w:cstheme="minorEastAsia"/>
          <w:sz w:val="24"/>
          <w:szCs w:val="24"/>
        </w:rPr>
        <w:t>本期学习目标：</w:t>
      </w:r>
      <w:bookmarkStart w:id="0" w:name="_GoBack"/>
      <w:bookmarkEnd w:id="0"/>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1、通过观赏和各类美术作品的形与色，能用简单的话语大胆的表达自己的感受；启发学生感受并表现生活中的美好事物，</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2、从中体验生活的乐趣；帮助学生认识和使用常用色和点、线、面；了解基本美术语言的表达方式和方法；</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3、培养学生表达自己感受或意愿的能力，发展学生的空间知觉能力、形象记忆能力、形象记忆能力和创造能力。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4、 引导学生以个人或集体合作的方式参与欣赏、绘画、绘画创作等各种美术活动，尝试各种工具、材料和制作过程；</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5、以各种丰富多彩的活动方式丰富学生的视觉、触觉和审美经验；在美术活动过程中强调趣味性的美术学习，教学内容和活动方式要充分考虑开放性、立体性，培养学生的创新精神与实践能力，形成基本的美术素养。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6、 在美术活动的过程中，通过参与美术实践活动获得身心愉悦和持久兴趣；体验美术活动的乐趣，获得对美术学习的持久兴趣；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7、能够表达自己的情感和思想，美化环境与生活。在美术学习的过程中激发创造精神，陶冶高尚的审美情操，完善人格。                    </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二、</w:t>
      </w:r>
      <w:r>
        <w:rPr>
          <w:rFonts w:hint="eastAsia" w:asciiTheme="minorEastAsia" w:hAnsiTheme="minorEastAsia" w:eastAsiaTheme="minorEastAsia" w:cstheme="minorEastAsia"/>
          <w:sz w:val="24"/>
          <w:szCs w:val="24"/>
        </w:rPr>
        <w:t>内容标准与教学安排：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课时1：新学期教育，了解上课应遵守的纪律，掌握正确的学习方法，了解本学期课程纲要。</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造型表现：</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内容标准：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初步认识形、色与肌理等美术语言，学习使用各种工具，体验不同媒材的效果，通过看看、画画、做做等方法表现所见所闻、所感所想的事物，激发丰富的想像力与创造愿望。</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 添画</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课时2：绘画游戏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课时3：纸盒变家具</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课时4：和妈妈在一起</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课时5:  茂密的花</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课时6：吊饰</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课时7：节节虫</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课时8：出壳了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课时9：头饰设计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课时10：艺术作品中的动物</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课时11： 我的收藏卡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课时12：假如我是巨人</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课时13：拓印树叶真有趣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课时14：做笔筒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课时15：画夜景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课时16：画影子</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课时17：认识身边的树</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课时18：绘画中的节日</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课时19：我喜欢鸟</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设计应用：</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内容标准：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学习对比与和谐、对称与均衡等组合原理，了解一些简易的创意和手工制作的方法，进行简单的设计和装饰，感受设计制作与其他美术活动的区别。</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课时1：吊饰</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课时2：头饰设计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课时3：做笔筒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课时4：拓印树叶真有趣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课时5：节节虫</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课时6：纸盒变家具</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欣赏评述：</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内容标准：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观赏自然和各种美术作品的形、色与质感，能用口头或书面语言对欣赏对象进行描述，说出其特色，表达自己的感受。</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课时1：茂密的花</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课时2：出壳了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课时3：画夜景</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综合探究：</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内容标准：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采用造型游戏的方式，结合语文、音乐等课程内容，进行美术创作、表演和展示，并发表自己的创作意图。</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教学安排：</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课时1：绘画游戏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课时2：我的收藏卡</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课时3：拓印树叶真有趣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课时4：认识身边的树</w:t>
      </w:r>
    </w:p>
    <w:p>
      <w:pP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三、</w:t>
      </w:r>
      <w:r>
        <w:rPr>
          <w:rFonts w:hint="eastAsia" w:asciiTheme="minorEastAsia" w:hAnsiTheme="minorEastAsia" w:eastAsiaTheme="minorEastAsia" w:cstheme="minorEastAsia"/>
          <w:sz w:val="24"/>
          <w:szCs w:val="24"/>
        </w:rPr>
        <w:t>课程实施建议</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 教学方式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1、美术教学应注重对学生审美能力的培养。在教学中，应当遵循审美的规律, 多给学生感悟艺术作品的机会，引导学生展开想像，进行比较。教师不要急于用简单的讲解代替学生的感悟和认识，而应当通过比较、讨论等方法，引导学生体验、思考、鉴别、判断，努力提高他们的审美情趣。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2、美术教学要特别重视激发学生的创新精神和培养学生的实践能力, 教师要积极为学生创设有利于激发创新精神的学习环境，通过思考、讨论、对话等活动，引导学生在美术创作活动中，创造性地运用美术语言；教师应鼓励学生在欣赏活动中，开展探究性的学习，发表自己独特的见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3、美术学习应当从单纯的技能、技巧学习层面提高到美术文化学习的层面。美术教学要创设一定的文化情境，增加文化含量, 使学生通过美术学习，加深对文化和历史的认识，加深对艺术的社会作用的认识，树立正确的文化价值观，涵养人文精神。</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4、加强教学中师生的双边关系，既重视教师的教，也重视学生的学。要确立学生的主体地位，改变教师是课堂教学的惟一主角的现象，应提倡师生间的情感交流和平等关系。</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5、教师应鼓励学生进行综合性与探究性学习，加强美术与其他学科的联系, 与学生生活经验的联系, 培养学生的综合思维和综合探究的能力。</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6、教师应重视对学生学习方法的研究，引导学生以感受、观察、体验、表现以及收集资料等学习方法，进行自主学习与合作交流。</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7、教师应以各种生动有趣的教学手段，如电影、电视、录像、范画、参观、访问、旅游,甚至故事、游戏、音乐等方式引导学生增强对形象的感受能力与想像能力, 激发学生学习美术的兴趣。</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8、教师应尽可能尝试计算机和网络美术教学, 引导学生利用计算机设计、制作出生动的美术作品；鼓励学生利用国际互联网资源，检索丰富的美术信息，开阔视野, 展示他们的美术作品，进行交流。</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（二）学习方式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美术教学过程的本质是活动，教学过程活动化的基本属性是主体参与、合作交往、发现探究。新课程改革积极倡导自主、合作、探究的学习方式。我认为，充分自主、高效合作、深入探究必然成为美术学习方式转变的主旋律。美术课堂教学应该采用灵活多样，生动活泼的教学形式，应该比知识性学科更富有感情色彩，更具有亲和力和趣味性。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（1）创设美术情境法：创设美术情境是促进学生爱学的有效手段。</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开展竞赛法：在教学中，开展一些比赛，给大多数学生创造一个竞争的环境和成功的机会，以此来消除课堂中常有的枯燥感，激发学生的学习兴趣。如定期开展“绘画比赛”，“手工展览”，评选小画家、小巧手，举行“摄影欣赏”、“名家名作欣赏”，扩展视野，提高欣赏能力。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（三）课外拓展性练习</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1、设计制作家电、家具等模型，模拟商品交易，或用这些作品布置成家庭室内设计模型，进行展示，并对作品的效果作出评价。</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2、观赏一组民居图片，分辨出南北方民居及其在造型上的不同特点，并思考它们与环境、气候的关系。</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3、结合语文、音乐、数学等课程内容进行美术创作，讨论并选定设计方案，布置学生美术作业展览，美化教室或学校环境。</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课程评价：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（一）评价指标：</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美术课程评价是促进学生全面发展，改进教师的教学，促进美术课程不断发展的重要环节。美术课程评价的依据是美术课程标准。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与本《标准》相适应的评价体系应以学生在美术学习中的客观事实作为评价的基础，注重评价与教学的协调统一，尤其要加强形成性评价。既要关注学生掌握美术知识、技能的情况，更要重视对学生美术学习能力、学习态度、情感与价值观等方面的评价；强化评价的诊断、发展功能及内在激励作用，弱化评价的甄别与选拔功能。    </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（二）评价方式及结果处理：</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1．重视学生的自我评价。在重视教师与他人对学生学习状况进行评价的同时，更应重视学生的自我评价。学生自我评价可以采用问卷形式，也可以采用建立学生学习档案的方式。</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注重对学生美术活动表现的评价。美术教学评价既要通过美术作业评价学生美术学习的结果，更需要通过学生在美术学习过程中的表现对其在美术学习能力、学习态度、情感和价值观等方面的发展予以评价，突出评价的整体性和综合性。</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采用多种评价方式评价学生的美术作业。对学生美术作业应采用多样的评价方法。学生美术作业评价呈现方式可以是分数或等级，可以是评语，也可以采用评语与等级相结合的方式，还可以采用互评或座谈等方式，要充分肯定学生的进步和发展，并使学生明确需要克服的弱点与发展方向。</w:t>
      </w:r>
    </w:p>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4．建立促进美术教师不断提高的评价体系。强调美术教师对自己教学行为的分析与反思。建议美术教师在每一单元教学结束后，记录教学体会、教学成果以及需要改进之处。</w:t>
      </w:r>
    </w:p>
    <w:p>
      <w:pPr>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8E3A29"/>
    <w:rsid w:val="4A804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2024-02-29T08:38:00Z</dcterms:created>
  <dc:creator>tw</dc:creator>
  <cp:lastModifiedBy>tw</cp:lastModifiedBy>
  <dcterms:modified xsi:type="dcterms:W3CDTF">2024-02-29T09:08:00Z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1DECD9F6F78A4CBDBB60BEE44877466A</vt:lpwstr>
  </property>
</Properties>
</file>