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A0B" w:rsidRDefault="009D6A0B" w:rsidP="009D6A0B">
      <w:pPr>
        <w:jc w:val="center"/>
        <w:rPr>
          <w:lang w:eastAsia="zh-CN"/>
        </w:rPr>
      </w:pPr>
      <w:r>
        <w:rPr>
          <w:rFonts w:ascii="宋体" w:eastAsia="宋体" w:hAnsi="宋体"/>
          <w:b/>
          <w:sz w:val="30"/>
          <w:lang w:eastAsia="zh-CN"/>
        </w:rPr>
        <w:t>人美版小学美术六年级下册课程纲要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小学美术六年级下册课程纲要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课程名称：小学美术课程类型：必修课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教学材料：人民美术出版社2021年第一版六年级授课时间：36课时授课教师：</w:t>
      </w:r>
      <w:proofErr w:type="gramStart"/>
      <w:r>
        <w:rPr>
          <w:rFonts w:ascii="宋体" w:eastAsia="宋体" w:hAnsi="宋体"/>
          <w:lang w:eastAsia="zh-CN"/>
        </w:rPr>
        <w:t>刘希芝授课</w:t>
      </w:r>
      <w:proofErr w:type="gramEnd"/>
      <w:r>
        <w:rPr>
          <w:rFonts w:ascii="宋体" w:eastAsia="宋体" w:hAnsi="宋体"/>
          <w:lang w:eastAsia="zh-CN"/>
        </w:rPr>
        <w:t>对象：小学六年级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课程性质：艺术课程具有人文性。它是学校开展美育的主要途径。这是九年义务教育阶段所有学生的必修艺术课程。它在实施素质教育的过程中发挥着不可替代的作用。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基本理念：使学生形成基本的美术素养，激发学生学习美术的兴趣，在广泛的文化情境中认识美术，培养创新精神和解决问题的能力，为促进学生发展而进行评价。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课程目标：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一、本册教材体现的主要学科思想：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学生以个人或集体合作的形式参与各种艺术活动，尝试各种工具、材料和制作工艺，学习艺术欣赏和评论的方法，丰富视觉、触觉和审美体验，体验艺术活动的乐趣，获得持久的艺术学习兴趣；了解基本艺术语言的表达方式和方法，表达情感和思想，美化环境和生活。在艺术学习过程中，激发创新精神，培养艺术实践能力，形成基本的艺术素养，培养高尚的审美情操，提升人格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二、运用到的主要教学方法：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美术教学方法多样，灵活多样。根据实际情况，可以采取不同的解释与论证、启发与探索、合作创新的方法。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三、模块目标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【造型表现】：运用造型、色彩、机制、空间等艺术语言，通过描述和三维造型的方法选择适合自己的工具和材料，记录和表达你所看到、听到、感受和思考的事物，培养艺术构思和创作能力，传达你的想法和情绪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[设计应用]：运用对比与和谐、对称与均衡、节奏与韵律等组合原理，了解一些简单的创意、设计方法和</w:t>
      </w:r>
      <w:proofErr w:type="gramStart"/>
      <w:r>
        <w:rPr>
          <w:rFonts w:ascii="宋体" w:eastAsia="宋体" w:hAnsi="宋体"/>
          <w:lang w:eastAsia="zh-CN"/>
        </w:rPr>
        <w:t>媒材</w:t>
      </w:r>
      <w:proofErr w:type="gramEnd"/>
      <w:r>
        <w:rPr>
          <w:rFonts w:ascii="宋体" w:eastAsia="宋体" w:hAnsi="宋体"/>
          <w:lang w:eastAsia="zh-CN"/>
        </w:rPr>
        <w:t>的加工方法，进行设计和装饰，美化身边的环境。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【欣赏点评】：欣赏和理解自然美以及艺术作品的材料、形式和内容，通过描述、分析和讨论了解艺术表达的多样性，用一些简单的艺术术语表达自己对艺术作品的感受和理解。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[综合探索]：结合学校和社区的活动，以美术与科学课程和其他课程的知识、技能相结合的方式，进行策划、制作、表演与展示，体会美术与环境传统文化的关系。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lastRenderedPageBreak/>
        <w:t xml:space="preserve">    课程内容：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一、内容、要求、课时分配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二、 重点和难点：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1、培养学生艺术欣赏能力，能从多方面多角度感知理解，并形成自己的观点。2、培养学生的观察概括能力，提高设计能力，学习浅显的纸立体造型手工技法3、学习装饰画的特点及表现方法。难点：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1.培养学生以不同方式传播、想象和表达自己的能力。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课次</w:t>
      </w:r>
      <w:proofErr w:type="gramStart"/>
      <w:r>
        <w:rPr>
          <w:rFonts w:ascii="宋体" w:eastAsia="宋体" w:hAnsi="宋体"/>
          <w:lang w:eastAsia="zh-CN"/>
        </w:rPr>
        <w:t>一二三四五六七八九十十一十二十三十四十五十六十七十八</w:t>
      </w:r>
      <w:proofErr w:type="gramEnd"/>
      <w:r>
        <w:rPr>
          <w:rFonts w:ascii="宋体" w:eastAsia="宋体" w:hAnsi="宋体"/>
          <w:lang w:eastAsia="zh-CN"/>
        </w:rPr>
        <w:t>课题（教学内容）1、追寻文明的足迹2、探访自然的奇观3、我的书包4、画故事5、装饰画6、装饰色彩7、彩球的设计8、奇思妙想9、添画人像10、用各种材料来制版11、装饰柱12、动画片的今昔13、拟人化的卡通14、发现老房子的美15、留给母校的纪念16、我的成长记录17、剪纸中的古老记忆18、绣在服装上的故事课时2222222222222222222、提高学生装饰画的造型、色彩的技法与概括能力，能够独立的完成自己所要想要画的内容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3.培养学生在体力劳动中的耐心和细致能力。课程实施建议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1、认真学习大纲、认真备课，处理好思想品德教育、审美教育、能力教育、能力培养和双基训练的关系。在传授双基、培养能力过程中，加强思想品德教育。要充分发挥美术教学情感陶冶的功能，努力培养学生健康的审美情趣，提高学生的审美能力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2.改进学习和教学方法，根据小学生的年龄和心理特点以及不同的教学内容，研究“教”和“学”的方法，充分利用视觉形象，明确重点和难点，使学生巩固知识和技能，逐步有效地提高学生的审美能力，促进学生的智力发展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3、坚持进阅览室学习，做到深入钻研教材，抓基础，制作好</w:t>
      </w:r>
      <w:proofErr w:type="gramStart"/>
      <w:r>
        <w:rPr>
          <w:rFonts w:ascii="宋体" w:eastAsia="宋体" w:hAnsi="宋体"/>
          <w:lang w:eastAsia="zh-CN"/>
        </w:rPr>
        <w:t>范</w:t>
      </w:r>
      <w:proofErr w:type="gramEnd"/>
      <w:r>
        <w:rPr>
          <w:rFonts w:ascii="宋体" w:eastAsia="宋体" w:hAnsi="宋体"/>
          <w:lang w:eastAsia="zh-CN"/>
        </w:rPr>
        <w:t>画，手工范品及放映幻灯、影片、</w:t>
      </w:r>
      <w:proofErr w:type="gramStart"/>
      <w:r>
        <w:rPr>
          <w:rFonts w:ascii="宋体" w:eastAsia="宋体" w:hAnsi="宋体"/>
          <w:lang w:eastAsia="zh-CN"/>
        </w:rPr>
        <w:t>录象片</w:t>
      </w:r>
      <w:proofErr w:type="gramEnd"/>
      <w:r>
        <w:rPr>
          <w:rFonts w:ascii="宋体" w:eastAsia="宋体" w:hAnsi="宋体"/>
          <w:lang w:eastAsia="zh-CN"/>
        </w:rPr>
        <w:t>等教学手段和现代教育即使进行直观教学。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4.加强个别辅导，密切关注课堂巡回辅导环节，认真帮助学生解决实践中的具体问题。对于一些成绩不理想的学生，找出他们学习不好的原因，帮助他们有针对性地解决问题。推荐优秀学生参加课外艺术兴趣小组活动，使他们得到更大的提高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5、关心美术教学的改革和发展，积极进行教学改革实验，努力提高教学质量。6、学业考核以平时成绩为主，考核可采取多种方式。课程评价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1.定性评价：主要包括学生的学习态度、兴趣、动机、习惯，是否积极参与双向教学活动，是否能在小组交流中与他人合作，是否愿意与同龄人交流，是否反思自己的学习。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评价的方式：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学生的自我评估：以自我总结为基础，结合他们在学习小组中的表现。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lastRenderedPageBreak/>
        <w:t xml:space="preserve">    学生互评：以学习小组为单位，结合学生在活动、实验等方面的表现，赋予评价。小组展示课由组间相互评价。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2.量化评估：普通表演、艺术作品展示、团体合作表演评估方法：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教师评价：根据作业、考试等情况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</w:t>
      </w:r>
    </w:p>
    <w:p w:rsidR="009D6A0B" w:rsidRDefault="009D6A0B" w:rsidP="009D6A0B">
      <w:pPr>
        <w:rPr>
          <w:lang w:eastAsia="zh-CN"/>
        </w:rPr>
      </w:pPr>
      <w:r>
        <w:rPr>
          <w:rFonts w:ascii="宋体" w:eastAsia="宋体" w:hAnsi="宋体"/>
          <w:lang w:eastAsia="zh-CN"/>
        </w:rPr>
        <w:t xml:space="preserve">    </w:t>
      </w:r>
    </w:p>
    <w:p w:rsidR="004A7D61" w:rsidRDefault="004A7D61">
      <w:pPr>
        <w:rPr>
          <w:lang w:eastAsia="zh-CN"/>
        </w:rPr>
      </w:pPr>
      <w:bookmarkStart w:id="0" w:name="_GoBack"/>
      <w:bookmarkEnd w:id="0"/>
    </w:p>
    <w:sectPr w:rsidR="004A7D6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1F"/>
    <w:rsid w:val="004A7D61"/>
    <w:rsid w:val="009D6A0B"/>
    <w:rsid w:val="00F2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48E858-854F-407E-A8CE-F64204BA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A0B"/>
    <w:pPr>
      <w:spacing w:after="200" w:line="276" w:lineRule="auto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2024-02-29T09:29:00Z</dcterms:created>
  <dcterms:modified xsi:type="dcterms:W3CDTF">2024-02-29T09:49:00Z</dcterms:modified>
</cp:coreProperties>
</file>