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1" w:leftChars="0"/>
        <w:jc w:val="left"/>
        <w:textAlignment w:val="auto"/>
        <w:rPr>
          <w:rFonts w:hint="eastAsia" w:ascii="宋体" w:hAnsi="宋体"/>
          <w:b/>
          <w:bCs w:val="0"/>
          <w:color w:val="000000"/>
          <w:sz w:val="28"/>
          <w:szCs w:val="28"/>
          <w:u w:val="single"/>
          <w:vertAlign w:val="baseline"/>
          <w:lang w:val="en-US" w:eastAsia="zh-CN"/>
        </w:rPr>
      </w:pPr>
      <w:r>
        <w:rPr>
          <w:rFonts w:hint="eastAsia" w:ascii="宋体" w:hAnsi="宋体"/>
          <w:b/>
          <w:bCs w:val="0"/>
          <w:color w:val="000000"/>
          <w:sz w:val="28"/>
          <w:szCs w:val="28"/>
          <w:vertAlign w:val="baseline"/>
          <w:lang w:val="en-US" w:eastAsia="zh-CN"/>
        </w:rPr>
        <w:t>辩论话题：</w:t>
      </w:r>
      <w:r>
        <w:rPr>
          <w:rFonts w:hint="eastAsia" w:ascii="宋体" w:hAnsi="宋体"/>
          <w:b/>
          <w:bCs w:val="0"/>
          <w:color w:val="000000"/>
          <w:sz w:val="28"/>
          <w:szCs w:val="28"/>
          <w:u w:val="single"/>
          <w:vertAlign w:val="baseline"/>
          <w:lang w:val="en-US" w:eastAsia="zh-CN"/>
        </w:rPr>
        <w:t xml:space="preserve">            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1" w:leftChars="0"/>
        <w:jc w:val="center"/>
        <w:textAlignment w:val="auto"/>
        <w:rPr>
          <w:rFonts w:hint="default" w:ascii="宋体" w:hAnsi="宋体"/>
          <w:b/>
          <w:bCs w:val="0"/>
          <w:color w:val="000000"/>
          <w:sz w:val="28"/>
          <w:szCs w:val="28"/>
          <w:u w:val="single"/>
          <w:vertAlign w:val="baseline"/>
          <w:lang w:val="en-US" w:eastAsia="zh-CN"/>
        </w:rPr>
      </w:pPr>
      <w:r>
        <w:rPr>
          <w:rFonts w:hint="eastAsia" w:ascii="宋体" w:hAnsi="宋体"/>
          <w:b/>
          <w:bCs w:val="0"/>
          <w:color w:val="000000"/>
          <w:sz w:val="24"/>
          <w:szCs w:val="24"/>
          <w:u w:val="none"/>
          <w:vertAlign w:val="baseline"/>
          <w:lang w:val="en-US" w:eastAsia="zh-CN"/>
        </w:rPr>
        <w:t xml:space="preserve">                             班级：</w:t>
      </w:r>
      <w:r>
        <w:rPr>
          <w:rFonts w:hint="eastAsia" w:ascii="宋体" w:hAnsi="宋体"/>
          <w:b/>
          <w:bCs w:val="0"/>
          <w:color w:val="000000"/>
          <w:sz w:val="24"/>
          <w:szCs w:val="24"/>
          <w:u w:val="single"/>
          <w:vertAlign w:val="baseline"/>
          <w:lang w:val="en-US" w:eastAsia="zh-CN"/>
        </w:rPr>
        <w:t xml:space="preserve">       </w:t>
      </w:r>
      <w:r>
        <w:rPr>
          <w:rFonts w:hint="eastAsia" w:ascii="宋体" w:hAnsi="宋体"/>
          <w:b/>
          <w:bCs w:val="0"/>
          <w:color w:val="000000"/>
          <w:sz w:val="24"/>
          <w:szCs w:val="24"/>
          <w:u w:val="none"/>
          <w:vertAlign w:val="baseline"/>
          <w:lang w:val="en-US" w:eastAsia="zh-CN"/>
        </w:rPr>
        <w:t>姓名：</w:t>
      </w:r>
      <w:r>
        <w:rPr>
          <w:rFonts w:hint="eastAsia" w:ascii="宋体" w:hAnsi="宋体"/>
          <w:b/>
          <w:bCs w:val="0"/>
          <w:color w:val="000000"/>
          <w:sz w:val="24"/>
          <w:szCs w:val="24"/>
          <w:u w:val="single"/>
          <w:vertAlign w:val="baseline"/>
          <w:lang w:val="en-US" w:eastAsia="zh-CN"/>
        </w:rPr>
        <w:t xml:space="preserve">       </w:t>
      </w:r>
      <w:r>
        <w:rPr>
          <w:rFonts w:hint="eastAsia" w:ascii="宋体" w:hAnsi="宋体"/>
          <w:b/>
          <w:bCs w:val="0"/>
          <w:color w:val="000000"/>
          <w:sz w:val="24"/>
          <w:szCs w:val="24"/>
          <w:u w:val="none"/>
          <w:vertAlign w:val="baseline"/>
          <w:lang w:val="en-US" w:eastAsia="zh-CN"/>
        </w:rPr>
        <w:t xml:space="preserve">  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2"/>
        <w:gridCol w:w="987"/>
        <w:gridCol w:w="62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292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我的观点</w:t>
            </w:r>
          </w:p>
        </w:tc>
        <w:tc>
          <w:tcPr>
            <w:tcW w:w="72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正方：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9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论证材料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（道理）</w:t>
            </w:r>
          </w:p>
        </w:tc>
        <w:tc>
          <w:tcPr>
            <w:tcW w:w="987" w:type="dxa"/>
            <w:vAlign w:val="top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default" w:ascii="宋体" w:hAnsi="宋体" w:eastAsia="宋体" w:cs="Times New Roman"/>
                <w:b w:val="0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理由1</w:t>
            </w:r>
          </w:p>
        </w:tc>
        <w:tc>
          <w:tcPr>
            <w:tcW w:w="6242" w:type="dxa"/>
            <w:vAlign w:val="top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92" w:type="dxa"/>
            <w:vMerge w:val="continue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87" w:type="dxa"/>
            <w:vAlign w:val="top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default" w:ascii="宋体" w:hAnsi="宋体" w:eastAsia="宋体" w:cs="Times New Roman"/>
                <w:b w:val="0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理由2</w:t>
            </w:r>
          </w:p>
        </w:tc>
        <w:tc>
          <w:tcPr>
            <w:tcW w:w="6242" w:type="dxa"/>
            <w:vAlign w:val="top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92" w:type="dxa"/>
            <w:vMerge w:val="continue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87" w:type="dxa"/>
            <w:vAlign w:val="top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default" w:ascii="宋体" w:hAnsi="宋体" w:eastAsia="宋体" w:cs="Times New Roman"/>
                <w:b w:val="0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理由3</w:t>
            </w:r>
          </w:p>
        </w:tc>
        <w:tc>
          <w:tcPr>
            <w:tcW w:w="6242" w:type="dxa"/>
            <w:vAlign w:val="top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92" w:type="dxa"/>
            <w:vMerge w:val="continue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87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名言1</w:t>
            </w:r>
          </w:p>
        </w:tc>
        <w:tc>
          <w:tcPr>
            <w:tcW w:w="6242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92" w:type="dxa"/>
            <w:vMerge w:val="continue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87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名言2</w:t>
            </w:r>
          </w:p>
        </w:tc>
        <w:tc>
          <w:tcPr>
            <w:tcW w:w="6242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29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论证材料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（事例）</w:t>
            </w:r>
          </w:p>
        </w:tc>
        <w:tc>
          <w:tcPr>
            <w:tcW w:w="987" w:type="dxa"/>
            <w:vAlign w:val="top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事例1</w:t>
            </w:r>
          </w:p>
        </w:tc>
        <w:tc>
          <w:tcPr>
            <w:tcW w:w="6242" w:type="dxa"/>
            <w:vAlign w:val="top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1292" w:type="dxa"/>
            <w:vMerge w:val="continue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87" w:type="dxa"/>
            <w:vAlign w:val="top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事例2</w:t>
            </w:r>
          </w:p>
        </w:tc>
        <w:tc>
          <w:tcPr>
            <w:tcW w:w="6242" w:type="dxa"/>
            <w:vAlign w:val="top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/>
          <w:b w:val="0"/>
          <w:bCs/>
          <w:color w:val="000000"/>
          <w:sz w:val="24"/>
          <w:szCs w:val="24"/>
          <w:lang w:val="en-US" w:eastAsia="zh-CN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2"/>
        <w:gridCol w:w="987"/>
        <w:gridCol w:w="62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292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我的观点</w:t>
            </w:r>
          </w:p>
        </w:tc>
        <w:tc>
          <w:tcPr>
            <w:tcW w:w="72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正方：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29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论证材料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（道理）</w:t>
            </w:r>
          </w:p>
        </w:tc>
        <w:tc>
          <w:tcPr>
            <w:tcW w:w="987" w:type="dxa"/>
            <w:vAlign w:val="top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default" w:ascii="宋体" w:hAnsi="宋体" w:eastAsia="宋体" w:cs="Times New Roman"/>
                <w:b w:val="0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理由1</w:t>
            </w:r>
          </w:p>
        </w:tc>
        <w:tc>
          <w:tcPr>
            <w:tcW w:w="6242" w:type="dxa"/>
            <w:vAlign w:val="top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292" w:type="dxa"/>
            <w:vMerge w:val="continue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87" w:type="dxa"/>
            <w:vAlign w:val="top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default" w:ascii="宋体" w:hAnsi="宋体" w:eastAsia="宋体" w:cs="Times New Roman"/>
                <w:b w:val="0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理由2</w:t>
            </w:r>
          </w:p>
        </w:tc>
        <w:tc>
          <w:tcPr>
            <w:tcW w:w="6242" w:type="dxa"/>
            <w:vAlign w:val="top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292" w:type="dxa"/>
            <w:vMerge w:val="continue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87" w:type="dxa"/>
            <w:vAlign w:val="top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default" w:ascii="宋体" w:hAnsi="宋体" w:eastAsia="宋体" w:cs="Times New Roman"/>
                <w:b w:val="0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理由3</w:t>
            </w:r>
          </w:p>
        </w:tc>
        <w:tc>
          <w:tcPr>
            <w:tcW w:w="6242" w:type="dxa"/>
            <w:vAlign w:val="top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292" w:type="dxa"/>
            <w:vMerge w:val="continue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87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名言1</w:t>
            </w:r>
          </w:p>
        </w:tc>
        <w:tc>
          <w:tcPr>
            <w:tcW w:w="6242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292" w:type="dxa"/>
            <w:vMerge w:val="continue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87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名言2</w:t>
            </w:r>
          </w:p>
        </w:tc>
        <w:tc>
          <w:tcPr>
            <w:tcW w:w="6242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29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论证材料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（事例）</w:t>
            </w:r>
          </w:p>
        </w:tc>
        <w:tc>
          <w:tcPr>
            <w:tcW w:w="987" w:type="dxa"/>
            <w:vAlign w:val="top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事例1</w:t>
            </w:r>
          </w:p>
        </w:tc>
        <w:tc>
          <w:tcPr>
            <w:tcW w:w="6242" w:type="dxa"/>
            <w:vAlign w:val="top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1292" w:type="dxa"/>
            <w:vMerge w:val="continue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87" w:type="dxa"/>
            <w:vAlign w:val="top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事例2</w:t>
            </w:r>
          </w:p>
        </w:tc>
        <w:tc>
          <w:tcPr>
            <w:tcW w:w="6242" w:type="dxa"/>
            <w:vAlign w:val="top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/>
          <w:b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 w:val="0"/>
          <w:color w:val="000000"/>
          <w:sz w:val="28"/>
          <w:szCs w:val="28"/>
          <w:lang w:val="en-US" w:eastAsia="zh-CN"/>
        </w:rPr>
        <w:t>高手挑战：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eastAsia" w:ascii="宋体" w:hAnsi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000000"/>
          <w:sz w:val="24"/>
          <w:szCs w:val="24"/>
          <w:lang w:val="en-US" w:eastAsia="zh-CN"/>
        </w:rPr>
        <w:t>如果你能预设对方可能出现的漏洞或矛盾之处，并能文明地进行反驳，那么恭喜你，可以额外加上10分！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9"/>
        <w:gridCol w:w="71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329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对方漏洞1</w:t>
            </w:r>
          </w:p>
        </w:tc>
        <w:tc>
          <w:tcPr>
            <w:tcW w:w="7193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329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我方回应1</w:t>
            </w:r>
          </w:p>
        </w:tc>
        <w:tc>
          <w:tcPr>
            <w:tcW w:w="7193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329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对方漏洞2</w:t>
            </w:r>
          </w:p>
        </w:tc>
        <w:tc>
          <w:tcPr>
            <w:tcW w:w="7193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329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我方回应2</w:t>
            </w:r>
          </w:p>
        </w:tc>
        <w:tc>
          <w:tcPr>
            <w:tcW w:w="7193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default" w:ascii="宋体" w:hAnsi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000000"/>
          <w:sz w:val="24"/>
          <w:szCs w:val="24"/>
          <w:lang w:val="en-US" w:eastAsia="zh-CN"/>
        </w:rPr>
        <w:t>温馨提示：可以在网上搜索关于辩论会的视频观看，了解辩论会的形式、场景，感受辩论会的氛围，对辩论会有直观感性的认知。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072D86"/>
    <w:rsid w:val="13706BAA"/>
    <w:rsid w:val="1B072D86"/>
    <w:rsid w:val="4D1F407B"/>
    <w:rsid w:val="5B8A70DF"/>
    <w:rsid w:val="6735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2024-04-28T11:22:00Z</dcterms:created>
  <dc:creator>付蓉</dc:creator>
  <cp:lastModifiedBy>付蓉</cp:lastModifiedBy>
  <dcterms:modified xsi:type="dcterms:W3CDTF">2024-04-29T07:17:15Z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7CE85287863E4FCCBA1BDA45D764A196</vt:lpwstr>
  </property>
</Properties>
</file>