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教课版一年级科学上册《课程纲要》</w:t>
      </w:r>
    </w:p>
    <w:p>
      <w:pPr>
        <w:jc w:val="center"/>
        <w:rPr>
          <w:rFonts w:ascii="楷体" w:hAnsi="楷体" w:eastAsia="楷体" w:cs="Times New Roman"/>
          <w:b/>
          <w:sz w:val="24"/>
        </w:rPr>
      </w:pPr>
      <w:r>
        <w:rPr>
          <w:rFonts w:hint="eastAsia" w:ascii="楷体" w:hAnsi="楷体" w:eastAsia="楷体" w:cs="Times New Roman"/>
          <w:sz w:val="24"/>
        </w:rPr>
        <w:t>徐永祥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课程名称：</w:t>
      </w:r>
      <w:r>
        <w:rPr>
          <w:rFonts w:hint="eastAsia" w:ascii="宋体" w:hAnsi="宋体" w:eastAsia="宋体" w:cs="Times New Roman"/>
          <w:bCs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Cs w:val="21"/>
        </w:rPr>
        <w:t xml:space="preserve">         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课程类型：</w:t>
      </w:r>
      <w:r>
        <w:rPr>
          <w:rFonts w:hint="eastAsia" w:ascii="宋体" w:hAnsi="宋体" w:eastAsia="宋体" w:cs="Times New Roman"/>
          <w:bCs/>
          <w:szCs w:val="21"/>
        </w:rPr>
        <w:t>必修</w:t>
      </w:r>
      <w:r>
        <w:rPr>
          <w:rFonts w:hint="eastAsia" w:ascii="宋体" w:hAnsi="宋体" w:eastAsia="宋体" w:cs="Times New Roman"/>
          <w:b/>
          <w:szCs w:val="21"/>
        </w:rPr>
        <w:t xml:space="preserve">                </w:t>
      </w:r>
    </w:p>
    <w:p>
      <w:pPr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教材来源：</w:t>
      </w:r>
      <w:r>
        <w:rPr>
          <w:rFonts w:hint="eastAsia" w:ascii="宋体" w:hAnsi="宋体" w:eastAsia="宋体" w:cs="Times New Roman"/>
          <w:bCs/>
          <w:szCs w:val="21"/>
        </w:rPr>
        <w:t>教育科学出版社</w:t>
      </w:r>
      <w:r>
        <w:rPr>
          <w:rFonts w:ascii="宋体" w:hAnsi="宋体" w:eastAsia="宋体" w:cs="Times New Roman"/>
          <w:bCs/>
          <w:szCs w:val="21"/>
        </w:rPr>
        <w:t xml:space="preserve"> 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授课时间：</w:t>
      </w:r>
      <w:r>
        <w:rPr>
          <w:rFonts w:ascii="宋体" w:hAnsi="宋体" w:eastAsia="宋体" w:cs="Times New Roman"/>
          <w:b/>
          <w:szCs w:val="21"/>
        </w:rPr>
        <w:t>20</w:t>
      </w:r>
      <w:r>
        <w:rPr>
          <w:rFonts w:hint="eastAsia" w:ascii="宋体" w:hAnsi="宋体" w:eastAsia="宋体" w:cs="Times New Roman"/>
          <w:bCs/>
          <w:szCs w:val="21"/>
        </w:rPr>
        <w:t xml:space="preserve">课时      </w:t>
      </w:r>
      <w:r>
        <w:rPr>
          <w:rFonts w:hint="eastAsia" w:ascii="宋体" w:hAnsi="宋体" w:eastAsia="宋体" w:cs="Times New Roman"/>
          <w:b/>
          <w:szCs w:val="21"/>
        </w:rPr>
        <w:t xml:space="preserve">             </w:t>
      </w:r>
    </w:p>
    <w:p>
      <w:pPr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设 计 者：</w:t>
      </w:r>
      <w:r>
        <w:rPr>
          <w:rFonts w:hint="eastAsia" w:ascii="宋体" w:hAnsi="宋体" w:eastAsia="宋体" w:cs="Times New Roman"/>
          <w:bCs/>
          <w:szCs w:val="21"/>
        </w:rPr>
        <w:t xml:space="preserve">徐永祥  </w:t>
      </w:r>
    </w:p>
    <w:p>
      <w:pPr>
        <w:rPr>
          <w:rFonts w:ascii="宋体" w:hAnsi="宋体" w:eastAsia="宋体" w:cs="Times New Roman"/>
          <w:bCs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kern w:val="0"/>
          <w:sz w:val="24"/>
        </w:rPr>
        <w:t>背景</w:t>
      </w:r>
      <w:r>
        <w:rPr>
          <w:rFonts w:hint="eastAsia" w:ascii="宋体" w:hAnsi="宋体" w:eastAsia="宋体" w:cs="Times New Roman"/>
          <w:b/>
          <w:sz w:val="24"/>
        </w:rPr>
        <w:t>】</w:t>
      </w:r>
    </w:p>
    <w:p>
      <w:pPr>
        <w:ind w:firstLine="480" w:firstLineChars="200"/>
        <w:jc w:val="left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重点培养同学“模型与解释”的能力，把这一能力作为本册教材要培养的一级目标，同时兼顾对同学进行其他探究能力、科学知识和情感、态度和价值观的培养，力求使同学的科学素养得到全面、综合的提升。</w:t>
      </w: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【目标】</w:t>
      </w:r>
    </w:p>
    <w:p>
      <w:pPr>
        <w:rPr>
          <w:rFonts w:ascii="宋体" w:hAnsi="宋体" w:eastAsia="宋体" w:cs="宋体"/>
          <w:b/>
          <w:bCs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2"/>
        </w:rPr>
        <w:t>（一）科学概念</w:t>
      </w:r>
    </w:p>
    <w:p>
      <w:pPr>
        <w:ind w:firstLine="480" w:firstLineChars="200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1、从儿童的视野选择教学内容，发生在儿童身边的、喜闻乐见的、适合他们探究的事物获现象作为学习内容，以激发同学学习科学的兴趣，发挥他们的主动性，便于他们从原有意识和经验动身，仔细观察，发现问题，展开研究。  </w:t>
      </w:r>
    </w:p>
    <w:p>
      <w:pPr>
        <w:ind w:firstLine="480" w:firstLineChars="200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2、注重对能力和方法的指导，强调掌握科学探究能力的重要性，使同学在科学探究的过程中，学会并提高科学地分析问题，解决问题的能力。</w:t>
      </w:r>
    </w:p>
    <w:p>
      <w:pPr>
        <w:rPr>
          <w:rFonts w:ascii="宋体" w:hAnsi="宋体" w:eastAsia="宋体" w:cs="宋体"/>
          <w:b/>
          <w:bCs/>
          <w:color w:val="000000"/>
          <w:sz w:val="24"/>
          <w:szCs w:val="22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 xml:space="preserve">（二） 过程与方法 </w:t>
      </w:r>
    </w:p>
    <w:p>
      <w:pPr>
        <w:ind w:firstLine="480" w:firstLineChars="200"/>
        <w:jc w:val="left"/>
        <w:rPr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 xml:space="preserve">1、培养学生科学的思维方法，努力发展学生解决问题的能力，使学生们在日常生活中亲近科学、运用科学，把科学转化为对自己日常生活的指导，逐渐养成科学的行为习惯和生活习惯。  </w:t>
      </w:r>
    </w:p>
    <w:p>
      <w:pPr>
        <w:ind w:firstLine="480" w:firstLineChars="200"/>
        <w:jc w:val="left"/>
        <w:rPr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 xml:space="preserve">2、了解科学探究的过程和方法，让学生亲身经历科学探究的全过程，从中获得科学知识，增长才干，体会科学探究的乐趣，理解科学的真谛，逐步学会科学地看问题、想问题。  </w:t>
      </w:r>
    </w:p>
    <w:p>
      <w:pPr>
        <w:ind w:firstLine="480" w:firstLineChars="200"/>
        <w:jc w:val="left"/>
        <w:rPr>
          <w:rFonts w:hint="eastAsia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 xml:space="preserve">3、继续指导、引导学生学习运用假设，分析事物之间的因果关系，注重实验中的观察能力、采集数据，并对实验结果做出自己的解释，学习建立解释模型，以验证自己的假设。 </w:t>
      </w:r>
    </w:p>
    <w:p>
      <w:pPr>
        <w:jc w:val="left"/>
        <w:rPr>
          <w:szCs w:val="22"/>
        </w:rPr>
      </w:pPr>
      <w:r>
        <w:rPr>
          <w:rFonts w:ascii="宋体" w:hAnsi="宋体" w:eastAsia="宋体" w:cs="宋体"/>
          <w:b/>
          <w:bCs/>
          <w:color w:val="000000"/>
          <w:sz w:val="24"/>
          <w:szCs w:val="22"/>
        </w:rPr>
        <w:t xml:space="preserve">（三）情感态度与价值观 </w:t>
      </w:r>
    </w:p>
    <w:p>
      <w:pPr>
        <w:ind w:firstLine="480" w:firstLineChars="200"/>
        <w:jc w:val="left"/>
        <w:rPr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 xml:space="preserve">1、保持和发展学生对周围世界的好奇心与求知欲，形成大胆细心、注重数据、敢于质疑的科学态度和爱科学、爱家乡、爱祖国的情感。 </w:t>
      </w:r>
    </w:p>
    <w:p>
      <w:pPr>
        <w:ind w:firstLine="480" w:firstLineChars="200"/>
        <w:jc w:val="left"/>
        <w:rPr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 xml:space="preserve">2、培养学生亲近自然、欣赏自然、珍爱生命的意识，积极参与资源和环境的保护，关心现代科技的发展，使学生形成人与自然和谐相处的意识。  </w:t>
      </w:r>
    </w:p>
    <w:p>
      <w:pPr>
        <w:ind w:firstLine="480" w:firstLineChars="200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 xml:space="preserve">3、培养学生的合作和交流的意识，敢于争辩的胆识，同时学会尊重他人意见，合理的表达自己的见解。 </w:t>
      </w:r>
    </w:p>
    <w:p>
      <w:pPr>
        <w:jc w:val="left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【重难点】</w:t>
      </w:r>
    </w:p>
    <w:p>
      <w:pPr>
        <w:ind w:firstLine="480" w:firstLineChars="200"/>
        <w:jc w:val="left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在观察和实验中除了让同学经历一系列有序的步骤和科学方法，还需要让同学对收集到的事实和数据进行加工、整理和分析，并进行充沛的讨论，再得出结论。</w:t>
      </w:r>
    </w:p>
    <w:p>
      <w:pPr>
        <w:jc w:val="left"/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hint="eastAsia" w:ascii="宋体" w:hAnsi="宋体" w:eastAsia="宋体" w:cs="宋体"/>
          <w:color w:val="000000"/>
          <w:sz w:val="24"/>
          <w:szCs w:val="22"/>
        </w:rPr>
        <w:t>【内容】</w:t>
      </w:r>
    </w:p>
    <w:p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5"/>
        <w:tblW w:w="7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984"/>
        <w:gridCol w:w="3969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单元主题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学习内容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课时安排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始业课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周围的植物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1.我们知道的植物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2.观察植物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植物长在哪里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给植物画张“像”</w:t>
            </w:r>
          </w:p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植物的变化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6.校园里的植物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我们自己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我们的身体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发现生长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游戏中的观察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气味告诉我们</w:t>
            </w:r>
          </w:p>
          <w:p>
            <w:pPr>
              <w:widowControl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通过感官来发现</w:t>
            </w:r>
          </w:p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观察与比较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做个“时间胶囊</w:t>
            </w:r>
            <w:bookmarkStart w:id="0" w:name="_GoBack"/>
            <w:bookmarkEnd w:id="0"/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”</w:t>
            </w:r>
            <w:r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期中复习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期中阶段性检测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期末复习、考试</w:t>
            </w:r>
          </w:p>
        </w:tc>
        <w:tc>
          <w:tcPr>
            <w:tcW w:w="3969" w:type="dxa"/>
            <w:shd w:val="clear" w:color="auto" w:fill="auto"/>
          </w:tcPr>
          <w:p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全册总复习，回顾《课程纲要》进行自我评价，期末考试</w:t>
            </w:r>
          </w:p>
        </w:tc>
        <w:tc>
          <w:tcPr>
            <w:tcW w:w="1193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4课时</w:t>
            </w:r>
          </w:p>
        </w:tc>
      </w:tr>
    </w:tbl>
    <w:p>
      <w:pPr>
        <w:rPr>
          <w:rFonts w:ascii="宋体" w:hAnsi="宋体" w:eastAsia="宋体" w:cs="Times New Roman"/>
          <w:b/>
          <w:sz w:val="24"/>
        </w:rPr>
      </w:pPr>
    </w:p>
    <w:p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【实施】</w:t>
      </w:r>
    </w:p>
    <w:p>
      <w:pPr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1、把科学课程的总目标落实到每一节课；   </w:t>
      </w:r>
    </w:p>
    <w:p>
      <w:pPr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2、掌握小同学科学学习特点，因势利导；</w:t>
      </w:r>
    </w:p>
    <w:p>
      <w:pPr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3、用丰富多彩的亲历活动空虚教学过程；   </w:t>
      </w:r>
    </w:p>
    <w:p>
      <w:pPr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4、让探究成为科学学习的主要方式；   </w:t>
      </w:r>
    </w:p>
    <w:p>
      <w:pPr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5、树立开放的教学观念；   </w:t>
      </w:r>
    </w:p>
    <w:p>
      <w:pPr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6、悉心地引导同学的科学学习活动；   </w:t>
      </w:r>
    </w:p>
    <w:p>
      <w:pPr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7、各班建立科学学习合作小组，让同学在相互交流、合作、协助、研讨中学习；   </w:t>
      </w:r>
    </w:p>
    <w:p>
      <w:pPr>
        <w:rPr>
          <w:rFonts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8、给同学提问和假设机会，并指导同学自身动手寻找证据进行验证，经过思维加工，自身得出结论，并把自身的认识用于解决问题的实践；   </w:t>
      </w:r>
    </w:p>
    <w:p>
      <w:pPr>
        <w:rPr>
          <w:rFonts w:hint="eastAsia" w:ascii="宋体" w:hAnsi="宋体" w:eastAsia="宋体" w:cs="宋体"/>
          <w:color w:val="000000"/>
          <w:sz w:val="24"/>
          <w:szCs w:val="22"/>
        </w:rPr>
      </w:pPr>
      <w:r>
        <w:rPr>
          <w:rFonts w:ascii="宋体" w:hAnsi="宋体" w:eastAsia="宋体" w:cs="宋体"/>
          <w:color w:val="000000"/>
          <w:sz w:val="24"/>
          <w:szCs w:val="22"/>
        </w:rPr>
        <w:t>9、充沛运用各类课程资源和现代教育技术。</w:t>
      </w:r>
    </w:p>
    <w:p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【评价】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本学期的成绩是等级，共分为很好达标、良好达标、基本达标、不达标。等级是由百分制转换而来的，80-100分为很好达标，70-79分为良好达标，60-69分为基本达标，60分以下为不达标。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100分成绩来源分三个部分：过程性评价占10%，操作性评价占20%，总结性评价占70%。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过程性评价包括：学生自评、学生互评、家长评价、教师评价。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操作性评价是指：能独立完成结合本期学习内容的开放性试题。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总结性评价是指：期末纸笔测试。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45C"/>
    <w:rsid w:val="0007645C"/>
    <w:rsid w:val="00094509"/>
    <w:rsid w:val="00142F4A"/>
    <w:rsid w:val="00264A02"/>
    <w:rsid w:val="00455AAC"/>
    <w:rsid w:val="004C2F9B"/>
    <w:rsid w:val="005956C6"/>
    <w:rsid w:val="00606D82"/>
    <w:rsid w:val="006B6EF1"/>
    <w:rsid w:val="006C547B"/>
    <w:rsid w:val="006D73B7"/>
    <w:rsid w:val="0074054D"/>
    <w:rsid w:val="00864669"/>
    <w:rsid w:val="00A53016"/>
    <w:rsid w:val="00A57A12"/>
    <w:rsid w:val="00B4699F"/>
    <w:rsid w:val="00BD76E7"/>
    <w:rsid w:val="00E64DB4"/>
    <w:rsid w:val="00EF43A9"/>
    <w:rsid w:val="00F32250"/>
    <w:rsid w:val="00F73509"/>
    <w:rsid w:val="548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7"/>
    <w:semiHidden/>
    <w:unhideWhenUsed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7">
    <w:name w:val="HTML 预设格式 字符"/>
    <w:basedOn w:val="6"/>
    <w:link w:val="4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247</Words>
  <Characters>1408</Characters>
  <Lines>11</Lines>
  <Paragraphs>3</Paragraphs>
  <TotalTime>40</TotalTime>
  <ScaleCrop>false</ScaleCrop>
  <LinksUpToDate>false</LinksUpToDate>
  <CharactersWithSpaces>1652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2020-09-10T10:01:00Z</dcterms:created>
  <dc:creator>tw</dc:creator>
  <cp:lastModifiedBy>tw</cp:lastModifiedBy>
  <dcterms:modified xsi:type="dcterms:W3CDTF">2024-09-05T02:32:00Z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B9B325F9BA8C4446AEDABB5F5E832A03</vt:lpwstr>
  </property>
</Properties>
</file>