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sz w:val="32"/>
          <w:szCs w:val="32"/>
        </w:rPr>
        <w:t>教课版五年级科学上册《课程纲要》</w:t>
      </w:r>
    </w:p>
    <w:p>
      <w:pPr>
        <w:jc w:val="center"/>
      </w:pPr>
      <w:r>
        <w:rPr>
          <w:rFonts w:hint="eastAsia"/>
        </w:rPr>
        <w:t>徐永祥</w:t>
      </w:r>
    </w:p>
    <w:p>
      <w:r>
        <w:rPr>
          <w:rFonts w:hint="eastAsia"/>
        </w:rPr>
        <w:t>课程名称：</w:t>
      </w:r>
      <w:r>
        <w:rPr>
          <w:rFonts w:hint="eastAsia"/>
          <w:bCs/>
        </w:rPr>
        <w:t xml:space="preserve">科学     </w:t>
      </w:r>
      <w:r>
        <w:rPr>
          <w:rFonts w:hint="eastAsia"/>
        </w:rPr>
        <w:t xml:space="preserve">         </w:t>
      </w:r>
    </w:p>
    <w:p>
      <w:r>
        <w:rPr>
          <w:rFonts w:hint="eastAsia"/>
        </w:rPr>
        <w:t>课程类型：</w:t>
      </w:r>
      <w:r>
        <w:rPr>
          <w:rFonts w:hint="eastAsia"/>
          <w:bCs/>
        </w:rPr>
        <w:t>必修</w:t>
      </w:r>
      <w:r>
        <w:rPr>
          <w:rFonts w:hint="eastAsia"/>
        </w:rPr>
        <w:t xml:space="preserve">                </w:t>
      </w:r>
    </w:p>
    <w:p>
      <w:r>
        <w:rPr>
          <w:rFonts w:hint="eastAsia"/>
          <w:b/>
        </w:rPr>
        <w:t>教材来源：</w:t>
      </w:r>
      <w:r>
        <w:rPr>
          <w:rFonts w:hint="eastAsia"/>
        </w:rPr>
        <w:t>教育科学出版社</w:t>
      </w:r>
      <w:r>
        <w:t xml:space="preserve"> </w:t>
      </w:r>
    </w:p>
    <w:p>
      <w:r>
        <w:rPr>
          <w:rFonts w:hint="eastAsia"/>
        </w:rPr>
        <w:t>授课时间：</w:t>
      </w:r>
      <w:r>
        <w:t>32</w:t>
      </w:r>
      <w:r>
        <w:rPr>
          <w:rFonts w:hint="eastAsia"/>
          <w:bCs/>
        </w:rPr>
        <w:t xml:space="preserve">课时      </w:t>
      </w:r>
      <w:r>
        <w:rPr>
          <w:rFonts w:hint="eastAsia"/>
        </w:rPr>
        <w:t xml:space="preserve">             </w:t>
      </w:r>
    </w:p>
    <w:p>
      <w:r>
        <w:rPr>
          <w:rFonts w:hint="eastAsia"/>
        </w:rPr>
        <w:t xml:space="preserve"> </w:t>
      </w:r>
    </w:p>
    <w:p/>
    <w:p>
      <w:pPr>
        <w:rPr>
          <w:b/>
          <w:bCs/>
        </w:rPr>
      </w:pPr>
      <w:r>
        <w:rPr>
          <w:rFonts w:hint="eastAsia"/>
          <w:b/>
          <w:bCs/>
        </w:rPr>
        <w:t>【</w:t>
      </w:r>
      <w:r>
        <w:rPr>
          <w:rFonts w:hint="eastAsia"/>
          <w:b/>
          <w:bCs/>
          <w:kern w:val="0"/>
        </w:rPr>
        <w:t>背景</w:t>
      </w:r>
      <w:r>
        <w:rPr>
          <w:rFonts w:hint="eastAsia"/>
          <w:b/>
          <w:bCs/>
        </w:rPr>
        <w:t>】</w:t>
      </w:r>
    </w:p>
    <w:p>
      <w:pPr>
        <w:ind w:firstLine="480" w:firstLineChars="200"/>
        <w:rPr>
          <w:rFonts w:hint="eastAsia"/>
        </w:rPr>
      </w:pPr>
      <w:r>
        <w:rPr>
          <w:rFonts w:hint="eastAsia"/>
        </w:rPr>
        <w:t>在教科版五年级上册的科学教学中，学生经过前几年的学习积累，已经对科学课程展现出了深厚的兴趣和强烈的求知欲，他们渴望更深入地参与科学探究活动。此时，学生的观察力与描述能力相较于低年级有了质的飞跃，能够更细致、准确地观察实验现象，并用更为丰富和科学的语言进行描述。</w:t>
      </w:r>
    </w:p>
    <w:p>
      <w:pPr>
        <w:ind w:firstLine="480" w:firstLineChars="200"/>
        <w:rPr>
          <w:rFonts w:hint="eastAsia"/>
        </w:rPr>
      </w:pPr>
      <w:r>
        <w:rPr>
          <w:rFonts w:hint="eastAsia"/>
        </w:rPr>
        <w:t>在进行复杂的观察、记录、实验设计与交流讨论等科学探究活动时，学生们的合作精神和团队协作能力得到了显著提升。他们开始能够在小组中分工合作，共同解决问题，这不仅促进了知识的共享，也增强了他们的社交技能和责任感。然而，尽管如此，由于学生仍处于由形象思维向抽象思维过渡的阶段，他们的抽象概括能力和高级语言表达能力仍需进一步培养。因此，教师在这一过程中扮演着至关重要的角色，需要提供清晰的指导，示范高效的观察记录方法，并鼓励学生使用更加准确、专业的科学术语进行表达。</w:t>
      </w:r>
    </w:p>
    <w:p>
      <w:pPr>
        <w:ind w:firstLine="480" w:firstLineChars="200"/>
        <w:rPr>
          <w:rFonts w:hint="eastAsia"/>
        </w:rPr>
      </w:pPr>
      <w:r>
        <w:rPr>
          <w:rFonts w:hint="eastAsia"/>
        </w:rPr>
        <w:t>此外，五年级的学生在情感和行为控制上虽有进步，但仍存在不稳定性，自我约束力有待提高。他们可能仍然会因为兴趣高涨而忽略长时间任务的坚持，或者在面对挑战时表现出冲动和不耐烦。为此，教师需要设计既符合学生兴趣又富有挑战性的学习任务，通过持续的鼓励和正面反馈来增强学生的意志力和活动自觉性。同时，利用学生活泼好动、好奇心强的特点，采用多样化的教学手段，如游戏化学习、实验探究、户外考察等，以激发学生的学习动力，促进他们更深入地观察、思考和体验科学世界。</w:t>
      </w:r>
    </w:p>
    <w:p>
      <w:pPr>
        <w:ind w:firstLine="480" w:firstLineChars="200"/>
        <w:rPr>
          <w:rFonts w:hint="eastAsia"/>
        </w:rPr>
      </w:pPr>
      <w:r>
        <w:rPr>
          <w:rFonts w:hint="eastAsia"/>
        </w:rPr>
        <w:t>总之，在教科版五年级上册的科学教学中，教师应继续关注学生的全面发展，既要培养他们的科学探究能力和科学素养，也要关注他们的情感、态度和价值观的培养，为学生的终身学习奠定坚实的基础。</w:t>
      </w:r>
    </w:p>
    <w:p>
      <w:pPr>
        <w:rPr>
          <w:rFonts w:hint="eastAsia"/>
        </w:rPr>
      </w:pPr>
    </w:p>
    <w:p>
      <w:pPr>
        <w:shd w:val="clear" w:color="auto" w:fill="FFFFFF"/>
        <w:rPr>
          <w:rFonts w:hint="eastAsia"/>
          <w:b/>
          <w:bCs/>
        </w:rPr>
      </w:pPr>
      <w:r>
        <w:rPr>
          <w:rFonts w:hint="eastAsia"/>
          <w:b/>
          <w:bCs/>
        </w:rPr>
        <w:t>【目标】</w:t>
      </w:r>
    </w:p>
    <w:p>
      <w:r>
        <w:rPr>
          <w:rFonts w:hint="eastAsia"/>
        </w:rPr>
        <w:t>一、科学观念</w:t>
      </w:r>
    </w:p>
    <w:p>
      <w:r>
        <w:t>1. “光”单元</w:t>
      </w:r>
    </w:p>
    <w:p>
      <w:pPr>
        <w:ind w:firstLine="480" w:firstLineChars="200"/>
      </w:pPr>
      <w:r>
        <w:rPr>
          <w:rFonts w:hint="eastAsia"/>
        </w:rPr>
        <w:t>核心内容：本单元以研究光的传播特点为主要线索，引导学生认识光这种能量表现形式。内容涵盖认识光源、研究光在空气中沿直线传播的现象，以及光在行进过程中遇到不同物体时传播路线的变化。</w:t>
      </w:r>
    </w:p>
    <w:p>
      <w:pPr>
        <w:ind w:firstLine="480" w:firstLineChars="200"/>
      </w:pPr>
      <w:r>
        <w:rPr>
          <w:rFonts w:hint="eastAsia"/>
        </w:rPr>
        <w:t>教学目标：通过本单元的学习，学生将构建光沿直线传播、光的折射及光的反射现象的认识，建立光与自然现象及人类生产生活之间的联系。</w:t>
      </w:r>
    </w:p>
    <w:p>
      <w:r>
        <w:t>2. “地球表面的变化”单元</w:t>
      </w:r>
    </w:p>
    <w:p>
      <w:pPr>
        <w:ind w:firstLine="480" w:firstLineChars="200"/>
      </w:pPr>
      <w:r>
        <w:rPr>
          <w:rFonts w:hint="eastAsia"/>
        </w:rPr>
        <w:t>核心内容：本单元以研究地球表面形态——地形地貌的变化为主要内容，探讨影响地表形态变化的内力作用（如地壳运动、岩浆活动）和外力作用（如风化、风力、流水侵蚀等）。</w:t>
      </w:r>
    </w:p>
    <w:p>
      <w:pPr>
        <w:ind w:firstLine="480" w:firstLineChars="200"/>
      </w:pPr>
      <w:r>
        <w:rPr>
          <w:rFonts w:hint="eastAsia"/>
        </w:rPr>
        <w:t>教学目标：通过亲历观察、假设、模拟实验、形成解释等一系列科学实践活动，帮助学生了解地球的结构及其变化，构建地形地貌是经过地球内、外因的共同作用而形成的认知。</w:t>
      </w:r>
    </w:p>
    <w:p>
      <w:r>
        <w:t>3. “计量时间”单元</w:t>
      </w:r>
    </w:p>
    <w:p>
      <w:pPr>
        <w:ind w:firstLine="480" w:firstLineChars="200"/>
      </w:pPr>
      <w:r>
        <w:rPr>
          <w:rFonts w:hint="eastAsia"/>
        </w:rPr>
        <w:t>核心内容：本单元研究的主题是与人类生产生活息息相关的计时问题，按照从古至今人类计时方法的发展脉络组织课程内容。</w:t>
      </w:r>
    </w:p>
    <w:p>
      <w:pPr>
        <w:ind w:firstLine="480" w:firstLineChars="200"/>
      </w:pPr>
      <w:r>
        <w:rPr>
          <w:rFonts w:hint="eastAsia"/>
        </w:rPr>
        <w:t>教学目标：通过查阅资料、观察实验、设计制作等活动，引导学生研究太阳、水流、摆等的运动规律，经历古人运用事物变化的规律探索计时方法、制作计时工具的过程，发展工程思维，体会科学技术对个人生活和社会发展的影响。</w:t>
      </w:r>
    </w:p>
    <w:p>
      <w:r>
        <w:t>4. “健康生活”单元</w:t>
      </w:r>
    </w:p>
    <w:p>
      <w:pPr>
        <w:ind w:firstLine="480" w:firstLineChars="200"/>
      </w:pPr>
      <w:r>
        <w:rPr>
          <w:rFonts w:hint="eastAsia"/>
        </w:rPr>
        <w:t>核心内容：本单元基于现代健康新理念，引导学生认识运动、血液循环及神经系统，了解相关器官的结构功能，理解各器官系统协调配合共同维持人的正常生命活动以及保护身体健康的意义。</w:t>
      </w:r>
    </w:p>
    <w:p>
      <w:pPr>
        <w:ind w:firstLine="480" w:firstLineChars="200"/>
      </w:pPr>
      <w:r>
        <w:rPr>
          <w:rFonts w:hint="eastAsia"/>
        </w:rPr>
        <w:t>教学目标：通过观察、体验、调查、建模等活动，学生将理解各器官系统协调配合的重要性，并由身体健康延伸到心理健康，最终给自己制订健康生活计划。</w:t>
      </w:r>
    </w:p>
    <w:p>
      <w:r>
        <w:rPr>
          <w:rFonts w:hint="eastAsia"/>
        </w:rPr>
        <w:t>二、科学思维</w:t>
      </w:r>
    </w:p>
    <w:p>
      <w:pPr>
        <w:ind w:firstLine="480" w:firstLineChars="200"/>
      </w:pPr>
      <w:r>
        <w:rPr>
          <w:rFonts w:hint="eastAsia"/>
        </w:rPr>
        <w:t>培养科学思维方法：努力发展学生解决问题的能力，使他们在日常生活中亲近科学、运用科学，逐渐养成科学的行为习惯和生活习惯。</w:t>
      </w:r>
    </w:p>
    <w:p>
      <w:pPr>
        <w:ind w:firstLine="480" w:firstLineChars="200"/>
      </w:pPr>
      <w:r>
        <w:rPr>
          <w:rFonts w:hint="eastAsia"/>
        </w:rPr>
        <w:t>了解科学探究过程：让学生亲身经历科学探究的全过程，从中获得科学知识，增长才干，体会科学探究的乐趣，理解科学的真谛。</w:t>
      </w:r>
    </w:p>
    <w:p>
      <w:pPr>
        <w:ind w:firstLine="480" w:firstLineChars="200"/>
      </w:pPr>
      <w:r>
        <w:rPr>
          <w:rFonts w:hint="eastAsia"/>
        </w:rPr>
        <w:t>注重实验与观察：继续指导学生学习运用假设，分析事物之间的因果关系，注重实验中的观察能力、采集数据，并对实验结果做出自己的解释，学习建立解释模型以验证假设。</w:t>
      </w:r>
    </w:p>
    <w:p>
      <w:pPr>
        <w:ind w:firstLine="480" w:firstLineChars="200"/>
      </w:pPr>
      <w:r>
        <w:rPr>
          <w:rFonts w:hint="eastAsia"/>
        </w:rPr>
        <w:t>培养信息搜集能力：培养学生利用书籍、网络、报刊等查阅资料，搜集整理信息的能力。</w:t>
      </w:r>
    </w:p>
    <w:p>
      <w:r>
        <w:rPr>
          <w:rFonts w:hint="eastAsia"/>
        </w:rPr>
        <w:t>三、探究实践</w:t>
      </w:r>
    </w:p>
    <w:p>
      <w:pPr>
        <w:ind w:firstLine="480" w:firstLineChars="200"/>
      </w:pPr>
      <w:r>
        <w:rPr>
          <w:rFonts w:hint="eastAsia"/>
        </w:rPr>
        <w:t>光单元实践：观察并记录光在不同介质中的传播现象，如光的直线传播、折射及反射等。</w:t>
      </w:r>
    </w:p>
    <w:p>
      <w:pPr>
        <w:ind w:firstLine="480" w:firstLineChars="200"/>
      </w:pPr>
      <w:r>
        <w:rPr>
          <w:rFonts w:hint="eastAsia"/>
        </w:rPr>
        <w:t>地球表面变化单元实践：通过模拟实验了解地震、火山喷发、风化和侵蚀等地表变化过程。</w:t>
      </w:r>
    </w:p>
    <w:p>
      <w:pPr>
        <w:ind w:firstLine="480" w:firstLineChars="200"/>
      </w:pPr>
      <w:r>
        <w:rPr>
          <w:rFonts w:hint="eastAsia"/>
        </w:rPr>
        <w:t>计量时间单元实践：设计制作简易计时工具，如日晷、水钟等，体验古人计时的方法。</w:t>
      </w:r>
    </w:p>
    <w:p>
      <w:pPr>
        <w:ind w:firstLine="480" w:firstLineChars="200"/>
      </w:pPr>
      <w:r>
        <w:rPr>
          <w:rFonts w:hint="eastAsia"/>
        </w:rPr>
        <w:t>健康生活单元实践：进行身体检测与评估，制定并执行健康生活计划。</w:t>
      </w:r>
    </w:p>
    <w:p>
      <w:r>
        <w:rPr>
          <w:rFonts w:hint="eastAsia"/>
        </w:rPr>
        <w:t>四、态度责任</w:t>
      </w:r>
    </w:p>
    <w:p>
      <w:pPr>
        <w:ind w:firstLine="480" w:firstLineChars="200"/>
      </w:pPr>
      <w:r>
        <w:rPr>
          <w:rFonts w:hint="eastAsia"/>
        </w:rPr>
        <w:t>科学态度：保持和发展对周围世界的好奇心与求知欲，形成大胆假设、注重证据、敢于创新的科学态度。</w:t>
      </w:r>
    </w:p>
    <w:p>
      <w:pPr>
        <w:ind w:firstLine="480" w:firstLineChars="200"/>
      </w:pPr>
      <w:r>
        <w:rPr>
          <w:rFonts w:hint="eastAsia"/>
        </w:rPr>
        <w:t>社会责任感：爱科学、爱家乡、爱祖国，积极参与资源和环境的保护，关心科技的和谐发展。</w:t>
      </w:r>
    </w:p>
    <w:p>
      <w:pPr>
        <w:ind w:firstLine="480" w:firstLineChars="200"/>
        <w:rPr>
          <w:rFonts w:hint="eastAsia"/>
        </w:rPr>
      </w:pPr>
      <w:bookmarkStart w:id="0" w:name="_GoBack"/>
      <w:bookmarkEnd w:id="0"/>
      <w:r>
        <w:rPr>
          <w:rFonts w:hint="eastAsia"/>
        </w:rPr>
        <w:t>通过以上内容的学习，学生将在科学观念、科学思维、探究实践以及态度责任等方面得到全面发展，为他们未来的学习和生活奠定坚实的基础。</w:t>
      </w:r>
    </w:p>
    <w:p>
      <w:pPr>
        <w:rPr>
          <w:rFonts w:hint="eastAsia"/>
        </w:rPr>
      </w:pPr>
    </w:p>
    <w:p>
      <w:pPr>
        <w:shd w:val="clear" w:color="auto" w:fill="FFFFFF"/>
        <w:rPr>
          <w:rFonts w:hint="eastAsia"/>
          <w:b/>
          <w:bCs/>
        </w:rPr>
      </w:pPr>
      <w:r>
        <w:rPr>
          <w:rFonts w:hint="eastAsia"/>
          <w:b/>
          <w:bCs/>
        </w:rPr>
        <w:t>【内容】</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179"/>
        <w:gridCol w:w="2789"/>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周次</w:t>
            </w:r>
          </w:p>
        </w:tc>
        <w:tc>
          <w:tcPr>
            <w:tcW w:w="2179" w:type="dxa"/>
            <w:vAlign w:val="center"/>
          </w:tcPr>
          <w:p>
            <w:r>
              <w:rPr>
                <w:rFonts w:hint="eastAsia"/>
              </w:rPr>
              <w:t>起止日期</w:t>
            </w:r>
          </w:p>
        </w:tc>
        <w:tc>
          <w:tcPr>
            <w:tcW w:w="2789" w:type="dxa"/>
            <w:vAlign w:val="center"/>
          </w:tcPr>
          <w:p>
            <w:r>
              <w:rPr>
                <w:rFonts w:hint="eastAsia"/>
              </w:rPr>
              <w:t>教学内容</w:t>
            </w:r>
          </w:p>
        </w:tc>
        <w:tc>
          <w:tcPr>
            <w:tcW w:w="2542" w:type="dxa"/>
          </w:tcPr>
          <w:p>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w:t>
            </w:r>
          </w:p>
        </w:tc>
        <w:tc>
          <w:tcPr>
            <w:tcW w:w="2179" w:type="dxa"/>
            <w:vAlign w:val="center"/>
          </w:tcPr>
          <w:p>
            <w:r>
              <w:rPr>
                <w:rFonts w:hint="eastAsia"/>
              </w:rPr>
              <w:t>9.2-9.6</w:t>
            </w:r>
          </w:p>
        </w:tc>
        <w:tc>
          <w:tcPr>
            <w:tcW w:w="2789" w:type="dxa"/>
          </w:tcPr>
          <w:p>
            <w:r>
              <w:rPr>
                <w:rFonts w:hint="eastAsia"/>
              </w:rPr>
              <w:t>始业教育课</w:t>
            </w:r>
          </w:p>
          <w:p>
            <w:r>
              <w:rPr>
                <w:rFonts w:hint="eastAsia"/>
              </w:rPr>
              <w:t>1.1有关光的思考</w:t>
            </w:r>
          </w:p>
        </w:tc>
        <w:tc>
          <w:tcPr>
            <w:tcW w:w="2542" w:type="dxa"/>
            <w:shd w:val="clear" w:color="auto" w:fill="auto"/>
          </w:tcPr>
          <w:p>
            <w:r>
              <w:rPr>
                <w:rFonts w:hint="eastAsia"/>
              </w:rPr>
              <w:t>高温可能顺延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2</w:t>
            </w:r>
          </w:p>
        </w:tc>
        <w:tc>
          <w:tcPr>
            <w:tcW w:w="2179" w:type="dxa"/>
            <w:vAlign w:val="center"/>
          </w:tcPr>
          <w:p>
            <w:r>
              <w:rPr>
                <w:rFonts w:hint="eastAsia"/>
              </w:rPr>
              <w:t>9.7-9.13</w:t>
            </w:r>
          </w:p>
        </w:tc>
        <w:tc>
          <w:tcPr>
            <w:tcW w:w="2789" w:type="dxa"/>
          </w:tcPr>
          <w:p>
            <w:r>
              <w:rPr>
                <w:rFonts w:hint="eastAsia"/>
              </w:rPr>
              <w:t>1.2光是怎样传播的</w:t>
            </w:r>
          </w:p>
          <w:p>
            <w:r>
              <w:rPr>
                <w:rFonts w:hint="eastAsia"/>
              </w:rPr>
              <w:t>1.3声音是怎样传播的</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3</w:t>
            </w:r>
          </w:p>
        </w:tc>
        <w:tc>
          <w:tcPr>
            <w:tcW w:w="2179" w:type="dxa"/>
            <w:vAlign w:val="center"/>
          </w:tcPr>
          <w:p>
            <w:r>
              <w:rPr>
                <w:rFonts w:hint="eastAsia"/>
              </w:rPr>
              <w:t>9.16-9.20</w:t>
            </w:r>
          </w:p>
        </w:tc>
        <w:tc>
          <w:tcPr>
            <w:tcW w:w="2789" w:type="dxa"/>
          </w:tcPr>
          <w:p>
            <w:r>
              <w:rPr>
                <w:rFonts w:hint="eastAsia"/>
              </w:rPr>
              <w:t>1.4光的传播会遇到阻碍吗</w:t>
            </w:r>
          </w:p>
          <w:p>
            <w:r>
              <w:rPr>
                <w:rFonts w:hint="eastAsia"/>
              </w:rPr>
              <w:t>1.5认识棱镜</w:t>
            </w:r>
          </w:p>
        </w:tc>
        <w:tc>
          <w:tcPr>
            <w:tcW w:w="2542" w:type="dxa"/>
            <w:shd w:val="clear" w:color="auto" w:fill="auto"/>
          </w:tcPr>
          <w:p>
            <w:r>
              <w:rPr>
                <w:rFonts w:hint="eastAsia"/>
              </w:rPr>
              <w:t>9.16-9.17中秋节放假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4</w:t>
            </w:r>
          </w:p>
        </w:tc>
        <w:tc>
          <w:tcPr>
            <w:tcW w:w="2179" w:type="dxa"/>
            <w:vAlign w:val="center"/>
          </w:tcPr>
          <w:p>
            <w:r>
              <w:rPr>
                <w:rFonts w:hint="eastAsia"/>
              </w:rPr>
              <w:t>9.23-9.27</w:t>
            </w:r>
          </w:p>
        </w:tc>
        <w:tc>
          <w:tcPr>
            <w:tcW w:w="2789" w:type="dxa"/>
          </w:tcPr>
          <w:p>
            <w:r>
              <w:t>1.</w:t>
            </w:r>
            <w:r>
              <w:rPr>
                <w:rFonts w:hint="eastAsia"/>
              </w:rPr>
              <w:t>6光的反射现象</w:t>
            </w:r>
          </w:p>
          <w:p>
            <w:r>
              <w:rPr>
                <w:rFonts w:hint="eastAsia"/>
              </w:rPr>
              <w:t>1.7制作一个潜望镜</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5</w:t>
            </w:r>
          </w:p>
        </w:tc>
        <w:tc>
          <w:tcPr>
            <w:tcW w:w="2179" w:type="dxa"/>
            <w:vAlign w:val="center"/>
          </w:tcPr>
          <w:p>
            <w:r>
              <w:rPr>
                <w:rFonts w:hint="eastAsia"/>
              </w:rPr>
              <w:t>9.30</w:t>
            </w:r>
          </w:p>
        </w:tc>
        <w:tc>
          <w:tcPr>
            <w:tcW w:w="2789" w:type="dxa"/>
          </w:tcPr>
          <w:p>
            <w:r>
              <w:rPr>
                <w:rFonts w:hint="eastAsia"/>
              </w:rPr>
              <w:t>第一单元复习</w:t>
            </w:r>
          </w:p>
          <w:p>
            <w:r>
              <w:rPr>
                <w:rFonts w:hint="eastAsia"/>
              </w:rPr>
              <w:t>第一单元练习</w:t>
            </w:r>
          </w:p>
        </w:tc>
        <w:tc>
          <w:tcPr>
            <w:tcW w:w="2542" w:type="dxa"/>
            <w:shd w:val="clear" w:color="auto" w:fill="auto"/>
          </w:tcPr>
          <w:p>
            <w:r>
              <w:rPr>
                <w:rFonts w:hint="eastAsia"/>
              </w:rPr>
              <w:t>10.1-10.4国庆节放假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6</w:t>
            </w:r>
          </w:p>
        </w:tc>
        <w:tc>
          <w:tcPr>
            <w:tcW w:w="2179" w:type="dxa"/>
            <w:vAlign w:val="center"/>
          </w:tcPr>
          <w:p>
            <w:r>
              <w:rPr>
                <w:rFonts w:hint="eastAsia"/>
              </w:rPr>
              <w:t>10.1-10.7</w:t>
            </w:r>
          </w:p>
        </w:tc>
        <w:tc>
          <w:tcPr>
            <w:tcW w:w="2789" w:type="dxa"/>
          </w:tcPr>
          <w:p>
            <w:r>
              <w:rPr>
                <w:rFonts w:hint="eastAsia"/>
              </w:rPr>
              <w:t>2.1地球的表面</w:t>
            </w:r>
          </w:p>
          <w:p>
            <w:r>
              <w:rPr>
                <w:rFonts w:hint="eastAsia"/>
              </w:rPr>
              <w:t>2.2地球的结构</w:t>
            </w:r>
          </w:p>
        </w:tc>
        <w:tc>
          <w:tcPr>
            <w:tcW w:w="2542" w:type="dxa"/>
            <w:shd w:val="clear" w:color="auto" w:fill="auto"/>
          </w:tcPr>
          <w:p>
            <w:r>
              <w:rPr>
                <w:rFonts w:hint="eastAsia"/>
              </w:rPr>
              <w:t>10.7国庆节放假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7</w:t>
            </w:r>
          </w:p>
        </w:tc>
        <w:tc>
          <w:tcPr>
            <w:tcW w:w="2179" w:type="dxa"/>
            <w:vAlign w:val="center"/>
          </w:tcPr>
          <w:p>
            <w:r>
              <w:rPr>
                <w:rFonts w:hint="eastAsia"/>
              </w:rPr>
              <w:t>10.8-10.11</w:t>
            </w:r>
          </w:p>
        </w:tc>
        <w:tc>
          <w:tcPr>
            <w:tcW w:w="2789" w:type="dxa"/>
          </w:tcPr>
          <w:p>
            <w:r>
              <w:rPr>
                <w:rFonts w:hint="eastAsia"/>
              </w:rPr>
              <w:t>2.3地震的成因及作用</w:t>
            </w:r>
          </w:p>
          <w:p>
            <w:r>
              <w:rPr>
                <w:rFonts w:hint="eastAsia"/>
              </w:rPr>
              <w:t>2.4火山喷发的成因及作用</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8</w:t>
            </w:r>
          </w:p>
        </w:tc>
        <w:tc>
          <w:tcPr>
            <w:tcW w:w="2179" w:type="dxa"/>
            <w:vAlign w:val="center"/>
          </w:tcPr>
          <w:p>
            <w:r>
              <w:rPr>
                <w:rFonts w:hint="eastAsia"/>
              </w:rPr>
              <w:t>10.14-10.18</w:t>
            </w:r>
          </w:p>
        </w:tc>
        <w:tc>
          <w:tcPr>
            <w:tcW w:w="2789" w:type="dxa"/>
          </w:tcPr>
          <w:p>
            <w:r>
              <w:rPr>
                <w:rFonts w:hint="eastAsia"/>
              </w:rPr>
              <w:t>2.5风的作用</w:t>
            </w:r>
          </w:p>
          <w:p>
            <w:r>
              <w:rPr>
                <w:rFonts w:hint="eastAsia"/>
              </w:rPr>
              <w:t>2.6水的作用</w:t>
            </w:r>
          </w:p>
          <w:p>
            <w:r>
              <w:rPr>
                <w:rFonts w:hint="eastAsia"/>
              </w:rPr>
              <w:t>2.7总结我们的认识</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9</w:t>
            </w:r>
          </w:p>
        </w:tc>
        <w:tc>
          <w:tcPr>
            <w:tcW w:w="2179" w:type="dxa"/>
            <w:vAlign w:val="center"/>
          </w:tcPr>
          <w:p>
            <w:r>
              <w:rPr>
                <w:rFonts w:hint="eastAsia"/>
              </w:rPr>
              <w:t>10.21-10.25</w:t>
            </w:r>
          </w:p>
        </w:tc>
        <w:tc>
          <w:tcPr>
            <w:tcW w:w="2789" w:type="dxa"/>
          </w:tcPr>
          <w:p>
            <w:r>
              <w:rPr>
                <w:rFonts w:hint="eastAsia"/>
              </w:rPr>
              <w:t>期中复习</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10</w:t>
            </w:r>
          </w:p>
        </w:tc>
        <w:tc>
          <w:tcPr>
            <w:tcW w:w="2179" w:type="dxa"/>
            <w:vAlign w:val="center"/>
          </w:tcPr>
          <w:p>
            <w:r>
              <w:rPr>
                <w:rFonts w:hint="eastAsia"/>
              </w:rPr>
              <w:t>10.28-11.1</w:t>
            </w:r>
          </w:p>
        </w:tc>
        <w:tc>
          <w:tcPr>
            <w:tcW w:w="2789" w:type="dxa"/>
          </w:tcPr>
          <w:p>
            <w:r>
              <w:rPr>
                <w:rFonts w:hint="eastAsia"/>
              </w:rPr>
              <w:t>3.1时间的流逝</w:t>
            </w:r>
          </w:p>
          <w:p>
            <w:r>
              <w:rPr>
                <w:rFonts w:hint="eastAsia"/>
              </w:rPr>
              <w:t>3.2用水测量时间</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11</w:t>
            </w:r>
          </w:p>
        </w:tc>
        <w:tc>
          <w:tcPr>
            <w:tcW w:w="2179" w:type="dxa"/>
            <w:vAlign w:val="center"/>
          </w:tcPr>
          <w:p>
            <w:r>
              <w:rPr>
                <w:rFonts w:hint="eastAsia"/>
              </w:rPr>
              <w:t>11.4-11.8</w:t>
            </w:r>
          </w:p>
        </w:tc>
        <w:tc>
          <w:tcPr>
            <w:tcW w:w="2789" w:type="dxa"/>
          </w:tcPr>
          <w:p>
            <w:r>
              <w:rPr>
                <w:rFonts w:hint="eastAsia"/>
              </w:rPr>
              <w:t>3.3我们的水钟</w:t>
            </w:r>
          </w:p>
          <w:p>
            <w:r>
              <w:rPr>
                <w:rFonts w:hint="eastAsia"/>
              </w:rPr>
              <w:t>3.4机械摆钟</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12</w:t>
            </w:r>
          </w:p>
        </w:tc>
        <w:tc>
          <w:tcPr>
            <w:tcW w:w="2179" w:type="dxa"/>
            <w:vAlign w:val="center"/>
          </w:tcPr>
          <w:p>
            <w:r>
              <w:rPr>
                <w:rFonts w:hint="eastAsia"/>
              </w:rPr>
              <w:t>11.11-11.15</w:t>
            </w:r>
          </w:p>
        </w:tc>
        <w:tc>
          <w:tcPr>
            <w:tcW w:w="2789" w:type="dxa"/>
          </w:tcPr>
          <w:p>
            <w:r>
              <w:rPr>
                <w:rFonts w:hint="eastAsia"/>
              </w:rPr>
              <w:t>3.5摆的快慢</w:t>
            </w:r>
          </w:p>
          <w:p>
            <w:r>
              <w:rPr>
                <w:rFonts w:hint="eastAsia"/>
              </w:rPr>
              <w:t>3.6制作钟摆</w:t>
            </w:r>
          </w:p>
          <w:p>
            <w:r>
              <w:rPr>
                <w:rFonts w:hint="eastAsia"/>
              </w:rPr>
              <w:t>3.7计量时间和我们的生活</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13</w:t>
            </w:r>
          </w:p>
        </w:tc>
        <w:tc>
          <w:tcPr>
            <w:tcW w:w="2179" w:type="dxa"/>
            <w:vAlign w:val="center"/>
          </w:tcPr>
          <w:p>
            <w:r>
              <w:rPr>
                <w:rFonts w:hint="eastAsia"/>
              </w:rPr>
              <w:t>11.18-11.22</w:t>
            </w:r>
          </w:p>
        </w:tc>
        <w:tc>
          <w:tcPr>
            <w:tcW w:w="2789" w:type="dxa"/>
          </w:tcPr>
          <w:p>
            <w:r>
              <w:rPr>
                <w:rFonts w:hint="eastAsia"/>
              </w:rPr>
              <w:t>第三单元复习</w:t>
            </w:r>
          </w:p>
          <w:p>
            <w:r>
              <w:rPr>
                <w:rFonts w:hint="eastAsia"/>
              </w:rPr>
              <w:t>第三单元练习</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14</w:t>
            </w:r>
          </w:p>
        </w:tc>
        <w:tc>
          <w:tcPr>
            <w:tcW w:w="2179" w:type="dxa"/>
            <w:vAlign w:val="center"/>
          </w:tcPr>
          <w:p>
            <w:r>
              <w:rPr>
                <w:rFonts w:hint="eastAsia"/>
              </w:rPr>
              <w:t>11.25-11.29</w:t>
            </w:r>
          </w:p>
        </w:tc>
        <w:tc>
          <w:tcPr>
            <w:tcW w:w="2789" w:type="dxa"/>
          </w:tcPr>
          <w:p>
            <w:r>
              <w:rPr>
                <w:rFonts w:hint="eastAsia"/>
              </w:rPr>
              <w:t>4.1我们的身体</w:t>
            </w:r>
          </w:p>
          <w:p>
            <w:r>
              <w:rPr>
                <w:rFonts w:hint="eastAsia"/>
              </w:rPr>
              <w:t>4.2身体的运动</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15</w:t>
            </w:r>
          </w:p>
        </w:tc>
        <w:tc>
          <w:tcPr>
            <w:tcW w:w="2179" w:type="dxa"/>
            <w:vAlign w:val="center"/>
          </w:tcPr>
          <w:p>
            <w:r>
              <w:rPr>
                <w:rFonts w:hint="eastAsia"/>
              </w:rPr>
              <w:t>11.30-12.3</w:t>
            </w:r>
          </w:p>
        </w:tc>
        <w:tc>
          <w:tcPr>
            <w:tcW w:w="2789" w:type="dxa"/>
          </w:tcPr>
          <w:p>
            <w:r>
              <w:rPr>
                <w:rFonts w:hint="eastAsia"/>
              </w:rPr>
              <w:t>4.3心脏和血液</w:t>
            </w:r>
          </w:p>
          <w:p>
            <w:r>
              <w:rPr>
                <w:rFonts w:hint="eastAsia"/>
              </w:rPr>
              <w:t>4.4身体的“总指挥”</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16</w:t>
            </w:r>
          </w:p>
        </w:tc>
        <w:tc>
          <w:tcPr>
            <w:tcW w:w="2179" w:type="dxa"/>
            <w:vAlign w:val="center"/>
          </w:tcPr>
          <w:p>
            <w:r>
              <w:rPr>
                <w:rFonts w:hint="eastAsia"/>
              </w:rPr>
              <w:t>12.9-12.13</w:t>
            </w:r>
          </w:p>
        </w:tc>
        <w:tc>
          <w:tcPr>
            <w:tcW w:w="2789" w:type="dxa"/>
          </w:tcPr>
          <w:p>
            <w:r>
              <w:rPr>
                <w:rFonts w:hint="eastAsia"/>
              </w:rPr>
              <w:t>4.5身体的“联络员”</w:t>
            </w:r>
          </w:p>
          <w:p>
            <w:r>
              <w:rPr>
                <w:rFonts w:hint="eastAsia"/>
              </w:rPr>
              <w:t>4.6学会管理和控制自己</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17</w:t>
            </w:r>
          </w:p>
        </w:tc>
        <w:tc>
          <w:tcPr>
            <w:tcW w:w="2179" w:type="dxa"/>
            <w:vAlign w:val="center"/>
          </w:tcPr>
          <w:p>
            <w:r>
              <w:rPr>
                <w:rFonts w:hint="eastAsia"/>
              </w:rPr>
              <w:t>12.16-12.20</w:t>
            </w:r>
          </w:p>
        </w:tc>
        <w:tc>
          <w:tcPr>
            <w:tcW w:w="2789" w:type="dxa"/>
          </w:tcPr>
          <w:p>
            <w:r>
              <w:rPr>
                <w:rFonts w:hint="eastAsia"/>
              </w:rPr>
              <w:t>4. 7制订健康生活计划</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18</w:t>
            </w:r>
          </w:p>
        </w:tc>
        <w:tc>
          <w:tcPr>
            <w:tcW w:w="2179" w:type="dxa"/>
            <w:vAlign w:val="center"/>
          </w:tcPr>
          <w:p>
            <w:r>
              <w:rPr>
                <w:rFonts w:hint="eastAsia"/>
              </w:rPr>
              <w:t>12.23-12.27</w:t>
            </w:r>
          </w:p>
        </w:tc>
        <w:tc>
          <w:tcPr>
            <w:tcW w:w="2789" w:type="dxa"/>
          </w:tcPr>
          <w:p>
            <w:r>
              <w:rPr>
                <w:rFonts w:hint="eastAsia"/>
              </w:rPr>
              <w:t xml:space="preserve">第四单元复习 </w:t>
            </w:r>
            <w:r>
              <w:t xml:space="preserve"> </w:t>
            </w:r>
          </w:p>
          <w:p>
            <w:r>
              <w:rPr>
                <w:rFonts w:hint="eastAsia"/>
              </w:rPr>
              <w:t>第四单元练习</w:t>
            </w:r>
          </w:p>
        </w:tc>
        <w:tc>
          <w:tcPr>
            <w:tcW w:w="2542" w:type="dxa"/>
            <w:shd w:val="clear" w:color="auto" w:fill="auto"/>
          </w:tcPr>
          <w:p>
            <w:r>
              <w:rPr>
                <w:rFonts w:hint="eastAsia"/>
              </w:rPr>
              <w:t>2025.1.1元旦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19</w:t>
            </w:r>
          </w:p>
        </w:tc>
        <w:tc>
          <w:tcPr>
            <w:tcW w:w="2179" w:type="dxa"/>
            <w:vAlign w:val="center"/>
          </w:tcPr>
          <w:p>
            <w:r>
              <w:rPr>
                <w:rFonts w:hint="eastAsia"/>
              </w:rPr>
              <w:t>12.30-1.3</w:t>
            </w:r>
          </w:p>
        </w:tc>
        <w:tc>
          <w:tcPr>
            <w:tcW w:w="2789" w:type="dxa"/>
          </w:tcPr>
          <w:p>
            <w:r>
              <w:rPr>
                <w:rFonts w:hint="eastAsia"/>
              </w:rPr>
              <w:t>期末复习</w:t>
            </w:r>
          </w:p>
        </w:tc>
        <w:tc>
          <w:tcPr>
            <w:tcW w:w="25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6" w:type="dxa"/>
            <w:vAlign w:val="center"/>
          </w:tcPr>
          <w:p>
            <w:r>
              <w:rPr>
                <w:rFonts w:hint="eastAsia"/>
              </w:rPr>
              <w:t>20</w:t>
            </w:r>
          </w:p>
        </w:tc>
        <w:tc>
          <w:tcPr>
            <w:tcW w:w="2179" w:type="dxa"/>
            <w:vAlign w:val="center"/>
          </w:tcPr>
          <w:p>
            <w:r>
              <w:rPr>
                <w:rFonts w:hint="eastAsia"/>
              </w:rPr>
              <w:t>1.6-1.10</w:t>
            </w:r>
          </w:p>
        </w:tc>
        <w:tc>
          <w:tcPr>
            <w:tcW w:w="2789" w:type="dxa"/>
          </w:tcPr>
          <w:p>
            <w:r>
              <w:rPr>
                <w:rFonts w:hint="eastAsia"/>
              </w:rPr>
              <w:t>期末复习</w:t>
            </w:r>
          </w:p>
        </w:tc>
        <w:tc>
          <w:tcPr>
            <w:tcW w:w="2542" w:type="dxa"/>
          </w:tcPr>
          <w:p/>
        </w:tc>
      </w:tr>
    </w:tbl>
    <w:p/>
    <w:p>
      <w:r>
        <w:rPr>
          <w:rFonts w:hint="eastAsia"/>
        </w:rPr>
        <w:t>【实施】</w:t>
      </w:r>
    </w:p>
    <w:p>
      <w:r>
        <w:t>1.了解学生前概念，把握小学生科学学习特点，因势引导开展教学。</w:t>
      </w:r>
    </w:p>
    <w:p>
      <w:r>
        <w:t>2.让探究成为科学学习的主要方式。</w:t>
      </w:r>
    </w:p>
    <w:p>
      <w:r>
        <w:t>3.用丰富多彩的亲历活动充实教学过程。</w:t>
      </w:r>
    </w:p>
    <w:p>
      <w:r>
        <w:t>4.引导学生在观察和实验的过程中做好记录。</w:t>
      </w:r>
    </w:p>
    <w:p>
      <w:r>
        <w:t>5.引导学生用准确、恰当的词语描述观察到的事实和现象。</w:t>
      </w:r>
    </w:p>
    <w:p>
      <w:r>
        <w:t>6.引导学生对观察和实验结果进行整理和加工，形成正确的解释。</w:t>
      </w:r>
    </w:p>
    <w:p>
      <w:r>
        <w:t>7.充分运用现代教育技术辅助教学。</w:t>
      </w:r>
    </w:p>
    <w:p>
      <w:pPr>
        <w:rPr>
          <w:rFonts w:hint="eastAsia"/>
        </w:rPr>
      </w:pPr>
    </w:p>
    <w:p>
      <w:pPr>
        <w:shd w:val="clear" w:color="auto" w:fill="FFFFFF"/>
        <w:rPr>
          <w:rFonts w:hint="eastAsia"/>
          <w:b/>
          <w:bCs/>
        </w:rPr>
      </w:pPr>
      <w:r>
        <w:rPr>
          <w:rFonts w:hint="eastAsia"/>
          <w:b/>
          <w:bCs/>
        </w:rPr>
        <w:t>【评价】</w:t>
      </w:r>
    </w:p>
    <w:p>
      <w:pPr>
        <w:ind w:firstLine="480" w:firstLineChars="200"/>
      </w:pPr>
      <w:r>
        <w:rPr>
          <w:rFonts w:hint="eastAsia"/>
        </w:rPr>
        <w:t>本学期的成绩是等级，共分为很好达标、良好达标、基本达标、不达标。等级是由百分制转换而来的，80-100分为很好达标，70-79分为良好达标，60-69分为基本达标，60分以下为不达标。</w:t>
      </w:r>
    </w:p>
    <w:p>
      <w:pPr>
        <w:ind w:firstLine="480" w:firstLineChars="200"/>
      </w:pPr>
      <w:r>
        <w:rPr>
          <w:rFonts w:hint="eastAsia"/>
        </w:rPr>
        <w:t>100分成绩来源分三个部分：过程性评价占10%，操作性评价占20%，总结性评价占70%。</w:t>
      </w:r>
    </w:p>
    <w:p>
      <w:pPr>
        <w:ind w:firstLine="480" w:firstLineChars="200"/>
      </w:pPr>
      <w:r>
        <w:rPr>
          <w:rFonts w:hint="eastAsia"/>
        </w:rPr>
        <w:t>过程性评价包括：学生自评、学生互评、家长评价、教师评价。</w:t>
      </w:r>
    </w:p>
    <w:p>
      <w:pPr>
        <w:ind w:firstLine="480" w:firstLineChars="200"/>
      </w:pPr>
      <w:r>
        <w:rPr>
          <w:rFonts w:hint="eastAsia"/>
        </w:rPr>
        <w:t>操作性评价是指：能独立完成结合本期学习内容的开放性试题。</w:t>
      </w:r>
    </w:p>
    <w:p>
      <w:pPr>
        <w:ind w:firstLine="480" w:firstLineChars="200"/>
      </w:pPr>
      <w:r>
        <w:rPr>
          <w:rFonts w:hint="eastAsia"/>
        </w:rPr>
        <w:t>总结性评价是指：期末纸笔测试。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5ZjBjZDkzY2NmZGJmYzRjMzM2MWQ5MTM1YjYzZWMifQ=="/>
  </w:docVars>
  <w:rsids>
    <w:rsidRoot w:val="0007645C"/>
    <w:rsid w:val="00072793"/>
    <w:rsid w:val="0007645C"/>
    <w:rsid w:val="00094509"/>
    <w:rsid w:val="000F2E28"/>
    <w:rsid w:val="002214A0"/>
    <w:rsid w:val="00264A02"/>
    <w:rsid w:val="003D71CE"/>
    <w:rsid w:val="00455AAC"/>
    <w:rsid w:val="004710FF"/>
    <w:rsid w:val="004C2F9B"/>
    <w:rsid w:val="00606D82"/>
    <w:rsid w:val="006C547B"/>
    <w:rsid w:val="006D73B7"/>
    <w:rsid w:val="0071780F"/>
    <w:rsid w:val="00864669"/>
    <w:rsid w:val="008C211F"/>
    <w:rsid w:val="00963596"/>
    <w:rsid w:val="00A53016"/>
    <w:rsid w:val="00B4699F"/>
    <w:rsid w:val="00B94FBA"/>
    <w:rsid w:val="00BD76E7"/>
    <w:rsid w:val="00E64DB4"/>
    <w:rsid w:val="00F32250"/>
    <w:rsid w:val="00F35ECD"/>
    <w:rsid w:val="00F73509"/>
    <w:rsid w:val="152611E5"/>
    <w:rsid w:val="52621F69"/>
    <w:rsid w:val="60A7737D"/>
    <w:rsid w:val="66D77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fill="FFFFFF"/>
    </w:pPr>
    <w:rPr>
      <w:rFonts w:ascii="宋体" w:hAnsi="宋体" w:eastAsia="宋体" w:cs="宋体"/>
      <w:color w:val="000000"/>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0"/>
    <w:pPr>
      <w:tabs>
        <w:tab w:val="center" w:pos="4153"/>
        <w:tab w:val="right" w:pos="8306"/>
      </w:tabs>
      <w:snapToGrid w:val="0"/>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9"/>
    <w:semiHidden/>
    <w:unhideWhenUsed/>
    <w:qFormat/>
    <w:uiPriority w:val="99"/>
    <w:rPr>
      <w:rFonts w:ascii="Courier New" w:hAnsi="Courier New" w:cs="Courier New"/>
      <w:sz w:val="20"/>
      <w:szCs w:val="20"/>
    </w:rPr>
  </w:style>
  <w:style w:type="paragraph" w:styleId="5">
    <w:name w:val="Normal (Web)"/>
    <w:basedOn w:val="1"/>
    <w:semiHidden/>
    <w:unhideWhenUsed/>
    <w:qFormat/>
    <w:uiPriority w:val="99"/>
    <w:pPr>
      <w:spacing w:beforeAutospacing="1" w:afterAutospacing="1"/>
    </w:pPr>
    <w:rPr>
      <w:rFonts w:cs="Times New Roman"/>
      <w:kern w:val="0"/>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HTML 预设格式 字符"/>
    <w:basedOn w:val="8"/>
    <w:link w:val="4"/>
    <w:semiHidden/>
    <w:qFormat/>
    <w:uiPriority w:val="99"/>
    <w:rPr>
      <w:rFonts w:ascii="Courier New" w:hAnsi="Courier New" w:cs="Courier New"/>
      <w:sz w:val="20"/>
      <w:szCs w:val="20"/>
    </w:rPr>
  </w:style>
  <w:style w:type="character" w:customStyle="1" w:styleId="10">
    <w:name w:val="页眉 字符"/>
    <w:basedOn w:val="8"/>
    <w:link w:val="3"/>
    <w:qFormat/>
    <w:uiPriority w:val="99"/>
    <w:rPr>
      <w:sz w:val="18"/>
      <w:szCs w:val="18"/>
    </w:rPr>
  </w:style>
  <w:style w:type="character" w:customStyle="1" w:styleId="11">
    <w:name w:val="页脚 字符"/>
    <w:basedOn w:val="8"/>
    <w:link w:val="2"/>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471</Words>
  <Characters>2691</Characters>
  <Lines>22</Lines>
  <Paragraphs>6</Paragraphs>
  <TotalTime>30</TotalTime>
  <ScaleCrop>false</ScaleCrop>
  <LinksUpToDate>false</LinksUpToDate>
  <CharactersWithSpaces>3156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2020-09-10T10:01:00Z</dcterms:created>
  <dc:creator>tw</dc:creator>
  <cp:lastModifiedBy>tw</cp:lastModifiedBy>
  <dcterms:modified xsi:type="dcterms:W3CDTF">2024-09-05T15:08:53Z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593EBFC0BF024E91BAB8A5BBEEA129DE_12</vt:lpwstr>
  </property>
</Properties>
</file>