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jc w:val="center"/>
        <w:textAlignment w:val="auto"/>
        <w:rPr>
          <w:rFonts w:hint="eastAsia" w:ascii="宋体" w:hAnsi="宋体" w:cs="黑体"/>
          <w:b/>
          <w:bCs/>
          <w:color w:val="000000"/>
          <w:sz w:val="32"/>
          <w:szCs w:val="32"/>
        </w:rPr>
      </w:pP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人音版</w:t>
      </w:r>
      <w:r>
        <w:rPr>
          <w:rFonts w:hint="eastAsia" w:ascii="宋体" w:hAnsi="宋体" w:cs="黑体"/>
          <w:b/>
          <w:bCs/>
          <w:color w:val="000000"/>
          <w:sz w:val="32"/>
          <w:szCs w:val="32"/>
          <w:lang w:val="en-US" w:eastAsia="zh-CN"/>
        </w:rPr>
        <w:t>五年级上</w:t>
      </w:r>
      <w:r>
        <w:rPr>
          <w:rFonts w:hint="eastAsia" w:ascii="宋体" w:hAnsi="宋体" w:cs="黑体"/>
          <w:b/>
          <w:bCs/>
          <w:color w:val="000000"/>
          <w:sz w:val="32"/>
          <w:szCs w:val="32"/>
        </w:rPr>
        <w:t>学期《课程纲要》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课程名称：音乐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课程类型：必修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教材来源：人民音乐出版社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适应年级：小学</w:t>
      </w:r>
      <w:r>
        <w:rPr>
          <w:rFonts w:hint="eastAsia" w:ascii="宋体" w:hAnsi="宋体"/>
          <w:bCs/>
          <w:color w:val="000000"/>
          <w:sz w:val="24"/>
          <w:lang w:val="en-US" w:eastAsia="zh-CN"/>
        </w:rPr>
        <w:t>五</w:t>
      </w:r>
      <w:r>
        <w:rPr>
          <w:rFonts w:hint="eastAsia" w:ascii="宋体" w:hAnsi="宋体"/>
          <w:bCs/>
          <w:color w:val="000000"/>
          <w:sz w:val="24"/>
        </w:rPr>
        <w:t>年级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课    时：36课时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设 计 者：</w:t>
      </w:r>
      <w:r>
        <w:rPr>
          <w:rFonts w:hint="eastAsia"/>
          <w:bCs/>
          <w:color w:val="000000"/>
          <w:sz w:val="24"/>
          <w:szCs w:val="24"/>
          <w:lang w:val="en-US" w:eastAsia="zh-Hans"/>
        </w:rPr>
        <w:t>棠外附小音乐组</w:t>
      </w:r>
      <w:r>
        <w:rPr>
          <w:rFonts w:hint="eastAsia" w:ascii="宋体" w:hAnsi="宋体"/>
          <w:bCs/>
          <w:color w:val="000000"/>
          <w:sz w:val="24"/>
        </w:rPr>
        <w:t xml:space="preserve"> 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【背景】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五年级学生生活范围和认知领域进一步发展，体验、感受与探索创造的活动能力增强，对音乐充满浓厚的兴趣，有一定的表演欲，但欣赏课还是缺乏耐心的倾听。学生在演唱时基本上能做到不喊唱，而且认识到了气息的作用，但在情感表达方面稍有欠缺。教师应该根据具体情况因材施教，在教学中牢牢把握情感这一原则，不时点燃学生的情感火花，打开学生的心灵之窗，对他们的表现要多鼓励，多寻找他们身上的闪光点，培养学生对音乐的热情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【目标】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要求会唱、唱好课本上的16首歌曲。学会用正确的方法演唱，会唱二部合唱，做到声部间的和谐，均衡，看得懂简单的指挥手势。通过歌曲的学唱，增进学生爱祖国、爱人民、爱劳动、爱学习、爱生活的情感。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 xml:space="preserve">    2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掌握教材中出现的乐理知识，如：八六拍的含义、强弱规律、指挥图示和变拍子等内容。　　 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  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上好欣赏课。通过欣赏，了解几种常见的演奏形式，培养学生对音乐的速度，力度，节奏、节拍、音色的感知能力，培养音乐想象力。认识、了解格里格、肖邦、黄自等音乐家生平及代表作。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学习课堂乐器的演奏方法，使学生关注并乐于参与音乐活动，培养一定的伴奏能力，增进群体意识，锻炼合作与协调能力。　　 </w:t>
      </w:r>
      <w:r>
        <w:rPr>
          <w:rFonts w:hint="eastAsia" w:ascii="宋体" w:hAnsi="宋体" w:eastAsia="宋体" w:cs="宋体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sz w:val="24"/>
          <w:szCs w:val="24"/>
        </w:rPr>
        <w:t>　 5</w:t>
      </w:r>
      <w:r>
        <w:rPr>
          <w:rFonts w:hint="eastAsia" w:ascii="宋体" w:hAnsi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通过音乐教学，把爱国主义、集体主义精神的培养渗透到教学中，启迪智慧，培养合作意识和乐观向上的生活态度，使学生成为有理想、有道德、有文化、有纪律，全面发展的新人。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【</w:t>
      </w:r>
      <w:r>
        <w:rPr>
          <w:rFonts w:hint="eastAsia" w:ascii="宋体" w:hAnsi="宋体"/>
          <w:b/>
          <w:bCs w:val="0"/>
          <w:sz w:val="24"/>
          <w:lang w:val="en-US" w:eastAsia="zh-CN"/>
        </w:rPr>
        <w:t>内容</w:t>
      </w:r>
      <w:r>
        <w:rPr>
          <w:rFonts w:hint="eastAsia" w:ascii="宋体" w:hAnsi="宋体"/>
          <w:b/>
          <w:bCs w:val="0"/>
          <w:sz w:val="24"/>
        </w:rPr>
        <w:t>】</w:t>
      </w:r>
    </w:p>
    <w:tbl>
      <w:tblPr>
        <w:tblStyle w:val="7"/>
        <w:tblW w:w="98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3"/>
        <w:gridCol w:w="1788"/>
        <w:gridCol w:w="2551"/>
        <w:gridCol w:w="3546"/>
        <w:gridCol w:w="990"/>
      </w:tblGrid>
      <w:tr>
        <w:tblPrEx>
          <w:tblLayout w:type="fixed"/>
        </w:tblPrEx>
        <w:trPr>
          <w:trHeight w:val="527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bookmarkStart w:id="0" w:name="_Hlk96068732"/>
            <w:r>
              <w:rPr>
                <w:rFonts w:hint="eastAsia" w:ascii="宋体" w:hAnsi="宋体" w:cs="宋体"/>
                <w:sz w:val="24"/>
              </w:rPr>
              <w:t>单元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课题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课程知识要点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学习内容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课时</w:t>
            </w:r>
          </w:p>
        </w:tc>
      </w:tr>
      <w:tr>
        <w:tblPrEx>
          <w:tblLayout w:type="fixed"/>
        </w:tblPrEx>
        <w:trPr>
          <w:trHeight w:val="733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导入课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left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总结上学期学习情况，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了解本学学习内容。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分享课程纲要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</w:tr>
      <w:tr>
        <w:tblPrEx>
          <w:tblLayout w:type="fixed"/>
        </w:tblPrEx>
        <w:trPr>
          <w:trHeight w:val="1428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《朝夕》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发声练习 6/8拍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聆听《晨景》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聆听《渔舟唱晚》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《晚风》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《清晨》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841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《足迹》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二拍子指挥图示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聆听《嘎达梅林》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</w:t>
            </w:r>
            <w:r>
              <w:rPr>
                <w:rFonts w:hint="eastAsia"/>
                <w:sz w:val="24"/>
                <w:szCs w:val="24"/>
                <w:lang w:eastAsia="zh-CN"/>
              </w:rPr>
              <w:t>听</w:t>
            </w:r>
            <w:r>
              <w:rPr>
                <w:rFonts w:hint="eastAsia"/>
                <w:sz w:val="24"/>
                <w:szCs w:val="24"/>
              </w:rPr>
              <w:t>《歌唱二小放牛郎》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《雨花石》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《我怎样长大》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1509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《农家乐》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发声练习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聆听《丰收锣鼓》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聆听《丰收锣鼓打猪草》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《丰收的节日》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《苹果丰收》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679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《可爱的家》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三拍子指挥图示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聆听《回家》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聆听《可爱的家》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《外婆的澎湖湾》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《牧场上的家》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679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《故乡》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变拍子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聆听《思乡曲》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聆听《谁不说俺家乡好》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《故乡的小路》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《乡间的小路》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679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《快乐的少年》</w:t>
            </w: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莫扎特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聆听</w:t>
            </w:r>
            <w:r>
              <w:rPr>
                <w:rFonts w:hint="eastAsia"/>
                <w:sz w:val="24"/>
                <w:szCs w:val="24"/>
              </w:rPr>
              <w:t>《嬉游曲》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聆听《缆车》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《叮铃铃》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《雏鹰之歌》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1172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1788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《冬雪》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</w:p>
        </w:tc>
        <w:tc>
          <w:tcPr>
            <w:tcW w:w="2551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sz w:val="24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四拍子指挥图示</w:t>
            </w:r>
          </w:p>
        </w:tc>
        <w:tc>
          <w:tcPr>
            <w:tcW w:w="3546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聆听《乘雪橇》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聆听《迎来春色换人间》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《堆雪人》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演唱</w:t>
            </w:r>
            <w:r>
              <w:rPr>
                <w:rFonts w:hint="eastAsia"/>
                <w:sz w:val="24"/>
                <w:szCs w:val="24"/>
              </w:rPr>
              <w:t>《雪花带来冬天的梦》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</w:tr>
      <w:tr>
        <w:tblPrEx>
          <w:tblLayout w:type="fixed"/>
        </w:tblPrEx>
        <w:trPr>
          <w:trHeight w:val="647" w:hRule="atLeast"/>
          <w:jc w:val="center"/>
        </w:trPr>
        <w:tc>
          <w:tcPr>
            <w:tcW w:w="9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 </w:t>
            </w:r>
          </w:p>
        </w:tc>
        <w:tc>
          <w:tcPr>
            <w:tcW w:w="7885" w:type="dxa"/>
            <w:gridSpan w:val="3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480" w:firstLineChars="200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期末复习考试</w:t>
            </w:r>
          </w:p>
        </w:tc>
        <w:tc>
          <w:tcPr>
            <w:tcW w:w="99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</w:tr>
      <w:bookmarkEnd w:id="0"/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ascii="宋体" w:hAnsi="宋体"/>
          <w:b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ascii="宋体" w:hAnsi="宋体"/>
          <w:b/>
          <w:bCs w:val="0"/>
          <w:sz w:val="24"/>
        </w:rPr>
      </w:pPr>
      <w:r>
        <w:rPr>
          <w:rFonts w:hint="eastAsia" w:ascii="宋体" w:hAnsi="宋体"/>
          <w:b/>
          <w:bCs w:val="0"/>
          <w:sz w:val="24"/>
        </w:rPr>
        <w:t>【实施】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（一）课程资源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1、人民音乐出版社小学</w:t>
      </w:r>
      <w:r>
        <w:rPr>
          <w:rFonts w:hint="eastAsia"/>
          <w:bCs/>
          <w:color w:val="000000"/>
          <w:sz w:val="24"/>
          <w:lang w:val="en-US" w:eastAsia="zh-CN"/>
        </w:rPr>
        <w:t>五</w:t>
      </w:r>
      <w:r>
        <w:rPr>
          <w:rFonts w:hint="eastAsia"/>
          <w:bCs/>
          <w:color w:val="000000"/>
          <w:sz w:val="24"/>
        </w:rPr>
        <w:t>年级第</w:t>
      </w:r>
      <w:r>
        <w:rPr>
          <w:rFonts w:hint="eastAsia"/>
          <w:bCs/>
          <w:color w:val="000000"/>
          <w:sz w:val="24"/>
          <w:lang w:val="en-US" w:eastAsia="zh-CN"/>
        </w:rPr>
        <w:t>九</w:t>
      </w:r>
      <w:r>
        <w:rPr>
          <w:rFonts w:hint="eastAsia"/>
          <w:bCs/>
          <w:color w:val="000000"/>
          <w:sz w:val="24"/>
        </w:rPr>
        <w:t>册《音乐》教材及教参。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2、与本学期相对应的打击乐器。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3、网络音乐资源。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（二）实施手段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1、</w:t>
      </w:r>
      <w:r>
        <w:rPr>
          <w:rFonts w:hint="eastAsia"/>
          <w:bCs/>
          <w:color w:val="000000"/>
          <w:sz w:val="24"/>
        </w:rPr>
        <w:tab/>
      </w:r>
      <w:r>
        <w:rPr>
          <w:rFonts w:hint="eastAsia"/>
          <w:bCs/>
          <w:color w:val="000000"/>
          <w:sz w:val="24"/>
        </w:rPr>
        <w:t>整合教材，通过游戏等学生更容易接受的形式进行教学。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2、</w:t>
      </w:r>
      <w:r>
        <w:rPr>
          <w:rFonts w:hint="eastAsia"/>
          <w:bCs/>
          <w:color w:val="000000"/>
          <w:sz w:val="24"/>
        </w:rPr>
        <w:tab/>
      </w:r>
      <w:r>
        <w:rPr>
          <w:rFonts w:hint="eastAsia"/>
          <w:bCs/>
          <w:color w:val="000000"/>
          <w:sz w:val="24"/>
        </w:rPr>
        <w:t>利用音乐教室钢琴音响投影等设备辅助教学。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华文仿宋"/>
          <w:sz w:val="24"/>
        </w:rPr>
        <w:t>（三）教学方法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jc w:val="left"/>
        <w:textAlignment w:val="auto"/>
        <w:rPr>
          <w:rFonts w:hint="eastAsia" w:ascii="宋体" w:hAnsi="宋体" w:cs="华文仿宋"/>
          <w:sz w:val="24"/>
        </w:rPr>
      </w:pPr>
      <w:r>
        <w:rPr>
          <w:rFonts w:hint="eastAsia" w:ascii="宋体" w:hAnsi="宋体" w:cs="华文仿宋"/>
          <w:sz w:val="24"/>
        </w:rPr>
        <w:t>1、以学生为主体，以参与艺术实践和探索研究为手段，培养学生创新实践能力。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华文仿宋"/>
          <w:sz w:val="24"/>
        </w:rPr>
        <w:t>2、小组内的音乐实践活动要积极参与，学会合作、学会倾听、学会交流。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华文仿宋"/>
          <w:sz w:val="24"/>
        </w:rPr>
        <w:t>3、个人歌唱，表演活动，创编小音乐作品。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jc w:val="left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cs="华文仿宋"/>
          <w:sz w:val="24"/>
        </w:rPr>
        <w:t>（四）课外拓展性练习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 w:firstLine="480" w:firstLineChars="200"/>
        <w:jc w:val="left"/>
        <w:textAlignment w:val="auto"/>
        <w:rPr>
          <w:rFonts w:hint="eastAsia" w:ascii="宋体" w:hAnsi="宋体" w:cs="华文仿宋"/>
          <w:sz w:val="24"/>
        </w:rPr>
      </w:pPr>
      <w:r>
        <w:rPr>
          <w:rFonts w:hint="eastAsia" w:ascii="宋体" w:hAnsi="宋体" w:cs="华文仿宋"/>
          <w:sz w:val="24"/>
        </w:rPr>
        <w:t>开展音乐小组课外辅导活动，通过视唱练耳、欣赏、表演等学习内容，使学生的音乐特长得到更好地发展，进一步诠释音乐的基本理论知识，培养学生的感受、理解、创作音乐的能力，提高学生的审美观和鉴赏力。听音乐，欣赏，创编、搜集资料，举办音乐会。通过开展这些主题活动引导学生在活动中激起学习音乐的兴趣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b/>
          <w:bCs w:val="0"/>
          <w:color w:val="000000"/>
          <w:sz w:val="24"/>
        </w:rPr>
      </w:pPr>
      <w:r>
        <w:rPr>
          <w:rFonts w:hint="eastAsia" w:ascii="宋体" w:hAnsi="宋体"/>
          <w:b/>
          <w:bCs w:val="0"/>
          <w:color w:val="000000"/>
          <w:sz w:val="24"/>
        </w:rPr>
        <w:t>【</w:t>
      </w:r>
      <w:r>
        <w:rPr>
          <w:rFonts w:hint="eastAsia"/>
          <w:b/>
          <w:bCs w:val="0"/>
          <w:color w:val="000000"/>
          <w:sz w:val="24"/>
        </w:rPr>
        <w:t>评价</w:t>
      </w:r>
      <w:r>
        <w:rPr>
          <w:rFonts w:hint="eastAsia" w:ascii="宋体" w:hAnsi="宋体"/>
          <w:b/>
          <w:bCs w:val="0"/>
          <w:color w:val="000000"/>
          <w:sz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sz w:val="24"/>
        </w:rPr>
        <w:t>成绩以百分制呈现，由两部分组成：过程性评价（40分）、终结性评价（60分）。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（一）过程性评价成绩（40分）=课堂表现（20分）+课后任务（10分）+过程测试成绩（10分）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</w:p>
    <w:tbl>
      <w:tblPr>
        <w:tblStyle w:val="7"/>
        <w:tblW w:w="89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7"/>
        <w:gridCol w:w="1202"/>
        <w:gridCol w:w="2855"/>
        <w:gridCol w:w="3457"/>
      </w:tblGrid>
      <w:tr>
        <w:tblPrEx>
          <w:tblLayout w:type="fixed"/>
        </w:tblPrEx>
        <w:trPr>
          <w:trHeight w:val="380" w:hRule="atLeast"/>
          <w:jc w:val="center"/>
        </w:trPr>
        <w:tc>
          <w:tcPr>
            <w:tcW w:w="2669" w:type="dxa"/>
            <w:gridSpan w:val="2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评价项目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评价方式和标准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等级</w:t>
            </w:r>
          </w:p>
        </w:tc>
      </w:tr>
      <w:tr>
        <w:tblPrEx>
          <w:tblLayout w:type="fixed"/>
        </w:tblPrEx>
        <w:trPr>
          <w:trHeight w:val="90" w:hRule="atLeast"/>
          <w:jc w:val="center"/>
        </w:trPr>
        <w:tc>
          <w:tcPr>
            <w:tcW w:w="1467" w:type="dxa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课堂表现</w:t>
            </w:r>
          </w:p>
        </w:tc>
        <w:tc>
          <w:tcPr>
            <w:tcW w:w="120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出勤率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（10分）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考勤记录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上课出勤修满36课时者得10分；学习超过30课时但不满36课时者得7分；学习不足30课时但超过26课时者得4分；不满26课时者不得分。</w:t>
            </w:r>
          </w:p>
        </w:tc>
      </w:tr>
      <w:tr>
        <w:tblPrEx>
          <w:tblLayout w:type="fixed"/>
        </w:tblPrEx>
        <w:trPr>
          <w:trHeight w:val="1533" w:hRule="atLeast"/>
          <w:jc w:val="center"/>
        </w:trPr>
        <w:tc>
          <w:tcPr>
            <w:tcW w:w="1467" w:type="dxa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</w:p>
        </w:tc>
        <w:tc>
          <w:tcPr>
            <w:tcW w:w="1202" w:type="dxa"/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学习态度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（10分）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主动回答问题3分，主动展示3分，帮助同学4分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优秀（10分）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良好（8～9分）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合格（6～7分）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不合格（6分以下）</w:t>
            </w:r>
          </w:p>
        </w:tc>
      </w:tr>
      <w:tr>
        <w:tblPrEx>
          <w:tblLayout w:type="fixed"/>
        </w:tblPrEx>
        <w:trPr>
          <w:trHeight w:val="1755" w:hRule="atLeast"/>
          <w:jc w:val="center"/>
        </w:trPr>
        <w:tc>
          <w:tcPr>
            <w:tcW w:w="2669" w:type="dxa"/>
            <w:gridSpan w:val="2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课后任务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复习歌曲（10分）</w:t>
            </w:r>
          </w:p>
        </w:tc>
        <w:tc>
          <w:tcPr>
            <w:tcW w:w="3457" w:type="dxa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优秀（10分）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良好（8～9分）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合格（6～7分）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不合格（6分以下）</w:t>
            </w:r>
          </w:p>
        </w:tc>
      </w:tr>
      <w:tr>
        <w:tblPrEx>
          <w:tblLayout w:type="fixed"/>
        </w:tblPrEx>
        <w:trPr>
          <w:trHeight w:val="380" w:hRule="atLeast"/>
          <w:jc w:val="center"/>
        </w:trPr>
        <w:tc>
          <w:tcPr>
            <w:tcW w:w="2669" w:type="dxa"/>
            <w:gridSpan w:val="2"/>
            <w:vMerge w:val="restart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过程测试成绩</w:t>
            </w: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随堂测试</w:t>
            </w:r>
          </w:p>
        </w:tc>
        <w:tc>
          <w:tcPr>
            <w:tcW w:w="3457" w:type="dxa"/>
            <w:vMerge w:val="restart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优秀（10分）；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良好（8～9分），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 xml:space="preserve">合格（6～7分）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不合格（6分以下）</w:t>
            </w:r>
          </w:p>
        </w:tc>
      </w:tr>
      <w:tr>
        <w:tblPrEx>
          <w:tblLayout w:type="fixed"/>
        </w:tblPrEx>
        <w:trPr>
          <w:trHeight w:val="392" w:hRule="atLeast"/>
          <w:jc w:val="center"/>
        </w:trPr>
        <w:tc>
          <w:tcPr>
            <w:tcW w:w="2669" w:type="dxa"/>
            <w:gridSpan w:val="2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单元测试</w:t>
            </w:r>
          </w:p>
        </w:tc>
        <w:tc>
          <w:tcPr>
            <w:tcW w:w="3457" w:type="dxa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</w:p>
        </w:tc>
      </w:tr>
      <w:tr>
        <w:tblPrEx>
          <w:tblLayout w:type="fixed"/>
        </w:tblPrEx>
        <w:trPr>
          <w:trHeight w:val="748" w:hRule="atLeast"/>
          <w:jc w:val="center"/>
        </w:trPr>
        <w:tc>
          <w:tcPr>
            <w:tcW w:w="2669" w:type="dxa"/>
            <w:gridSpan w:val="2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jc w:val="center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</w:p>
        </w:tc>
        <w:tc>
          <w:tcPr>
            <w:tcW w:w="285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hint="eastAsia"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期中测试</w:t>
            </w:r>
          </w:p>
        </w:tc>
        <w:tc>
          <w:tcPr>
            <w:tcW w:w="3457" w:type="dxa"/>
            <w:vMerge w:val="continue"/>
            <w:shd w:val="clear" w:color="auto" w:fill="FFFFFF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/>
              <w:textAlignment w:val="auto"/>
              <w:rPr>
                <w:rFonts w:ascii="宋体" w:hAnsi="宋体" w:cs="宋体"/>
                <w:bCs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/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（二）终结性评价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终结性评价成绩（60分）=乐理知识考试（笔试20分）+音乐实践水平的考试（歌唱40分）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（三）</w:t>
      </w:r>
      <w:r>
        <w:rPr>
          <w:rFonts w:hint="eastAsia"/>
          <w:b/>
          <w:color w:val="000000"/>
          <w:sz w:val="24"/>
        </w:rPr>
        <w:t>学期成绩</w:t>
      </w:r>
      <w:r>
        <w:rPr>
          <w:rFonts w:hint="eastAsia"/>
          <w:bCs/>
          <w:color w:val="000000"/>
          <w:sz w:val="24"/>
        </w:rPr>
        <w:t>=过程性评价成绩+终结性评价成绩，最终化成等级呈现。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音乐成绩以等级制呈现：优秀（90分以上）、良好（71-89分）、及格（60-70分）、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left="0"/>
        <w:textAlignment w:val="auto"/>
        <w:rPr>
          <w:rFonts w:hint="eastAsia" w:eastAsia="宋体"/>
          <w:lang w:eastAsia="zh-CN"/>
        </w:rPr>
      </w:pPr>
      <w:r>
        <w:rPr>
          <w:rFonts w:hint="eastAsia" w:ascii="宋体" w:hAnsi="宋体" w:cs="宋体"/>
          <w:bCs/>
          <w:sz w:val="24"/>
        </w:rPr>
        <w:t>不及格（60分以下），</w:t>
      </w:r>
      <w:r>
        <w:rPr>
          <w:rFonts w:hint="eastAsia"/>
          <w:bCs/>
          <w:color w:val="000000"/>
          <w:sz w:val="24"/>
        </w:rPr>
        <w:t>须重新选修该门课程。</w:t>
      </w:r>
      <w:bookmarkStart w:id="1" w:name="_GoBack"/>
      <w:bookmarkEnd w:id="1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仿宋"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Helvetica Neue"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39</Pages>
  <Words>15961</Words>
  <Characters>16248</Characters>
  <Lines>0</Lines>
  <Paragraphs>0</Paragraphs>
  <TotalTime>0</TotalTime>
  <ScaleCrop>false</ScaleCrop>
  <LinksUpToDate>false</LinksUpToDate>
  <CharactersWithSpaces>16579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2022-06-14T06:50:00Z</dcterms:created>
  <dc:creator>chxx</dc:creator>
  <cp:lastModifiedBy>iPhone</cp:lastModifiedBy>
  <dcterms:modified xsi:type="dcterms:W3CDTF">2024-09-06T16:14:44Z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2052-12.16.0</vt:lpwstr>
  </property>
  <property fmtid="{D5CDD505-2E9C-101B-9397-08002B2CF9AE}" pid="3" name="ICV">
    <vt:lpwstr>C005B908F2003723F4B9DA66AE9A4602_33</vt:lpwstr>
  </property>
</Properties>
</file>