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AADF4">
      <w:pPr>
        <w:pStyle w:val="2"/>
        <w:spacing w:before="162" w:line="230" w:lineRule="auto"/>
        <w:jc w:val="center"/>
        <w:outlineLvl w:val="0"/>
        <w:rPr>
          <w:rFonts w:hint="eastAsia"/>
          <w:sz w:val="32"/>
          <w:szCs w:val="32"/>
          <w:lang w:eastAsia="zh-CN"/>
        </w:rPr>
      </w:pPr>
      <w:r>
        <w:rPr>
          <w:rFonts w:hint="eastAsia"/>
          <w:spacing w:val="8"/>
          <w:sz w:val="32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棠外附小五</w:t>
      </w:r>
      <w:r>
        <w:rPr>
          <w:spacing w:val="8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年级上册语文复习资料</w:t>
      </w:r>
      <w:r>
        <w:rPr>
          <w:rFonts w:hint="eastAsia"/>
          <w:spacing w:val="8"/>
          <w:sz w:val="32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/>
          <w:spacing w:val="8"/>
          <w:sz w:val="32"/>
          <w:szCs w:val="32"/>
          <w:lang w:val="en-US"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8</w:t>
      </w:r>
      <w:r>
        <w:rPr>
          <w:rFonts w:hint="eastAsia"/>
          <w:spacing w:val="8"/>
          <w:sz w:val="32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单元）</w:t>
      </w:r>
    </w:p>
    <w:p w14:paraId="75383874">
      <w:pPr>
        <w:spacing w:line="345" w:lineRule="auto"/>
      </w:pPr>
    </w:p>
    <w:p w14:paraId="03FF3098">
      <w:pPr>
        <w:spacing w:before="65" w:line="228" w:lineRule="auto"/>
        <w:ind w:firstLine="840" w:firstLineChars="300"/>
        <w:jc w:val="both"/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班级：</w:t>
      </w:r>
      <w:r>
        <w:rPr>
          <w:rFonts w:ascii="宋体" w:hAnsi="宋体" w:eastAsia="宋体" w:cs="宋体"/>
          <w:spacing w:val="5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姓名：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学号：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</w:t>
      </w:r>
    </w:p>
    <w:p w14:paraId="320BBB1B">
      <w:pPr>
        <w:spacing w:before="65" w:line="288" w:lineRule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单元主题：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读书明智</w:t>
      </w:r>
    </w:p>
    <w:p w14:paraId="42E57C89">
      <w:pPr>
        <w:spacing w:before="65" w:line="288" w:lineRule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语文要素：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①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根据要求梳理信息，把握内容要点。</w:t>
      </w:r>
    </w:p>
    <w:p w14:paraId="1842F559">
      <w:pPr>
        <w:spacing w:before="65" w:line="288" w:lineRule="auto"/>
        <w:ind w:firstLine="1400" w:firstLineChars="50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②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根据表达的需要，分段表述，突出重点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。</w:t>
      </w:r>
    </w:p>
    <w:p w14:paraId="0BEA2696">
      <w:pPr>
        <w:spacing w:before="65" w:line="288" w:lineRule="auto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梳理信息的方法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：</w:t>
      </w:r>
    </w:p>
    <w:p w14:paraId="34CE51FD">
      <w:pPr>
        <w:pStyle w:val="5"/>
        <w:numPr>
          <w:ilvl w:val="0"/>
          <w:numId w:val="0"/>
        </w:numPr>
        <w:spacing w:before="65" w:line="288" w:lineRule="auto"/>
        <w:ind w:left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圈画法。条目法。</w:t>
      </w:r>
      <w:r>
        <w:rPr>
          <w:rFonts w:hint="eastAsia" w:ascii="楷体" w:hAnsi="楷体" w:eastAsia="楷体" w:cs="楷体"/>
          <w:b/>
          <w:bCs/>
          <w:snapToGrid w:val="0"/>
          <w:color w:val="000000"/>
          <w:sz w:val="28"/>
          <w:szCs w:val="28"/>
          <w:lang w:val="en-US" w:eastAsia="zh-CN" w:bidi="ar-SA"/>
        </w:rPr>
        <w:t>表格法。时间轴。思维导图。</w:t>
      </w:r>
    </w:p>
    <w:p w14:paraId="333070D7">
      <w:pPr>
        <w:pStyle w:val="5"/>
        <w:numPr>
          <w:ilvl w:val="0"/>
          <w:numId w:val="0"/>
        </w:numPr>
        <w:spacing w:before="65" w:line="288" w:lineRule="auto"/>
        <w:ind w:leftChars="0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napToGrid w:val="0"/>
          <w:color w:val="000000"/>
          <w:sz w:val="28"/>
          <w:szCs w:val="28"/>
          <w:lang w:val="en-US" w:eastAsia="zh-CN" w:bidi="ar-SA"/>
        </w:rPr>
        <w:t>口语交际要点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：我最喜欢的人物形象</w:t>
      </w:r>
    </w:p>
    <w:p w14:paraId="72612002">
      <w:pPr>
        <w:pStyle w:val="5"/>
        <w:numPr>
          <w:ilvl w:val="0"/>
          <w:numId w:val="0"/>
        </w:numPr>
        <w:spacing w:before="65" w:line="288" w:lineRule="auto"/>
        <w:ind w:leftChars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①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分条讲述，把理由说清楚。</w:t>
      </w:r>
    </w:p>
    <w:p w14:paraId="1A0F76CB">
      <w:pPr>
        <w:spacing w:before="65" w:line="288" w:lineRule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②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听人说话能抓住要点。</w:t>
      </w:r>
    </w:p>
    <w:p w14:paraId="5438E907">
      <w:pPr>
        <w:spacing w:before="65" w:line="288" w:lineRule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本单元习作要点：</w:t>
      </w:r>
    </w:p>
    <w:p w14:paraId="726CCA10">
      <w:pPr>
        <w:pStyle w:val="5"/>
        <w:numPr>
          <w:ilvl w:val="0"/>
          <w:numId w:val="0"/>
        </w:numPr>
        <w:spacing w:before="65" w:line="288" w:lineRule="auto"/>
        <w:ind w:leftChars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①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推荐理由可以只写一点，也可以写几点，注意分段写。</w:t>
      </w:r>
    </w:p>
    <w:p w14:paraId="0162E2FD">
      <w:pPr>
        <w:pStyle w:val="5"/>
        <w:numPr>
          <w:ilvl w:val="0"/>
          <w:numId w:val="0"/>
        </w:numPr>
        <w:spacing w:before="65" w:line="288" w:lineRule="auto"/>
        <w:ind w:leftChars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②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把重要的理由写具体。</w:t>
      </w:r>
    </w:p>
    <w:p w14:paraId="36A54BE8">
      <w:pPr>
        <w:pStyle w:val="5"/>
        <w:numPr>
          <w:ilvl w:val="0"/>
          <w:numId w:val="1"/>
        </w:numPr>
        <w:spacing w:before="65" w:line="288" w:lineRule="auto"/>
        <w:ind w:left="0" w:leftChars="0" w:firstLine="0" w:firstLineChars="0"/>
        <w:rPr>
          <w:rFonts w:hint="eastAsia" w:ascii="楷体" w:hAnsi="楷体" w:eastAsia="楷体" w:cs="楷体"/>
          <w:b/>
          <w:bCs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napToGrid w:val="0"/>
          <w:color w:val="000000"/>
          <w:sz w:val="28"/>
          <w:szCs w:val="28"/>
          <w:lang w:val="en-US" w:eastAsia="zh-CN" w:bidi="ar-SA"/>
        </w:rPr>
        <w:t>基础字词。</w:t>
      </w:r>
    </w:p>
    <w:p w14:paraId="0E07EF6E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舅父 英雄 无限  述说  厌烦  荒唐  辛酸  访问  烦琐  质朴  刊物 所谓  背诵  岂不  斩首  凯歌  诸葛  姓贾  衰败  悲哀  衷心  某人 不耻下问  诲人不倦 津津有味  一知半解  真情实感</w:t>
      </w:r>
    </w:p>
    <w:p w14:paraId="5924E435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默而识之  水浒传  画卷  出差  参差  差别  差生  直奔  奔跑 浮想联翩  流光溢彩  呐喊助威  如醉如痴  牵肠挂肚  如饥似渴  不言而喻  别出心裁  与众不同  大显身手  呕心沥血  </w:t>
      </w:r>
    </w:p>
    <w:p w14:paraId="487B435F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易错读音：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岂止（qǐ）、羞耻（chǐ）、地煞（shà）、斩杀（zhǎn）、诸葛亮（gě）、书籍（jí）、过瘾（yǐn）、卓越（zhuó）、借鉴（jiàn）、荡寇志（kòu）、磁石（cí）、馈赠（kuì）、报偿（cháng）、酵母（jiào）。 </w:t>
      </w:r>
    </w:p>
    <w:p w14:paraId="343CC2A4">
      <w:pPr>
        <w:pStyle w:val="5"/>
        <w:numPr>
          <w:ilvl w:val="0"/>
          <w:numId w:val="1"/>
        </w:numPr>
        <w:spacing w:before="65" w:line="288" w:lineRule="auto"/>
        <w:ind w:left="0" w:leftChars="0" w:firstLine="0" w:firstLineChars="0"/>
        <w:rPr>
          <w:rFonts w:hint="default" w:ascii="楷体" w:hAnsi="楷体" w:eastAsia="楷体" w:cs="楷体"/>
          <w:b/>
          <w:bCs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napToGrid w:val="0"/>
          <w:color w:val="000000"/>
          <w:sz w:val="28"/>
          <w:szCs w:val="28"/>
          <w:lang w:val="en-US" w:eastAsia="zh-CN" w:bidi="ar-SA"/>
        </w:rPr>
        <w:t>内容梳理。</w:t>
      </w:r>
    </w:p>
    <w:p w14:paraId="27A92381">
      <w:pPr>
        <w:pStyle w:val="5"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古人谈读书》，选取古人关于读书学习的文言文片段，告诉我们读书的态度和方法。第一句写要以诚实的态度对待学习，知道就是知道不知道，就是不知道，这才是智慧。第二句写要聪明勤学。不以向地位学问，不如自己的人请教为耻。第三句是说孔子自己读书的时候多记多背，学习不知满足，教诲他人不知疲倦。第四句是孔子说明自己求学的态度，他不是生来什么都知道的人，而是喜好古代文化，靠勤勉求得知识的人，第五句是说求学要有进取心，不能懈怠，学习就像追赶什么似的，生怕赶不上了，学到了还怕丢失。第六句写“学”和“思”的关系。孔子说自己曾经整天不吃，整夜不睡地思考，发现这样做并没有什么益处，不如学习。说明“思”要建立在“学”的基础上，要将学习和思考结合，才能取得进步。第二则选自朱熹的《童蒙须知》，告诉我们读书要心想，眼看，口诵。</w:t>
      </w:r>
    </w:p>
    <w:p w14:paraId="495050A6">
      <w:pPr>
        <w:pStyle w:val="5"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《忆读书》是一篇叙事散文，作者冰心按照时间顺序回忆自己童年时期的读书经历，多年的经验、选书的标准以及读书的方法。表达“读书是我生命中最大的快乐”“读书好，多读书，读好书”等感悟。</w:t>
      </w:r>
    </w:p>
    <w:p w14:paraId="0CA97767">
      <w:pPr>
        <w:pStyle w:val="5"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我的“长生果”》是一篇叙事散文。“长生果”加上一个说明它有特殊的含义的引号，在文中指的是书是人类的精神食粮，是人类文明长久不衰的营养品，作者把书比作长生果，表达了书和人类之间的关系，以及自己对书籍的无比喜爱。</w:t>
      </w:r>
    </w:p>
    <w:p w14:paraId="6DE01870">
      <w:pPr>
        <w:pStyle w:val="5"/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本次口语交际的话题是“我最喜欢的人物形象”。注意要分条讲述，事件典型，人物形象吸引人。听要保持安静，认真倾听，如果有没有听明白的地方，可在对方介绍完了以后，有礼貌地提出疑问，也可以针对自己听出的问题提出自己的建议。</w:t>
      </w:r>
    </w:p>
    <w:p w14:paraId="47D3836C">
      <w:pPr>
        <w:pStyle w:val="5"/>
        <w:numPr>
          <w:ilvl w:val="0"/>
          <w:numId w:val="1"/>
        </w:numPr>
        <w:spacing w:before="65" w:line="288" w:lineRule="auto"/>
        <w:ind w:left="0" w:leftChars="0" w:firstLine="0" w:firstLineChars="0"/>
        <w:rPr>
          <w:rFonts w:hint="default" w:ascii="楷体" w:hAnsi="楷体" w:eastAsia="楷体" w:cs="楷体"/>
          <w:b/>
          <w:bCs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napToGrid w:val="0"/>
          <w:color w:val="000000"/>
          <w:sz w:val="28"/>
          <w:szCs w:val="28"/>
          <w:lang w:val="en-US" w:eastAsia="zh-CN" w:bidi="ar-SA"/>
        </w:rPr>
        <w:t>词句段运用。</w:t>
      </w:r>
    </w:p>
    <w:p w14:paraId="69A6CEED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1.还可以把书比喻成什么。</w:t>
      </w:r>
    </w:p>
    <w:p w14:paraId="0990CF30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书是钥匙，打开智慧的大门。</w:t>
      </w:r>
    </w:p>
    <w:p w14:paraId="123CC7BD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书是阶梯，帮助人们登上知识的高峰。</w:t>
      </w:r>
    </w:p>
    <w:p w14:paraId="14FE3A1A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书是小船，带着我们在知识的海洋里航行。</w:t>
      </w:r>
    </w:p>
    <w:p w14:paraId="1B4BED06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书是一对翅膀，帮助人们横渡理想的海洋。</w:t>
      </w:r>
    </w:p>
    <w:p w14:paraId="39F1439C">
      <w:pPr>
        <w:pStyle w:val="5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2.把句子连成通顺的一段话。</w:t>
      </w:r>
    </w:p>
    <w:p w14:paraId="492E84B4">
      <w:pPr>
        <w:spacing w:line="360" w:lineRule="auto"/>
        <w:jc w:val="both"/>
        <w:rPr>
          <w:rFonts w:hint="eastAsia" w:ascii="楷体" w:hAnsi="楷体" w:eastAsia="楷体" w:cs="楷体"/>
          <w:b/>
          <w:bCs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napToGrid w:val="0"/>
          <w:color w:val="000000"/>
          <w:sz w:val="28"/>
          <w:szCs w:val="28"/>
          <w:lang w:val="en-US" w:eastAsia="zh-CN" w:bidi="ar-SA"/>
        </w:rPr>
        <w:t>老师点拨：</w:t>
      </w:r>
    </w:p>
    <w:p w14:paraId="713429B7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napToGrid w:val="0"/>
          <w:color w:val="000000"/>
          <w:sz w:val="28"/>
          <w:szCs w:val="28"/>
          <w:lang w:val="en-US" w:eastAsia="zh-CN" w:bidi="ar-SA"/>
        </w:rPr>
        <w:t>第一步：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通读句子，了解大意；第二步：寻找关键信息，确定首句</w:t>
      </w:r>
    </w:p>
    <w:p w14:paraId="2D03581C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第三步：分析句子间的逻辑关系；第四步：检查调整</w:t>
      </w:r>
    </w:p>
    <w:p w14:paraId="2B150863">
      <w:pPr>
        <w:numPr>
          <w:ilvl w:val="0"/>
          <w:numId w:val="3"/>
        </w:num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了解欧阳询楷书的用笔。</w:t>
      </w:r>
    </w:p>
    <w:p w14:paraId="1A2CFC22">
      <w:pPr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欧阳询是初唐著名的书法家。他的楷书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用笔方正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，笔力刚劲，点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画的起、收及转折处一丝不苟。字形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竖长，各部分之间穿插巧妙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，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结构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十分严谨，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整体上显得既平正端庄，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又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险劲生动。《九成宫醴泉铭》是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其代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表作之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一。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 xml:space="preserve">                                                                  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4.</w:t>
      </w:r>
      <w:r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  <w:t>背诵《观书有感》</w:t>
      </w:r>
    </w:p>
    <w:p w14:paraId="5A2070A9">
      <w:pPr>
        <w:numPr>
          <w:ilvl w:val="0"/>
          <w:numId w:val="0"/>
        </w:numPr>
        <w:spacing w:line="360" w:lineRule="auto"/>
        <w:ind w:firstLine="1400" w:firstLineChars="500"/>
        <w:jc w:val="left"/>
        <w:rPr>
          <w:rFonts w:hint="default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  <w:t>其一</w:t>
      </w:r>
    </w:p>
    <w:p w14:paraId="22234218">
      <w:pPr>
        <w:numPr>
          <w:ilvl w:val="0"/>
          <w:numId w:val="0"/>
        </w:numPr>
        <w:spacing w:line="360" w:lineRule="auto"/>
        <w:jc w:val="left"/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  <w:t>半亩方塘一鉴开，天光云影共徘徊。</w:t>
      </w:r>
    </w:p>
    <w:p w14:paraId="31A8A8A7">
      <w:pPr>
        <w:numPr>
          <w:ilvl w:val="0"/>
          <w:numId w:val="0"/>
        </w:numPr>
        <w:spacing w:line="360" w:lineRule="auto"/>
        <w:jc w:val="left"/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  <w:t>问渠那得清如许？为有源头活水来。</w:t>
      </w:r>
    </w:p>
    <w:p w14:paraId="25C80064">
      <w:pPr>
        <w:numPr>
          <w:ilvl w:val="0"/>
          <w:numId w:val="0"/>
        </w:numPr>
        <w:spacing w:line="360" w:lineRule="auto"/>
        <w:ind w:firstLine="1400" w:firstLineChars="500"/>
        <w:jc w:val="left"/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  <w:t>其二</w:t>
      </w:r>
    </w:p>
    <w:p w14:paraId="39192E03">
      <w:pPr>
        <w:numPr>
          <w:ilvl w:val="0"/>
          <w:numId w:val="0"/>
        </w:numPr>
        <w:spacing w:line="360" w:lineRule="auto"/>
        <w:jc w:val="left"/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  <w:t>昨夜江边春水生，蒙冲巨舰一毛轻。</w:t>
      </w:r>
    </w:p>
    <w:p w14:paraId="16F43C18">
      <w:pPr>
        <w:numPr>
          <w:ilvl w:val="0"/>
          <w:numId w:val="0"/>
        </w:numPr>
        <w:spacing w:line="360" w:lineRule="auto"/>
        <w:jc w:val="left"/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  <w:t>向来枉费推移力，此日中流自在行。</w:t>
      </w:r>
    </w:p>
    <w:p w14:paraId="1DFB5323">
      <w:pPr>
        <w:numPr>
          <w:ilvl w:val="0"/>
          <w:numId w:val="0"/>
        </w:numPr>
        <w:spacing w:line="360" w:lineRule="auto"/>
        <w:jc w:val="both"/>
        <w:rPr>
          <w:rFonts w:hint="default" w:ascii="楷体" w:hAnsi="楷体" w:eastAsia="楷体" w:cs="楷体"/>
          <w:b/>
          <w:bCs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napToGrid w:val="0"/>
          <w:color w:val="000000"/>
          <w:sz w:val="28"/>
          <w:szCs w:val="28"/>
          <w:lang w:val="en-US" w:eastAsia="zh-CN" w:bidi="ar-SA"/>
        </w:rPr>
        <w:t>四、习作。</w:t>
      </w:r>
    </w:p>
    <w:p w14:paraId="1B1B04F2">
      <w:pPr>
        <w:numPr>
          <w:ilvl w:val="0"/>
          <w:numId w:val="0"/>
        </w:numPr>
        <w:spacing w:line="360" w:lineRule="auto"/>
        <w:jc w:val="both"/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  <w:t>【</w:t>
      </w:r>
      <w:r>
        <w:rPr>
          <w:rFonts w:hint="default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  <w:t>习作内容</w:t>
      </w:r>
      <w:r>
        <w:rPr>
          <w:rFonts w:hint="eastAsia" w:ascii="楷体" w:hAnsi="楷体" w:eastAsia="楷体" w:cs="楷体"/>
          <w:snapToGrid w:val="0"/>
          <w:color w:val="000000"/>
          <w:sz w:val="28"/>
          <w:szCs w:val="28"/>
          <w:lang w:val="en-US" w:eastAsia="zh-CN" w:bidi="ar-SA"/>
        </w:rPr>
        <w:t>】介绍一本书，能分段表述推荐理由</w:t>
      </w:r>
    </w:p>
    <w:p w14:paraId="04B1717D">
      <w:pPr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【范文引路】</w:t>
      </w:r>
    </w:p>
    <w:p w14:paraId="7CC720FC">
      <w:pPr>
        <w:jc w:val="center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推荐一本书——《昆虫记》</w:t>
      </w:r>
    </w:p>
    <w:p w14:paraId="7C5B88E7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书，是人类进步的阶梯。亲爱的同学们，今天我要向大家推荐一本非常精彩的科普名著——《昆虫记》。这本书是法国著名昆虫学家法布尔写的，由商务印书馆出版。它记录了法布尔几十年观察昆虫的研究成果，被誉为"昆虫世界的史诗”。</w:t>
      </w:r>
    </w:p>
    <w:p w14:paraId="30B60F1D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推荐这本书有三个主要原因。首先，书中的故事引人入胜。法布尔用生动有趣的文字，把昆虫的生活描写得像电影一样精彩。比如他讲述蜣螂推粪球的情节，把这个不起眼的小昆虫刻画得十分可爱：它们辛勤地推着粪球，遇到坑洼就绕道而行，遇到坡地就奋力向上爬，这种不放弃的精神让人敬佩。</w:t>
      </w:r>
    </w:p>
    <w:p w14:paraId="5B7D5F4B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其次，这本书语言优美，充满诗意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。法布尔不仅是一位科学家，更是一位文学大师。他把复杂的科学知识写得像诗一样优美。记得书中有这样一段话：“黄昏时分，萤火虫像天上的星星一样闪烁，它们用柔和的光芒装点着夜的帷幕。“读着这样的文字，仿佛置身于满是萤火虫的夏夜。</w:t>
      </w:r>
    </w:p>
    <w:p w14:paraId="7B2441FF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第三，这本书知识丰富，让人大开眼界。通过阅读，我了解了许多昆虫的生活习性。比如我知道了蝉在地下要生活好几年才会破土而出，知道了蜜蜂筑巢的智慧，还知道了螳螂捕食的本领。这些知识不仅增长了见识，还让我对大自然充满了敬畏之情。</w:t>
      </w:r>
    </w:p>
    <w:p w14:paraId="66F8661E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同学们，《昆虫记》是一本既能让我们增长知识，又能获得阅读乐趣的好书。它教会我们用充满爱心的眼光去观察生命，用科学的态度去探索自然。让我们一起走进《昆虫记》的世界，发现昆虫王国里的奥秘吧！</w:t>
      </w:r>
    </w:p>
    <w:p w14:paraId="1A64A8E6">
      <w:pPr>
        <w:jc w:val="center"/>
        <w:rPr>
          <w:rFonts w:hint="default" w:ascii="楷体" w:hAnsi="楷体" w:eastAsia="楷体" w:cs="楷体"/>
          <w:sz w:val="28"/>
          <w:szCs w:val="28"/>
          <w:lang w:val="en-US" w:eastAsia="zh-CN"/>
        </w:rPr>
      </w:pPr>
    </w:p>
    <w:p w14:paraId="3BB2FE03">
      <w:pPr>
        <w:jc w:val="center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推荐一本好书—西游记</w:t>
      </w:r>
    </w:p>
    <w:p w14:paraId="2EDD59D1">
      <w:pPr>
        <w:ind w:firstLine="560" w:firstLineChars="200"/>
        <w:jc w:val="both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《西游记》是中国古代文学的瑰宝，是一部充满奇幻色彩和深刻哲理的经典之作。这本书以其丰富的想象力、精彩的情节和鲜明的人物形象，深受广大读者的喜爱。</w:t>
      </w:r>
    </w:p>
    <w:p w14:paraId="38EC34B3">
      <w:pPr>
        <w:ind w:firstLine="560" w:firstLineChars="200"/>
        <w:jc w:val="both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《西游记》是一部充满想象力的作品，它构建了一个神奇的神话世界。在这个世界里，有各种各样的神仙、妖怪和精灵，他们拥有神奇的法术和能力。例如，孙悟空可以七十二变，他可以变成任何形态，与妖怪们展开激烈的战斗；猪八戒有三十六变，他可以变成各种动物，帮助孙悟空和唐僧；沙僧则有十八变，他可以变成各种物品，为唐僧和孙悟空提供帮助。此外，书中还有许多神奇的法宝，如金箍棒、芭蕉扇、九齿钉耙等，这些法宝都有着神奇的功能，为故事的发展增添了许多精彩的情节。</w:t>
      </w:r>
    </w:p>
    <w:p w14:paraId="46B93D3C">
      <w:pPr>
        <w:ind w:firstLine="560" w:firstLineChars="200"/>
        <w:jc w:val="both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《西游记》的情节非常精彩，它讲述了唐僧师徒四人西天取经的故事。在这个过程中，他们遇到了各种各样的妖怪和困难，但是他们始终没有放弃，最终取得了真经。书中的情节跌宕起伏，充满了惊险和刺激。例如，孙悟空大闹天宫、三打白骨精、车迟国斗法等情节，都非常精彩，让人读起来爱不释手。此外，书中还有许多幽默和诙谐的情节，如猪八戒吃西瓜、沙僧挑担等情节，都非常有趣，让人忍俊不禁。</w:t>
      </w:r>
    </w:p>
    <w:p w14:paraId="1E9EBAF4">
      <w:pPr>
        <w:ind w:firstLine="560" w:firstLineChars="200"/>
        <w:jc w:val="both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《西游记》不仅是一部神话小说，也是一部蕴含着深刻哲理的作品。它通过唐僧师徒四人西天取经的故事，告诉我们许多人生的道理。例如，孙悟空的坚持和勇气，让我们明白只要有坚定的信念和勇气，就能够克服任何困难；猪八戒的贪吃和懒惰，让我们明白要珍惜时间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懂得“一寸光阴一寸金”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不要浪费生命；沙僧的忠厚和老实，让我们明白要诚实守信，不要欺骗他人。此外，书中还有许多关于人性、道德、爱情等方面的描写，都非常深刻，让人读起来受益匪浅。</w:t>
      </w:r>
    </w:p>
    <w:p w14:paraId="6A613EB2">
      <w:pPr>
        <w:ind w:firstLine="560" w:firstLineChars="200"/>
        <w:jc w:val="both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总之，《西游记》是一部非常值得一读的好书。它不仅具有丰富的想象力、精彩的情节和深刻的哲理，还能够让我们感受到中国古代文化的博大精深。如果你还没有读过《西游记》，那么我强烈推荐你读一读，相信你一定会被它深深吸引。</w:t>
      </w:r>
    </w:p>
    <w:sectPr>
      <w:pgSz w:w="11906" w:h="16838"/>
      <w:pgMar w:top="1134" w:right="1800" w:bottom="1134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28584B"/>
    <w:multiLevelType w:val="singleLevel"/>
    <w:tmpl w:val="9728584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A2BB34A"/>
    <w:multiLevelType w:val="singleLevel"/>
    <w:tmpl w:val="FA2BB34A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F17A7A2"/>
    <w:multiLevelType w:val="singleLevel"/>
    <w:tmpl w:val="7F17A7A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OTVkN2ZmMjVjM2EzNTY4MWNhM2I2OGZkMjAyOTMifQ=="/>
  </w:docVars>
  <w:rsids>
    <w:rsidRoot w:val="00000000"/>
    <w:rsid w:val="017424F2"/>
    <w:rsid w:val="03F151B3"/>
    <w:rsid w:val="087C1D6C"/>
    <w:rsid w:val="0ACE4F4B"/>
    <w:rsid w:val="0F484622"/>
    <w:rsid w:val="142F15CC"/>
    <w:rsid w:val="150C6E03"/>
    <w:rsid w:val="15163BF0"/>
    <w:rsid w:val="160E7BC5"/>
    <w:rsid w:val="174A6282"/>
    <w:rsid w:val="189B0DEC"/>
    <w:rsid w:val="230102C3"/>
    <w:rsid w:val="2B57073E"/>
    <w:rsid w:val="2B842D78"/>
    <w:rsid w:val="2C444745"/>
    <w:rsid w:val="2DF53F49"/>
    <w:rsid w:val="2E8438E1"/>
    <w:rsid w:val="2FE108C8"/>
    <w:rsid w:val="313D2130"/>
    <w:rsid w:val="35534E88"/>
    <w:rsid w:val="37711A89"/>
    <w:rsid w:val="37E42320"/>
    <w:rsid w:val="3BF33A92"/>
    <w:rsid w:val="3D4A629D"/>
    <w:rsid w:val="420D0E5A"/>
    <w:rsid w:val="44790B63"/>
    <w:rsid w:val="44961A5B"/>
    <w:rsid w:val="47510BC2"/>
    <w:rsid w:val="4A8048F7"/>
    <w:rsid w:val="4B895DC8"/>
    <w:rsid w:val="512F30D6"/>
    <w:rsid w:val="520C4428"/>
    <w:rsid w:val="546450D5"/>
    <w:rsid w:val="549A61C5"/>
    <w:rsid w:val="573F4310"/>
    <w:rsid w:val="57482A8C"/>
    <w:rsid w:val="5B7976B8"/>
    <w:rsid w:val="5B944CCF"/>
    <w:rsid w:val="5D6D7D13"/>
    <w:rsid w:val="606467B1"/>
    <w:rsid w:val="60B35636"/>
    <w:rsid w:val="631728A2"/>
    <w:rsid w:val="631B116C"/>
    <w:rsid w:val="69F71B66"/>
    <w:rsid w:val="6BCC7888"/>
    <w:rsid w:val="6E5B3EDA"/>
    <w:rsid w:val="6EA95D2E"/>
    <w:rsid w:val="6FF805E1"/>
    <w:rsid w:val="72F737AD"/>
    <w:rsid w:val="788F00C3"/>
    <w:rsid w:val="78AB5392"/>
    <w:rsid w:val="79542BC4"/>
    <w:rsid w:val="7E9D2D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24"/>
      <w:szCs w:val="24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2818</Words>
  <Characters>2851</Characters>
  <Lines>0</Lines>
  <Paragraphs>0</Paragraphs>
  <TotalTime>31</TotalTime>
  <ScaleCrop>false</ScaleCrop>
  <LinksUpToDate>false</LinksUpToDate>
  <CharactersWithSpaces>3045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XHM</dc:creator>
  <cp:lastModifiedBy>黎而</cp:lastModifiedBy>
  <dcterms:modified xsi:type="dcterms:W3CDTF">2024-12-27T11:25:44Z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E519EF523C0D45528273E9CB98592C88</vt:lpwstr>
  </property>
  <property fmtid="{D5CDD505-2E9C-101B-9397-08002B2CF9AE}" pid="4" name="KSOTemplateDocerSaveRecord">
    <vt:lpwstr>eyJoZGlkIjoiM2UxNmE2ZTc2ZTdkOTM3NjZlNmU5Njg4OTU3ZWUxNWYiLCJ1c2VySWQiOiIzMzgyMDIyMjgifQ==</vt:lpwstr>
  </property>
</Properties>
</file>