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package/2006/relationships/metadata/thumbnail" Target="docProps/thumbnail.jpeg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Fonts w:hint="eastAsia"/>
        </w:rPr>
      </w:pPr>
      <w:r>
        <w:rPr>
          <w:rFonts w:hint="eastAsia"/>
        </w:rPr>
        <w:t>《分物游戏》教学反思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在教授北师大版二年级数学《分物游戏》后，我进行了深刻反思。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成功之处在于，通过创设生动有趣的情境，如“猴子分桃子”“小狗分骨头”等，迅速吸引学生注意力，让他们积极投入课堂。在分物活动中，学生亲自操作，将抽象数学知识具象化，对“平均分”概念有了直观理解。小组合作环节也成效良好，学生们分工明确，交流活跃，不仅学会知识，还锻炼了合作能力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然而，教学也存在不足。部分学生在操作时，专注于学具玩耍，未深入思考分物过程，我没能及时引导，导致这部分学生理解不透彻。小组讨论时，个别小组节奏拖沓，我应加强时间把控。而且，对“平均分”不同分法的拓展不够，限制了学生思维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改进措施如下：后续教学要加强课堂组织，关注学生状态，及时提醒走神学生。优化小组合作流程，明确任务与时间。设计多样化练习，如分物拓展题、生活情境题，加深学生对“平均分”的理解与应用。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r>
        <w:rPr>
          <w:rFonts w:hint="eastAsia"/>
        </w:rPr>
        <w:t>通过反思，我明确了改进方向，将不断提升教学质量，让学生更好地学习数学。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roid San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Luxi Sans">
    <w:altName w:val="Droid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compatSetting w:name="compatibilityMode" w:uri="http://schemas.microsoft.com/office/word" w:val="14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等线" w:eastAsia="宋体" w:cs="Arial" w:hAnsi="等线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customStyle="1" w:styleId="15">
    <w:name w:val="样式1"/>
    <w:basedOn w:val="0"/>
  </w:style>
  <w:style w:type="paragraph" w:customStyle="1" w:styleId="16">
    <w:name w:val="样式2"/>
    <w:basedOn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Office</Application>
  <Pages>1</Pages>
  <Words>411</Words>
  <Characters>411</Characters>
  <Lines>18</Lines>
  <Paragraphs>6</Paragraphs>
  <CharactersWithSpaces>416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Li Xiongmei</dc:creator>
  <cp:lastModifiedBy>手机用户</cp:lastModifiedBy>
  <cp:revision>1</cp:revision>
  <dcterms:created xsi:type="dcterms:W3CDTF">2022-12-07T08:34:00Z</dcterms:created>
  <dcterms:modified xsi:type="dcterms:W3CDTF">2025-01-08T03:02:40Z</dcterms:modified>
</cp:coreProperties>
</file>