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44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教材解读</w:t>
      </w:r>
    </w:p>
    <w:p w14:paraId="01ABB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书戴嵩画牛》是苏轼为唐代画家戴嵩的《斗牛图》写的一篇题跋，讲了一件趣事：四川有个杜处士，喜爱书画，他珍藏的书画数以百计。其中有一幅是戴嵩画的牛，杜处士尤其珍爱。他用玉做了画轴，用锦囊装起来，经常随身带着。有一天，他摊开了书画晒太阳，有个牧童看见了戴嵩画的牛，拍手大笑着说："这张画画的是斗牛啊！牛打斗的时候，力气用在角上，尾巴紧紧地夹在两腿中间，现在这幅画上的牛却是翘着尾巴在斗，错了！"杜处士笑笑，觉得他说得很有道理。古人有句话说："耕种的事应该去问农民，织布的事应该去问女佣。"这个道理是不会改变的。文中"数"读 shǔ ，意为"计算";"今"意为"现在"。</w:t>
      </w:r>
    </w:p>
    <w:p w14:paraId="59A5C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课文有两个自然段。第1自然段先写杜处士对《斗牛图》的喜爱。他把《斗牛图》当成"尤所爱"的宝贝，不惜成本把它装裱成"锦囊玉轴"，而且"常以自随"。第2自然段分两个部分，先叙述杜处士和牧童对话，又引用古人的话"耕当问奴，织当问婢"，说明了艺术创作离不开细心观察，强调了艺术家应该向富有实践经验的劳动人民虚心学习。课文刻画人物神态的语言准确生动，如牧童的“拊掌大笑”杜处士的“笑而然之”，两者相映成趣，人物形象跃然纸上，牧童关于两牛相斗的话，既简洁又生动。</w:t>
      </w:r>
    </w:p>
    <w:p w14:paraId="57F3F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学时，在准确、熟练朗读的基础上，引导学生进一步想象故事内容，如抓住杜处士和牧童的神态、动作、心理等细节展开想象，描述杜处士对《斗牛图》“尤所爱”的样子，牧童“拊掌大笑”和杜处士“笑而然之”的神态，从而更好地八五朗读的情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43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2024-12-29T02:16:54Z</dcterms:created>
  <dc:creator>Jack陈</dc:creator>
  <cp:lastModifiedBy>艳妹儿</cp:lastModifiedBy>
  <dcterms:modified xsi:type="dcterms:W3CDTF">2024-12-29T02:33:44Z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eyJoZGlkIjoiMzQ1MDkxYTZhMGYxYTI1ODU0M2IwOGE0ODlkYmM5ZGYiLCJ1c2VySWQiOiIzMDQyNTQyMjYifQ==</vt:lpwstr>
  </property>
  <property fmtid="{D5CDD505-2E9C-101B-9397-08002B2CF9AE}" pid="4" name="ICV">
    <vt:lpwstr>6BF5ED2EE1A14501B6D0255A8F0F7B5E_12</vt:lpwstr>
  </property>
</Properties>
</file>