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5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末</w:t>
      </w:r>
      <w:r>
        <w:rPr>
          <w:rFonts w:hint="eastAsia" w:ascii="宋体" w:hAnsi="宋体" w:eastAsia="宋体"/>
          <w:b/>
          <w:bCs/>
          <w:sz w:val="30"/>
          <w:szCs w:val="30"/>
        </w:rPr>
        <w:t>托管试题（第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 w14:paraId="79F66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2430BF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b/>
          <w:bCs/>
          <w:sz w:val="28"/>
          <w:szCs w:val="28"/>
        </w:rPr>
        <w:t>选择题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1.下列加点字的读音完全正确的一项是（     ） </w:t>
      </w:r>
    </w:p>
    <w:p w14:paraId="77DAC10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em w:val="dot"/>
          <w:lang w:val="en-US" w:eastAsia="zh-CN"/>
        </w:rPr>
        <w:t>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好（shì）    破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绽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(zhàn)     流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进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(jìn)       随声附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和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(hè)</w:t>
      </w:r>
    </w:p>
    <w:p w14:paraId="51B9924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惬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意(xiá)      澎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湃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(bài)  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赫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然(hè)        泰然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处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之(chǔ)</w:t>
      </w:r>
    </w:p>
    <w:p w14:paraId="367DCAB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绮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丽(qǐ)   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贮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藏(chǔ)  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枢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纽(qū)        茅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塞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顿开(sè)</w:t>
      </w:r>
    </w:p>
    <w:p w14:paraId="38DB106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肇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事(zhào) 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歹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徒(dǎi)      荡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涤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(dí)        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鲜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为人知(xiān)</w:t>
      </w:r>
    </w:p>
    <w:p w14:paraId="6CF4B4F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下列词语书写完全正确的一项是（     ）</w:t>
      </w:r>
    </w:p>
    <w:p w14:paraId="6DBEDFE0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暴涨           辨驳          备水一战         争创名牌</w:t>
      </w:r>
    </w:p>
    <w:p w14:paraId="283A91AA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针砭           已经          婷婷玉立         甜不知耻</w:t>
      </w:r>
    </w:p>
    <w:p w14:paraId="09395D7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誉写           糟蹋          自鸣不凡         来势汹汹 </w:t>
      </w:r>
    </w:p>
    <w:p w14:paraId="0193AFD8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秘诀           联络          买椟还珠         史无前例 </w:t>
      </w:r>
    </w:p>
    <w:p w14:paraId="01AA5A1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下列句子中加点成语使用恰当的一项是（     ）</w:t>
      </w:r>
    </w:p>
    <w:p w14:paraId="6B2BB99C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一拿到语文试卷，小明就忍不住笑了，拿起笔开始答题，信心满满，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手不释卷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。</w:t>
      </w:r>
    </w:p>
    <w:p w14:paraId="173A0914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第54届世乒赛男子团体决赛中，在半决赛淘汰了瑞典队的中国队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卷土重来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，成功卫冕。</w:t>
      </w:r>
    </w:p>
    <w:p w14:paraId="7E73778A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我们要提高电信安全意识，因为每天街道的让人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不厌其烦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的骚扰电话，有不少以诈骗为目的。</w:t>
      </w:r>
    </w:p>
    <w:p w14:paraId="64DB6150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我们个人做出的任何成绩，和伟大的革命事业相比，都只不过是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>沧海一粟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。</w:t>
      </w:r>
    </w:p>
    <w:p w14:paraId="238068E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下列句子中没有语病的一项是（     ）</w:t>
      </w:r>
    </w:p>
    <w:p w14:paraId="60261FA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通过参加沈从文作品研读会，使我对富含浓郁地方气息的文学作品兴趣更大了。</w:t>
      </w:r>
    </w:p>
    <w:p w14:paraId="2521985F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2016年底，龙新村完成全村脱贫摘帽任务，成为柳江县扶贫“样板工程”。</w:t>
      </w:r>
    </w:p>
    <w:p w14:paraId="3D98C122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一个人能否成为真正的读者，关键在于青少年时期养成良好的阅读习惯。</w:t>
      </w:r>
    </w:p>
    <w:p w14:paraId="58DB9139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为了防止各类地质灾害不再发生，地质海洋灾害应急指挥所发布了应急防治方案。</w:t>
      </w:r>
    </w:p>
    <w:p w14:paraId="42899C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5.下列句子中标点符号使用正确的一项是（     ）</w:t>
      </w:r>
    </w:p>
    <w:p w14:paraId="750CF381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在挫折与磨难面前，你是做畏缩逃避的懦夫？还是做奋起搏击的勇士？</w:t>
      </w:r>
    </w:p>
    <w:p w14:paraId="11CBA4D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“在考场上千万别慌，”老师再三叮嘱说：“做题前一定要看清题目要求，答题要完整。”</w:t>
      </w:r>
    </w:p>
    <w:p w14:paraId="6240A25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过去、现在、未来，上下、左右，中国、外国，都是互相联系、互相影响、互相制约的。</w:t>
      </w:r>
    </w:p>
    <w:p w14:paraId="3A22E74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很多东西溢满了我的心——草木、鸟兽、云彩等……，成为内心的永恒。</w:t>
      </w:r>
    </w:p>
    <w:p w14:paraId="65FB4E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6.下列句子语言得体的一项是（     ）</w:t>
      </w:r>
    </w:p>
    <w:p w14:paraId="49A4C5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A.我因临时有急事要办，不能光临贵校座谈会，深表歉意。</w:t>
      </w:r>
    </w:p>
    <w:p w14:paraId="6A2CA2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B.凡获得一等奖的同学，本组委会将惠赠《鲁迅全集》一套。</w:t>
      </w:r>
    </w:p>
    <w:p w14:paraId="02BC78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C.王教授已谈了这些，算是抛砖引玉，下面请诸位发表意见。</w:t>
      </w:r>
    </w:p>
    <w:p w14:paraId="430063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D.张大爷为邻居写对联，写完后，总是自谦地说：“老朽不才，让大家见笑了。”</w:t>
      </w:r>
    </w:p>
    <w:p w14:paraId="5BA4BB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7.下列句子中表达的意思与其他句子不一样的一项是（     ）</w:t>
      </w:r>
    </w:p>
    <w:p w14:paraId="46D130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A.难不成你真的不认识这位清洁工阿姨？</w:t>
      </w:r>
    </w:p>
    <w:p w14:paraId="0F6151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B.你不可能不认识这位清洁工阿姨。</w:t>
      </w:r>
    </w:p>
    <w:p w14:paraId="0ED660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C.你肯定认识这位清洁工阿姨。</w:t>
      </w:r>
    </w:p>
    <w:p w14:paraId="071CA8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D.难道你会不认识这位清洁工阿姨？</w:t>
      </w:r>
    </w:p>
    <w:p w14:paraId="4AF8F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二、古诗文知识填空。</w:t>
      </w:r>
    </w:p>
    <w:p w14:paraId="6AD9E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1.清朝诗人龚自珍用诗句“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”呼吁不要局限于一种规格或方式去选用治国的人才。他还用诗句“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”来表达无私奉献的崇高精神。</w:t>
      </w:r>
    </w:p>
    <w:p w14:paraId="6B9A65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2.辛弃疾在《西江月·夜行黄沙道》中以动写静，反衬出月夜宁静的词句是：</w:t>
      </w:r>
    </w:p>
    <w:p w14:paraId="2DDA8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ab/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</w:t>
      </w:r>
    </w:p>
    <w:p w14:paraId="00A050B2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《宿建德江》以舟泊暮宿为背景，写诗人羁旅夜泊，一股忧愁涌上心头的诗句是：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。</w:t>
      </w:r>
    </w:p>
    <w:p w14:paraId="1AD4A0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4.南宋著名理学家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将“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”“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”合称为“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”，其诗句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表达了诗人于乱世中追求圣人之道的美好愿望。</w:t>
      </w:r>
    </w:p>
    <w:p w14:paraId="0A268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三、文言文阅读。</w:t>
      </w:r>
    </w:p>
    <w:p w14:paraId="5487C2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先公（指欧阳修）四岁而孤，家贫无资。太夫人以荻画地，教以书字。多诵古人篇章，使学为诗。及其稍长，而家无书读，就闾里（街坊）士人家借而读之，或因而抄录。抄录未毕，已能诵其书，以至昼夜忘寝食，唯读书是务。自幼所作诗赋文字，下笔已如成人。</w:t>
      </w:r>
    </w:p>
    <w:p w14:paraId="4069D5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1.下列语句中加点词的解释有误的一项是（      ）</w:t>
      </w:r>
    </w:p>
    <w:p w14:paraId="682686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A．以获画地    以：用。        B．教以书字   书：写</w:t>
      </w:r>
    </w:p>
    <w:p w14:paraId="434903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C．使学为诗    为：作为。      D．及其稍长   及：等到。</w:t>
      </w:r>
    </w:p>
    <w:p w14:paraId="570FFD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2.将下列句子翻译成现代汉语。</w:t>
      </w:r>
    </w:p>
    <w:p w14:paraId="01BFB0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(1）太夫人以荻画地，教以书字。</w:t>
      </w:r>
    </w:p>
    <w:p w14:paraId="27E818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 w14:paraId="084407A6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以至昼夜忘寝食，唯读书是务。</w:t>
      </w:r>
    </w:p>
    <w:p w14:paraId="5BAC95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 w14:paraId="14421D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3.欧阳公“自幼所作诗赋文字，下笔已如成人”的最根本原因是什么？ </w:t>
      </w:r>
    </w:p>
    <w:p w14:paraId="5DFBDA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 w14:paraId="7FAEE68F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古诗鉴赏。</w:t>
      </w:r>
    </w:p>
    <w:p w14:paraId="43FD6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溪居即事</w:t>
      </w:r>
    </w:p>
    <w:p w14:paraId="7EB8A9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［唐］崔道融</w:t>
      </w:r>
    </w:p>
    <w:p w14:paraId="5A1F8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篱外谁家不系船，春风吹入钓鱼湾。</w:t>
      </w:r>
    </w:p>
    <w:p w14:paraId="782E8F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小童疑是有村客，急向柴门去却关。</w:t>
      </w:r>
    </w:p>
    <w:p w14:paraId="0661A1A6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诗人用白描手法，给我们展现了一幅素淡的水乡风景画：临水的村庄、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</w:t>
      </w:r>
    </w:p>
    <w:p w14:paraId="64E3CC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、</w:t>
      </w: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</w:t>
      </w:r>
    </w:p>
    <w:p w14:paraId="5D714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及奔走的儿童……和谐而富有诗意。</w:t>
      </w:r>
    </w:p>
    <w:p w14:paraId="504B6612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三、四句中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“疑”“急”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二字把小童的心理和形象表现得巧妙而富有情趣，请作简要分析。</w:t>
      </w:r>
    </w:p>
    <w:p w14:paraId="6CCE93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 w14:paraId="20675E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 w14:paraId="5177F741">
      <w:pPr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阅读现代文，回答问题。</w:t>
      </w:r>
    </w:p>
    <w:p w14:paraId="1FB570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jc w:val="center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一个普通人   </w:t>
      </w:r>
    </w:p>
    <w:p w14:paraId="3FFDEA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①有一个人，他的名字实在太复杂了，因此我们就忘记了。他的脸却长得极寻常，因此我们再也想不起他的模样了——我们实在不知道他是谁，虽然他欠了我们家的钱。</w:t>
      </w:r>
    </w:p>
    <w:p w14:paraId="7D86D3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②当时他赶着羊群路过我家商店，进来看了看，赊走了八十块钱的商品，在我家的账本上签了一个名字（几个不认识的阿拉伯字母）。后来我们一有空就翻开账本那一页反复研究，不知这笔钱该找谁要去。</w:t>
      </w:r>
    </w:p>
    <w:p w14:paraId="529588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③在游牧地区放债比较困难，大家都赶着羊群到处跑，今天在这里扎下毡房子住几天，明天又在那里停一宿的，从南至北，绵绵千里逐水草而居，再加之语言不精通，环境不甚熟悉……我们居然还敢给人赊账！</w:t>
      </w:r>
    </w:p>
    <w:p w14:paraId="7772B6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④幸好牧民都老实巴交的，又有信仰，一般不会赖账。我们给人赊账，看起来风险很大，但从长远考虑还是划得来的。</w:t>
      </w:r>
    </w:p>
    <w:p w14:paraId="650DEC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⑤春天上山之前，大家刚刚离开荒凉的冬牧场，羊群瘦弱，牧民手头都没有现钱，生活用品又急需，不欠债实在无法过日子。而到了秋天，羊群南下，膘肥体壮。大部队路过喀吾图一带时，便是我们收债的好日子。但那段时间我们也总是搬家，害得跑来还债的人找不着地方，得千打听万打听，好容易才能找上门来。等结清了债，亲眼看着我们翻开记账的本子，用笔划去自己的那个名字，他们这才放心离去，一身轻松。在喀吾图，一个浅浅写在薄纸上的名字就能紧紧缚住一个人。</w:t>
      </w:r>
    </w:p>
    <w:p w14:paraId="4A16FC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⑥可是，那个老账本上的所有名字都划去了，唯独这个人的名字还稳稳当当地在那页纸上停留了好几年。</w:t>
      </w:r>
    </w:p>
    <w:p w14:paraId="689037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⑦我们急了，开始想法子打听这家伙的下落。</w:t>
      </w:r>
    </w:p>
    <w:p w14:paraId="59BADE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⑧冬日里的一天，店里来了一个顾客，一看他沉重扎实的缎面皮帽子就知道是牧人。我们正好想起那件事，就拿出账本请他辨认一下是否认识那个人——用我妈的原话说，就是那个”不要脸”的、“加蛮”（不好）的人。</w:t>
      </w:r>
    </w:p>
    <w:p w14:paraId="5DFA2D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⑨谁知他不看倒罢了，一看之下大吃一惊：“这个，这个，这不是我吗？这是我的名字呀！是我写的字啊！”</w:t>
      </w:r>
    </w:p>
    <w:p w14:paraId="601813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⑩我妈更加吃惊，加之几秒钟之前刚骂了人家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“不要脸”并且“加蛮”，便非常不好意思，支支吾吾起来：“你？呵呵，是你？嘿嘿，原来就是你……”</w:t>
      </w:r>
    </w:p>
    <w:p w14:paraId="58A0CF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⑪这个人揪着胡子想了半天，也记不起自己到底什么时候买了这八十块钱的东西，到底买了什么东西，以及为什么要买。</w:t>
      </w:r>
    </w:p>
    <w:p w14:paraId="0E923E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⑫他抱歉地说：“实在想不起来啦！”却并没有一点点要赖账的意思。因为那字迹的确是他的。但字迹这个东西嘛，终究还是他自己说了算，我们又不知道他平时怎么写字的。反正他就是不赖账。</w:t>
      </w:r>
    </w:p>
    <w:p w14:paraId="761D70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⑬他回家以后，当天晚上立刻送来了二十元钱。后来，他在接下来的八个月时间里，分四次还完了剩下的六十元钱。看来他真的很穷。</w:t>
      </w:r>
    </w:p>
    <w:p w14:paraId="4C4B55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atLeast"/>
        <w:ind w:firstLine="6000" w:firstLineChars="2500"/>
        <w:jc w:val="both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作者：李娟（选文有改动）</w:t>
      </w:r>
    </w:p>
    <w:p w14:paraId="7AB24F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1.结合文章内容回答问题。</w:t>
      </w:r>
    </w:p>
    <w:p w14:paraId="5B4251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(1)牧民们为什么要赊账？</w:t>
      </w:r>
    </w:p>
    <w:p w14:paraId="713607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 w14:paraId="54E7D0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</w:t>
      </w:r>
    </w:p>
    <w:p w14:paraId="55BE495B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这个"普通人"为什么一直欠账不还？</w:t>
      </w:r>
    </w:p>
    <w:p w14:paraId="4F5805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</w:p>
    <w:p w14:paraId="5408DE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 w14:paraId="24169C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2.联系具体语境，说说下面两处人物"吃惊"的原因各是什么。</w:t>
      </w:r>
    </w:p>
    <w:p w14:paraId="0B694A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(1)谁知他不看倒罢了，一看之下大吃一惊。</w:t>
      </w:r>
    </w:p>
    <w:p w14:paraId="5B4BF2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</w:t>
      </w:r>
    </w:p>
    <w:p w14:paraId="31DEFD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p w14:paraId="3B39AC9A">
      <w:pPr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我妈更加吃惊。</w:t>
      </w:r>
    </w:p>
    <w:p w14:paraId="1BD46D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</w:t>
      </w:r>
    </w:p>
    <w:p w14:paraId="49517A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 w14:paraId="3D9681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3.第⑤段画线句子的表达作用是什么？</w:t>
      </w:r>
    </w:p>
    <w:p w14:paraId="36C822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在喀吾图，一个浅浅写在薄纸上的名字就能紧紧缚住一个人。</w:t>
      </w:r>
    </w:p>
    <w:p w14:paraId="75E2F9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    </w:t>
      </w:r>
    </w:p>
    <w:p w14:paraId="32847F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p w14:paraId="037E4A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4,。“一个普通人”却并不“普通”，请结合全文，谈谈你的看法。</w:t>
      </w:r>
    </w:p>
    <w:p w14:paraId="59F04B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</w:t>
      </w:r>
    </w:p>
    <w:p w14:paraId="01F365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 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6C6D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BF006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BF006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EA49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95E48C"/>
    <w:multiLevelType w:val="singleLevel"/>
    <w:tmpl w:val="9C95E48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02E095"/>
    <w:multiLevelType w:val="singleLevel"/>
    <w:tmpl w:val="B602E0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350F8B8"/>
    <w:multiLevelType w:val="singleLevel"/>
    <w:tmpl w:val="D350F8B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D4628C59"/>
    <w:multiLevelType w:val="singleLevel"/>
    <w:tmpl w:val="D4628C59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4">
    <w:nsid w:val="160A001F"/>
    <w:multiLevelType w:val="singleLevel"/>
    <w:tmpl w:val="160A00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72B4E9F"/>
    <w:multiLevelType w:val="singleLevel"/>
    <w:tmpl w:val="172B4E9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6">
    <w:nsid w:val="3CD8F040"/>
    <w:multiLevelType w:val="singleLevel"/>
    <w:tmpl w:val="3CD8F04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56AFF335"/>
    <w:multiLevelType w:val="singleLevel"/>
    <w:tmpl w:val="56AFF335"/>
    <w:lvl w:ilvl="0" w:tentative="0">
      <w:start w:val="2"/>
      <w:numFmt w:val="decimal"/>
      <w:suff w:val="nothing"/>
      <w:lvlText w:val="(%1）"/>
      <w:lvlJc w:val="left"/>
    </w:lvl>
  </w:abstractNum>
  <w:abstractNum w:abstractNumId="8">
    <w:nsid w:val="743781D0"/>
    <w:multiLevelType w:val="singleLevel"/>
    <w:tmpl w:val="743781D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791DDDE8"/>
    <w:multiLevelType w:val="singleLevel"/>
    <w:tmpl w:val="791DDDE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7DA4893D"/>
    <w:multiLevelType w:val="singleLevel"/>
    <w:tmpl w:val="7DA4893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7E967177"/>
    <w:multiLevelType w:val="singleLevel"/>
    <w:tmpl w:val="7E96717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9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1MDkxYTZhMGYxYTI1ODU0M2IwOGE0ODlkYmM5ZGYifQ=="/>
  </w:docVars>
  <w:rsids>
    <w:rsidRoot w:val="53D21744"/>
    <w:rsid w:val="044C046E"/>
    <w:rsid w:val="184B4D2B"/>
    <w:rsid w:val="282F21BF"/>
    <w:rsid w:val="3BDF6C7D"/>
    <w:rsid w:val="4C3F05BD"/>
    <w:rsid w:val="53D21744"/>
    <w:rsid w:val="6C80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2643</Words>
  <Characters>2733</Characters>
  <Lines>0</Lines>
  <Paragraphs>0</Paragraphs>
  <TotalTime>163</TotalTime>
  <ScaleCrop>false</ScaleCrop>
  <LinksUpToDate>false</LinksUpToDate>
  <CharactersWithSpaces>4709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2024-09-29T00:37:00Z</dcterms:created>
  <dc:creator>艳妹儿</dc:creator>
  <cp:lastModifiedBy>艳妹儿</cp:lastModifiedBy>
  <cp:lastPrinted>2024-10-19T13:28:48Z</cp:lastPrinted>
  <dcterms:modified xsi:type="dcterms:W3CDTF">2024-10-19T13:30:33Z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6C804C5832964430990B40FA8B98C572_11</vt:lpwstr>
  </property>
</Properties>
</file>