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011"/>
        <w:gridCol w:w="2803"/>
        <w:gridCol w:w="1420"/>
        <w:gridCol w:w="1000"/>
        <w:gridCol w:w="775"/>
      </w:tblGrid>
      <w:tr w14:paraId="32E0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776" w:type="dxa"/>
            <w:gridSpan w:val="6"/>
            <w:noWrap w:val="0"/>
            <w:vAlign w:val="center"/>
          </w:tcPr>
          <w:p w14:paraId="71C4BE34">
            <w:pPr>
              <w:spacing w:line="360" w:lineRule="auto"/>
              <w:ind w:firstLine="643" w:firstLineChars="200"/>
              <w:jc w:val="center"/>
              <w:rPr>
                <w:rFonts w:ascii="Times New Roman" w:hAnsi="Times New Roman"/>
                <w:b/>
                <w:sz w:val="32"/>
                <w:szCs w:val="32"/>
              </w:rPr>
            </w:pPr>
            <w:bookmarkStart w:id="1" w:name="_GoBack"/>
            <w:bookmarkEnd w:id="1"/>
            <w:r>
              <w:rPr>
                <w:rFonts w:ascii="Times New Roman" w:hAnsi="Times New Roman"/>
                <w:b/>
                <w:sz w:val="32"/>
                <w:szCs w:val="32"/>
              </w:rPr>
              <w:t>基本信息</w:t>
            </w:r>
          </w:p>
        </w:tc>
      </w:tr>
      <w:tr w14:paraId="4E89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767" w:type="dxa"/>
            <w:noWrap w:val="0"/>
            <w:vAlign w:val="center"/>
          </w:tcPr>
          <w:p w14:paraId="07309606">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2011" w:type="dxa"/>
            <w:noWrap w:val="0"/>
            <w:vAlign w:val="center"/>
          </w:tcPr>
          <w:p w14:paraId="15445A2A">
            <w:pPr>
              <w:spacing w:line="360" w:lineRule="auto"/>
              <w:jc w:val="center"/>
              <w:rPr>
                <w:rFonts w:hint="eastAsia" w:ascii="Times New Roman" w:hAnsi="Times New Roman"/>
              </w:rPr>
            </w:pPr>
            <w:r>
              <w:rPr>
                <w:rFonts w:hint="eastAsia" w:ascii="Times New Roman" w:hAnsi="Times New Roman"/>
              </w:rPr>
              <w:t>棠外附小</w:t>
            </w:r>
          </w:p>
        </w:tc>
        <w:tc>
          <w:tcPr>
            <w:tcW w:w="2803" w:type="dxa"/>
            <w:noWrap w:val="0"/>
            <w:vAlign w:val="center"/>
          </w:tcPr>
          <w:p w14:paraId="5CFD3DF3">
            <w:pPr>
              <w:spacing w:line="360" w:lineRule="auto"/>
              <w:ind w:firstLine="420" w:firstLineChars="200"/>
              <w:jc w:val="center"/>
              <w:rPr>
                <w:rFonts w:ascii="Times New Roman" w:hAnsi="Times New Roman"/>
              </w:rPr>
            </w:pPr>
            <w:r>
              <w:rPr>
                <w:rFonts w:hint="eastAsia" w:ascii="Times New Roman" w:hAnsi="Times New Roman"/>
              </w:rPr>
              <w:t>执教教师</w:t>
            </w:r>
          </w:p>
        </w:tc>
        <w:tc>
          <w:tcPr>
            <w:tcW w:w="3195" w:type="dxa"/>
            <w:gridSpan w:val="3"/>
            <w:noWrap w:val="0"/>
            <w:vAlign w:val="center"/>
          </w:tcPr>
          <w:p w14:paraId="1865D056">
            <w:pPr>
              <w:spacing w:line="360" w:lineRule="auto"/>
              <w:jc w:val="center"/>
              <w:rPr>
                <w:rFonts w:hint="eastAsia" w:ascii="Times New Roman" w:hAnsi="Times New Roman"/>
              </w:rPr>
            </w:pPr>
            <w:r>
              <w:rPr>
                <w:rFonts w:hint="eastAsia" w:ascii="Times New Roman" w:hAnsi="Times New Roman"/>
              </w:rPr>
              <w:t>棠外附小三年级组</w:t>
            </w:r>
          </w:p>
        </w:tc>
      </w:tr>
      <w:tr w14:paraId="4D6B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767" w:type="dxa"/>
            <w:noWrap w:val="0"/>
            <w:vAlign w:val="center"/>
          </w:tcPr>
          <w:p w14:paraId="51DEE07F">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2011" w:type="dxa"/>
            <w:noWrap w:val="0"/>
            <w:vAlign w:val="center"/>
          </w:tcPr>
          <w:p w14:paraId="284DADD6">
            <w:pPr>
              <w:spacing w:line="360" w:lineRule="auto"/>
              <w:jc w:val="center"/>
              <w:rPr>
                <w:rFonts w:hint="eastAsia" w:ascii="Times New Roman" w:hAnsi="Times New Roman"/>
              </w:rPr>
            </w:pPr>
            <w:r>
              <w:rPr>
                <w:rFonts w:hint="eastAsia" w:ascii="Times New Roman" w:hAnsi="Times New Roman"/>
              </w:rPr>
              <w:t>数学</w:t>
            </w:r>
          </w:p>
        </w:tc>
        <w:tc>
          <w:tcPr>
            <w:tcW w:w="2803" w:type="dxa"/>
            <w:noWrap w:val="0"/>
            <w:vAlign w:val="center"/>
          </w:tcPr>
          <w:p w14:paraId="013ED7A9">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195" w:type="dxa"/>
            <w:gridSpan w:val="3"/>
            <w:noWrap w:val="0"/>
            <w:vAlign w:val="center"/>
          </w:tcPr>
          <w:p w14:paraId="17B138B0">
            <w:pPr>
              <w:spacing w:line="360" w:lineRule="auto"/>
              <w:jc w:val="center"/>
              <w:rPr>
                <w:rFonts w:ascii="Times New Roman" w:hAnsi="Times New Roman"/>
              </w:rPr>
            </w:pPr>
            <w:r>
              <w:rPr>
                <w:rFonts w:hint="eastAsia" w:ascii="Times New Roman" w:hAnsi="Times New Roman"/>
              </w:rPr>
              <w:t>统计与概率/数据统计活动初步</w:t>
            </w:r>
          </w:p>
        </w:tc>
      </w:tr>
      <w:tr w14:paraId="1909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767" w:type="dxa"/>
            <w:noWrap w:val="0"/>
            <w:vAlign w:val="center"/>
          </w:tcPr>
          <w:p w14:paraId="7F1DB702">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2011" w:type="dxa"/>
            <w:noWrap w:val="0"/>
            <w:vAlign w:val="center"/>
          </w:tcPr>
          <w:p w14:paraId="5C252CA9">
            <w:pPr>
              <w:spacing w:line="360" w:lineRule="auto"/>
              <w:jc w:val="center"/>
              <w:rPr>
                <w:rFonts w:ascii="Times New Roman" w:hAnsi="Times New Roman"/>
              </w:rPr>
            </w:pPr>
            <w:r>
              <w:rPr>
                <w:rFonts w:hint="eastAsia" w:ascii="Times New Roman" w:hAnsi="Times New Roman"/>
              </w:rPr>
              <w:t>三年级</w:t>
            </w:r>
          </w:p>
        </w:tc>
        <w:tc>
          <w:tcPr>
            <w:tcW w:w="2803" w:type="dxa"/>
            <w:noWrap w:val="0"/>
            <w:vAlign w:val="center"/>
          </w:tcPr>
          <w:p w14:paraId="4825BEB1">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195" w:type="dxa"/>
            <w:gridSpan w:val="3"/>
            <w:noWrap w:val="0"/>
            <w:vAlign w:val="center"/>
          </w:tcPr>
          <w:p w14:paraId="58A063A1">
            <w:pPr>
              <w:spacing w:line="360" w:lineRule="auto"/>
              <w:jc w:val="center"/>
              <w:rPr>
                <w:rFonts w:ascii="Times New Roman" w:hAnsi="Times New Roman"/>
              </w:rPr>
            </w:pPr>
            <w:r>
              <w:rPr>
                <w:rFonts w:hint="eastAsia" w:ascii="Times New Roman" w:hAnsi="Times New Roman"/>
              </w:rPr>
              <w:t>北师大版第七单元</w:t>
            </w:r>
          </w:p>
          <w:p w14:paraId="25772833">
            <w:pPr>
              <w:spacing w:line="360" w:lineRule="auto"/>
              <w:jc w:val="center"/>
              <w:rPr>
                <w:rFonts w:hint="eastAsia" w:ascii="Times New Roman" w:hAnsi="Times New Roman"/>
              </w:rPr>
            </w:pPr>
            <w:r>
              <w:rPr>
                <w:rFonts w:hint="eastAsia" w:ascii="Times New Roman" w:hAnsi="Times New Roman"/>
              </w:rPr>
              <w:t xml:space="preserve"> 数据的整理和表示</w:t>
            </w:r>
          </w:p>
        </w:tc>
      </w:tr>
      <w:tr w14:paraId="648D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9776" w:type="dxa"/>
            <w:gridSpan w:val="6"/>
            <w:noWrap w:val="0"/>
            <w:vAlign w:val="center"/>
          </w:tcPr>
          <w:p w14:paraId="5D1AD8CA">
            <w:pPr>
              <w:spacing w:line="360" w:lineRule="auto"/>
              <w:ind w:firstLine="643" w:firstLineChars="200"/>
              <w:jc w:val="center"/>
              <w:rPr>
                <w:rFonts w:ascii="Times New Roman" w:hAnsi="Times New Roman"/>
                <w:b/>
                <w:sz w:val="32"/>
                <w:szCs w:val="32"/>
              </w:rPr>
            </w:pPr>
            <w:r>
              <w:rPr>
                <w:rFonts w:hint="eastAsia" w:ascii="Times New Roman" w:hAnsi="Times New Roman"/>
                <w:b/>
                <w:sz w:val="32"/>
                <w:szCs w:val="32"/>
              </w:rPr>
              <w:t>单元整体分析</w:t>
            </w:r>
          </w:p>
        </w:tc>
      </w:tr>
      <w:tr w14:paraId="7812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767" w:type="dxa"/>
            <w:noWrap w:val="0"/>
            <w:vAlign w:val="center"/>
          </w:tcPr>
          <w:p w14:paraId="7AE9D52E">
            <w:pPr>
              <w:spacing w:line="360" w:lineRule="auto"/>
              <w:rPr>
                <w:rFonts w:ascii="Times New Roman" w:hAnsi="Times New Roman"/>
                <w:b/>
              </w:rPr>
            </w:pPr>
            <w:r>
              <w:rPr>
                <w:rFonts w:hint="eastAsia" w:ascii="Times New Roman" w:hAnsi="Times New Roman"/>
                <w:b/>
              </w:rPr>
              <w:t>单元学习主题</w:t>
            </w:r>
          </w:p>
        </w:tc>
        <w:tc>
          <w:tcPr>
            <w:tcW w:w="6234" w:type="dxa"/>
            <w:gridSpan w:val="3"/>
            <w:noWrap w:val="0"/>
            <w:vAlign w:val="center"/>
          </w:tcPr>
          <w:p w14:paraId="41D2CC14">
            <w:pPr>
              <w:spacing w:line="360" w:lineRule="auto"/>
              <w:jc w:val="center"/>
              <w:rPr>
                <w:rFonts w:hint="eastAsia" w:ascii="Times New Roman" w:hAnsi="Times New Roman"/>
                <w:b/>
              </w:rPr>
            </w:pPr>
            <w:r>
              <w:rPr>
                <w:rFonts w:hint="eastAsia" w:ascii="Times New Roman" w:hAnsi="Times New Roman"/>
                <w:b/>
              </w:rPr>
              <w:t>数据的整理和表示</w:t>
            </w:r>
          </w:p>
        </w:tc>
        <w:tc>
          <w:tcPr>
            <w:tcW w:w="1000" w:type="dxa"/>
            <w:noWrap w:val="0"/>
            <w:vAlign w:val="center"/>
          </w:tcPr>
          <w:p w14:paraId="659186AE">
            <w:pPr>
              <w:spacing w:line="360" w:lineRule="auto"/>
              <w:rPr>
                <w:rFonts w:ascii="Times New Roman" w:hAnsi="Times New Roman"/>
                <w:b/>
              </w:rPr>
            </w:pPr>
            <w:r>
              <w:rPr>
                <w:rFonts w:hint="eastAsia" w:ascii="Times New Roman" w:hAnsi="Times New Roman"/>
                <w:b/>
              </w:rPr>
              <w:t>课时数</w:t>
            </w:r>
          </w:p>
        </w:tc>
        <w:tc>
          <w:tcPr>
            <w:tcW w:w="775" w:type="dxa"/>
            <w:noWrap w:val="0"/>
            <w:vAlign w:val="center"/>
          </w:tcPr>
          <w:p w14:paraId="2AF4DF8C">
            <w:pPr>
              <w:spacing w:line="360" w:lineRule="auto"/>
              <w:jc w:val="center"/>
              <w:rPr>
                <w:rFonts w:hint="eastAsia" w:ascii="Times New Roman" w:hAnsi="Times New Roman"/>
                <w:b/>
              </w:rPr>
            </w:pPr>
            <w:r>
              <w:rPr>
                <w:rFonts w:hint="eastAsia" w:ascii="Times New Roman" w:hAnsi="Times New Roman"/>
                <w:b/>
              </w:rPr>
              <w:t>2</w:t>
            </w:r>
          </w:p>
        </w:tc>
      </w:tr>
      <w:tr w14:paraId="1E91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6"/>
            <w:noWrap w:val="0"/>
            <w:vAlign w:val="top"/>
          </w:tcPr>
          <w:p w14:paraId="6B795FBE">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cs="宋体"/>
                <w:b/>
                <w:bCs/>
                <w:kern w:val="0"/>
                <w:sz w:val="24"/>
              </w:rPr>
              <w:t>单元课标要求</w:t>
            </w:r>
          </w:p>
          <w:p w14:paraId="432E0E43">
            <w:pPr>
              <w:spacing w:line="276" w:lineRule="auto"/>
              <w:rPr>
                <w:rFonts w:hint="eastAsia" w:ascii="宋体" w:hAnsi="宋体"/>
                <w:szCs w:val="21"/>
              </w:rPr>
            </w:pPr>
            <w:r>
              <w:rPr>
                <w:rFonts w:hint="eastAsia" w:ascii="宋体" w:hAnsi="宋体"/>
                <w:szCs w:val="21"/>
              </w:rPr>
              <w:t>（1）经历简单的数据收集和整理过程。</w:t>
            </w:r>
          </w:p>
          <w:p w14:paraId="522F4D5D">
            <w:pPr>
              <w:spacing w:line="276" w:lineRule="auto"/>
              <w:rPr>
                <w:rFonts w:hint="eastAsia" w:ascii="宋体" w:hAnsi="宋体"/>
                <w:szCs w:val="21"/>
              </w:rPr>
            </w:pPr>
            <w:r>
              <w:rPr>
                <w:rFonts w:hint="eastAsia" w:ascii="宋体" w:hAnsi="宋体"/>
                <w:szCs w:val="21"/>
              </w:rPr>
              <w:t>（2）了解调查、测量等收集数据的简单方法。</w:t>
            </w:r>
          </w:p>
          <w:p w14:paraId="7AA1B056">
            <w:pPr>
              <w:spacing w:line="276" w:lineRule="auto"/>
              <w:rPr>
                <w:rFonts w:hint="eastAsia" w:ascii="宋体" w:hAnsi="宋体"/>
                <w:szCs w:val="21"/>
              </w:rPr>
            </w:pPr>
            <w:r>
              <w:rPr>
                <w:rFonts w:hint="eastAsia" w:ascii="宋体" w:hAnsi="宋体"/>
                <w:szCs w:val="21"/>
              </w:rPr>
              <w:t>（3）能用自己的方式（文字、图画、表格等）呈现整理数据的结果。</w:t>
            </w:r>
          </w:p>
          <w:p w14:paraId="3D43FAA4">
            <w:pPr>
              <w:spacing w:line="276" w:lineRule="auto"/>
              <w:rPr>
                <w:rFonts w:ascii="宋体" w:hAnsi="宋体"/>
                <w:szCs w:val="21"/>
              </w:rPr>
            </w:pPr>
            <w:r>
              <w:rPr>
                <w:rFonts w:hint="eastAsia" w:ascii="宋体" w:hAnsi="宋体"/>
                <w:szCs w:val="21"/>
              </w:rPr>
              <w:t>（4）通过对数据的简单分析，体会运用数据进行表达与交流的作用，感受数据蕴涵信息。</w:t>
            </w:r>
          </w:p>
        </w:tc>
      </w:tr>
      <w:tr w14:paraId="6351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6"/>
            <w:noWrap w:val="0"/>
            <w:vAlign w:val="top"/>
          </w:tcPr>
          <w:p w14:paraId="1D0E9AC5">
            <w:pPr>
              <w:pStyle w:val="6"/>
              <w:snapToGrid w:val="0"/>
              <w:spacing w:line="360" w:lineRule="auto"/>
              <w:ind w:firstLine="0" w:firstLineChars="0"/>
              <w:rPr>
                <w:rFonts w:ascii="宋体" w:hAnsi="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cs="宋体"/>
                <w:b/>
                <w:bCs/>
                <w:kern w:val="0"/>
                <w:sz w:val="24"/>
              </w:rPr>
              <w:t>单元学习目标</w:t>
            </w:r>
          </w:p>
          <w:p w14:paraId="5830139B">
            <w:pPr>
              <w:spacing w:line="276" w:lineRule="auto"/>
              <w:rPr>
                <w:rFonts w:hint="eastAsia" w:ascii="宋体" w:hAnsi="宋体"/>
                <w:szCs w:val="21"/>
              </w:rPr>
            </w:pPr>
            <w:r>
              <w:rPr>
                <w:rFonts w:hint="eastAsia" w:ascii="宋体" w:hAnsi="宋体"/>
                <w:szCs w:val="21"/>
              </w:rPr>
              <w:t>（1）经历简单的数据收集和整理过程，了解调查收集数据的简单方法。（依据课程标准1、2）</w:t>
            </w:r>
          </w:p>
          <w:p w14:paraId="0CB1B023">
            <w:pPr>
              <w:spacing w:line="276" w:lineRule="auto"/>
              <w:rPr>
                <w:rFonts w:hint="eastAsia" w:ascii="宋体" w:hAnsi="宋体"/>
                <w:szCs w:val="21"/>
              </w:rPr>
            </w:pPr>
            <w:r>
              <w:rPr>
                <w:rFonts w:hint="eastAsia" w:ascii="宋体" w:hAnsi="宋体"/>
                <w:szCs w:val="21"/>
              </w:rPr>
              <w:t>（2）初步学会用画图方法整理数据，能用自己的方式（文字、表格、画图等）呈现整理数据的过程。（依据课程标准3）</w:t>
            </w:r>
          </w:p>
          <w:p w14:paraId="7DEB2564">
            <w:pPr>
              <w:spacing w:line="276" w:lineRule="auto"/>
              <w:rPr>
                <w:rFonts w:hint="eastAsia" w:ascii="宋体" w:hAnsi="宋体"/>
                <w:szCs w:val="21"/>
              </w:rPr>
            </w:pPr>
            <w:r>
              <w:rPr>
                <w:rFonts w:hint="eastAsia" w:ascii="宋体" w:hAnsi="宋体"/>
                <w:szCs w:val="21"/>
              </w:rPr>
              <w:t>（3）能对数据进行简单分析，体会运用数据进行表达与交流的作用，感受数据蕴涵的信息，解决简单的实际问题。（依据课程标准4）</w:t>
            </w:r>
          </w:p>
          <w:p w14:paraId="4B33D0F2">
            <w:pPr>
              <w:spacing w:line="276" w:lineRule="auto"/>
              <w:rPr>
                <w:rFonts w:ascii="宋体" w:hAnsi="宋体"/>
                <w:szCs w:val="21"/>
              </w:rPr>
            </w:pPr>
            <w:r>
              <w:rPr>
                <w:rFonts w:hint="eastAsia" w:ascii="宋体" w:hAnsi="宋体"/>
                <w:szCs w:val="21"/>
              </w:rPr>
              <w:t>（4）在整理数据的过程中，初步养成认真仔细的良好习惯。（依据课程标准4）</w:t>
            </w:r>
          </w:p>
        </w:tc>
      </w:tr>
      <w:tr w14:paraId="7047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6"/>
            <w:noWrap w:val="0"/>
            <w:vAlign w:val="center"/>
          </w:tcPr>
          <w:p w14:paraId="2E61837A">
            <w:pPr>
              <w:spacing w:line="360" w:lineRule="auto"/>
              <w:rPr>
                <w:rFonts w:ascii="Times New Roman" w:hAnsi="Times New Roman"/>
                <w:b/>
                <w:sz w:val="28"/>
                <w:szCs w:val="28"/>
              </w:rPr>
            </w:pPr>
            <w:r>
              <w:rPr>
                <w:rFonts w:hint="eastAsia" w:ascii="Times New Roman" w:hAnsi="Times New Roman"/>
                <w:b/>
                <w:sz w:val="28"/>
                <w:szCs w:val="28"/>
              </w:rPr>
              <w:t>3</w:t>
            </w:r>
            <w:r>
              <w:rPr>
                <w:rFonts w:ascii="Times New Roman" w:hAnsi="Times New Roman"/>
                <w:b/>
                <w:sz w:val="28"/>
                <w:szCs w:val="28"/>
              </w:rPr>
              <w:t>.</w:t>
            </w:r>
            <w:r>
              <w:rPr>
                <w:rFonts w:hint="eastAsia" w:ascii="宋体" w:hAnsi="宋体" w:cs="宋体"/>
                <w:b/>
                <w:bCs/>
                <w:kern w:val="0"/>
                <w:sz w:val="24"/>
              </w:rPr>
              <w:t>单元评价任务</w:t>
            </w:r>
          </w:p>
          <w:p w14:paraId="3778D777">
            <w:pPr>
              <w:spacing w:line="276" w:lineRule="auto"/>
              <w:rPr>
                <w:rFonts w:hint="eastAsia" w:ascii="宋体" w:hAnsi="宋体"/>
                <w:szCs w:val="21"/>
              </w:rPr>
            </w:pPr>
            <w:r>
              <w:rPr>
                <w:rFonts w:hint="eastAsia" w:ascii="宋体" w:hAnsi="宋体"/>
                <w:szCs w:val="21"/>
              </w:rPr>
              <w:t>（1）能用自己的方式（如画图）整理数据并呈现整理的结果。（如：数学书第81页第1题、第83页第1题 检测目标1、2）</w:t>
            </w:r>
          </w:p>
          <w:p w14:paraId="0B2B95E0">
            <w:pPr>
              <w:spacing w:line="276" w:lineRule="auto"/>
              <w:rPr>
                <w:rFonts w:ascii="宋体" w:hAnsi="宋体"/>
                <w:szCs w:val="21"/>
              </w:rPr>
            </w:pPr>
            <w:r>
              <w:rPr>
                <w:rFonts w:hint="eastAsia" w:ascii="宋体" w:hAnsi="宋体"/>
                <w:szCs w:val="21"/>
              </w:rPr>
              <w:t>（2）能对数据进行简单分析。（如：数学书第81页第2题、第83页第2题   检测目标3、4）</w:t>
            </w:r>
          </w:p>
        </w:tc>
      </w:tr>
      <w:tr w14:paraId="48912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76" w:type="dxa"/>
            <w:gridSpan w:val="6"/>
            <w:noWrap w:val="0"/>
            <w:vAlign w:val="center"/>
          </w:tcPr>
          <w:p w14:paraId="08C4FFE8">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cs="宋体"/>
                <w:b/>
                <w:bCs/>
                <w:kern w:val="0"/>
                <w:sz w:val="24"/>
              </w:rPr>
              <w:t>单元教学结构图</w:t>
            </w:r>
          </w:p>
          <w:p w14:paraId="4462B8D2">
            <w:pPr>
              <w:spacing w:line="276" w:lineRule="auto"/>
              <w:ind w:firstLine="420" w:firstLineChars="200"/>
              <w:jc w:val="left"/>
              <w:rPr>
                <w:rFonts w:hint="eastAsia" w:ascii="宋体" w:hAnsi="宋体"/>
                <w:szCs w:val="21"/>
              </w:rPr>
            </w:pPr>
            <w:r>
              <w:rPr>
                <w:rFonts w:hint="eastAsia" w:ascii="宋体" w:hAnsi="宋体"/>
                <w:szCs w:val="21"/>
              </w:rPr>
              <w:t>本单元的主题是数据的整理和表示，共分为2个课题，2个课时完成。</w:t>
            </w:r>
          </w:p>
          <w:p w14:paraId="5FD080D8">
            <w:pPr>
              <w:spacing w:line="276" w:lineRule="auto"/>
              <w:ind w:firstLine="420" w:firstLineChars="200"/>
              <w:jc w:val="left"/>
              <w:rPr>
                <w:rFonts w:hint="eastAsia" w:ascii="宋体" w:hAnsi="宋体"/>
                <w:szCs w:val="21"/>
              </w:rPr>
            </w:pPr>
            <w:r>
              <mc:AlternateContent>
                <mc:Choice Requires="wps">
                  <w:drawing>
                    <wp:anchor distT="0" distB="0" distL="114300" distR="114300" simplePos="0" relativeHeight="251659264" behindDoc="0" locked="0" layoutInCell="1" allowOverlap="1">
                      <wp:simplePos x="0" y="0"/>
                      <wp:positionH relativeFrom="column">
                        <wp:posOffset>1416685</wp:posOffset>
                      </wp:positionH>
                      <wp:positionV relativeFrom="paragraph">
                        <wp:posOffset>78740</wp:posOffset>
                      </wp:positionV>
                      <wp:extent cx="75565" cy="571500"/>
                      <wp:effectExtent l="4445" t="4445" r="15240" b="14605"/>
                      <wp:wrapNone/>
                      <wp:docPr id="1" name="自选图形 2"/>
                      <wp:cNvGraphicFramePr/>
                      <a:graphic xmlns:a="http://schemas.openxmlformats.org/drawingml/2006/main">
                        <a:graphicData uri="http://schemas.microsoft.com/office/word/2010/wordprocessingShape">
                          <wps:wsp>
                            <wps:cNvSpPr/>
                            <wps:spPr>
                              <a:xfrm>
                                <a:off x="0" y="0"/>
                                <a:ext cx="75565" cy="571500"/>
                              </a:xfrm>
                              <a:prstGeom prst="leftBrace">
                                <a:avLst>
                                  <a:gd name="adj1" fmla="val 63025"/>
                                  <a:gd name="adj2" fmla="val 50000"/>
                                </a:avLst>
                              </a:prstGeom>
                              <a:noFill/>
                              <a:ln w="9525" cap="flat" cmpd="sng">
                                <a:solidFill>
                                  <a:srgbClr val="000000"/>
                                </a:solidFill>
                                <a:prstDash val="solid"/>
                                <a:headEnd type="none" w="med" len="med"/>
                                <a:tailEnd type="none" w="med" len="med"/>
                              </a:ln>
                            </wps:spPr>
                            <wps:bodyPr wrap="square" upright="1"/>
                          </wps:wsp>
                        </a:graphicData>
                      </a:graphic>
                    </wp:anchor>
                  </w:drawing>
                </mc:Choice>
                <mc:Fallback>
                  <w:pict>
                    <v:shape id="自选图形 2" o:spid="_x0000_s1026" o:spt="87" type="#_x0000_t87" style="position:absolute;left:0pt;margin-left:111.55pt;margin-top:6.2pt;height:45pt;width:5.95pt;z-index:251659264;mso-width-relative:page;mso-height-relative:page;" filled="f" stroked="t" coordsize="21600,21600" o:gfxdata="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6OwMDZAAAACgEAAA8AAAAAAAAAAQAgAAAAIgAAAGRycy9kb3ducmV2LnhtbFBLAQIUABQA&#10;AAAIAIdO4kBjZJChKAIAAFMEAAAOAAAAAAAAAAEAIAAAACgBAABkcnMvZTJvRG9jLnhtbFBLBQYA&#10;AAAABgAGAFkBAADCBQAAAAA=&#10;" adj="1799,10800">
                      <v:fill on="f" focussize="0,0"/>
                      <v:stroke color="#000000" joinstyle="round"/>
                      <v:imagedata o:title=""/>
                      <o:lock v:ext="edit" aspectratio="f"/>
                    </v:shape>
                  </w:pict>
                </mc:Fallback>
              </mc:AlternateContent>
            </w:r>
            <w:r>
              <w:rPr>
                <w:rFonts w:hint="eastAsia" w:ascii="宋体" w:hAnsi="宋体"/>
                <w:szCs w:val="21"/>
              </w:rPr>
              <w:t xml:space="preserve">                     小小鞋店（整理和分析数据）</w:t>
            </w:r>
          </w:p>
          <w:p w14:paraId="628D7ACD">
            <w:pPr>
              <w:spacing w:line="276" w:lineRule="auto"/>
              <w:ind w:firstLine="420" w:firstLineChars="200"/>
              <w:jc w:val="left"/>
              <w:rPr>
                <w:rFonts w:hint="eastAsia" w:ascii="宋体" w:hAnsi="宋体"/>
                <w:szCs w:val="21"/>
              </w:rPr>
            </w:pPr>
            <w:r>
              <w:rPr>
                <w:rFonts w:hint="eastAsia" w:ascii="宋体" w:hAnsi="宋体"/>
                <w:szCs w:val="21"/>
              </w:rPr>
              <w:t>数据的整理和表示</w:t>
            </w:r>
          </w:p>
          <w:p w14:paraId="180D7B87">
            <w:pPr>
              <w:spacing w:line="276" w:lineRule="auto"/>
              <w:ind w:firstLine="420" w:firstLineChars="200"/>
              <w:jc w:val="left"/>
              <w:rPr>
                <w:rFonts w:ascii="宋体" w:hAnsi="宋体"/>
                <w:szCs w:val="21"/>
              </w:rPr>
            </w:pPr>
            <w:r>
              <w:rPr>
                <w:rFonts w:hint="eastAsia" w:ascii="宋体" w:hAnsi="宋体"/>
                <w:szCs w:val="21"/>
              </w:rPr>
              <w:t xml:space="preserve">                     快乐成长（收集、整理和分析数据）</w:t>
            </w:r>
          </w:p>
          <w:p w14:paraId="24CD201A">
            <w:pPr>
              <w:spacing w:line="276" w:lineRule="auto"/>
              <w:ind w:firstLine="420" w:firstLineChars="200"/>
              <w:jc w:val="left"/>
              <w:rPr>
                <w:rFonts w:ascii="宋体" w:hAnsi="宋体"/>
                <w:szCs w:val="21"/>
              </w:rPr>
            </w:pPr>
          </w:p>
          <w:p w14:paraId="3515A3E2">
            <w:pPr>
              <w:spacing w:line="276" w:lineRule="auto"/>
              <w:ind w:firstLine="420" w:firstLineChars="200"/>
              <w:jc w:val="left"/>
              <w:rPr>
                <w:rFonts w:ascii="宋体" w:hAnsi="宋体"/>
                <w:szCs w:val="21"/>
              </w:rPr>
            </w:pPr>
          </w:p>
          <w:p w14:paraId="67FAD997">
            <w:pPr>
              <w:spacing w:line="276" w:lineRule="auto"/>
              <w:ind w:firstLine="420" w:firstLineChars="200"/>
              <w:jc w:val="left"/>
              <w:rPr>
                <w:rFonts w:ascii="宋体" w:hAnsi="宋体"/>
                <w:szCs w:val="21"/>
              </w:rPr>
            </w:pPr>
          </w:p>
          <w:p w14:paraId="3813420D">
            <w:pPr>
              <w:spacing w:line="276" w:lineRule="auto"/>
              <w:ind w:firstLine="420" w:firstLineChars="200"/>
              <w:jc w:val="left"/>
              <w:rPr>
                <w:rFonts w:ascii="宋体" w:hAnsi="宋体"/>
                <w:szCs w:val="21"/>
              </w:rPr>
            </w:pPr>
          </w:p>
          <w:p w14:paraId="41B94D65">
            <w:pPr>
              <w:spacing w:line="276" w:lineRule="auto"/>
              <w:ind w:firstLine="420" w:firstLineChars="200"/>
              <w:jc w:val="left"/>
              <w:rPr>
                <w:rFonts w:ascii="宋体" w:hAnsi="宋体"/>
                <w:szCs w:val="21"/>
              </w:rPr>
            </w:pPr>
          </w:p>
          <w:p w14:paraId="35CD4C1F">
            <w:pPr>
              <w:spacing w:line="276" w:lineRule="auto"/>
              <w:ind w:firstLine="420" w:firstLineChars="200"/>
              <w:jc w:val="left"/>
              <w:rPr>
                <w:rFonts w:ascii="宋体" w:hAnsi="宋体"/>
                <w:szCs w:val="21"/>
              </w:rPr>
            </w:pPr>
          </w:p>
          <w:p w14:paraId="70426E91">
            <w:pPr>
              <w:spacing w:line="276" w:lineRule="auto"/>
              <w:ind w:firstLine="420" w:firstLineChars="200"/>
              <w:jc w:val="left"/>
              <w:rPr>
                <w:rFonts w:hint="eastAsia" w:ascii="宋体" w:hAnsi="宋体"/>
                <w:szCs w:val="21"/>
              </w:rPr>
            </w:pPr>
          </w:p>
          <w:p w14:paraId="43BE91B8">
            <w:pPr>
              <w:spacing w:line="276" w:lineRule="auto"/>
              <w:jc w:val="left"/>
              <w:rPr>
                <w:rFonts w:hint="eastAsia" w:ascii="宋体" w:hAnsi="宋体"/>
                <w:szCs w:val="21"/>
              </w:rPr>
            </w:pPr>
          </w:p>
        </w:tc>
      </w:tr>
      <w:tr w14:paraId="65A6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6"/>
            <w:noWrap w:val="0"/>
            <w:vAlign w:val="center"/>
          </w:tcPr>
          <w:p w14:paraId="73FB6170">
            <w:pPr>
              <w:spacing w:line="360" w:lineRule="auto"/>
              <w:ind w:firstLine="843" w:firstLineChars="300"/>
              <w:rPr>
                <w:rFonts w:ascii="Times New Roman" w:hAnsi="Times New Roman"/>
                <w:b/>
                <w:sz w:val="30"/>
                <w:szCs w:val="30"/>
              </w:rPr>
            </w:pPr>
            <w:r>
              <w:rPr>
                <w:rFonts w:hint="eastAsia"/>
                <w:b/>
                <w:bCs/>
                <w:sz w:val="28"/>
                <w:szCs w:val="36"/>
              </w:rPr>
              <w:t>北师大版小学数学三年级下册第七单元</w:t>
            </w:r>
            <w:r>
              <w:rPr>
                <w:rFonts w:hint="eastAsia" w:ascii="Times New Roman" w:hAnsi="Times New Roman"/>
                <w:b/>
                <w:sz w:val="30"/>
                <w:szCs w:val="30"/>
              </w:rPr>
              <w:t>第1课时学历案设计</w:t>
            </w:r>
          </w:p>
        </w:tc>
      </w:tr>
      <w:tr w14:paraId="04D1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noWrap w:val="0"/>
            <w:vAlign w:val="center"/>
          </w:tcPr>
          <w:p w14:paraId="5DFF88E5">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8009" w:type="dxa"/>
            <w:gridSpan w:val="5"/>
            <w:noWrap w:val="0"/>
            <w:vAlign w:val="center"/>
          </w:tcPr>
          <w:p w14:paraId="5D1055D8">
            <w:pPr>
              <w:spacing w:line="360" w:lineRule="auto"/>
              <w:jc w:val="center"/>
              <w:rPr>
                <w:rFonts w:ascii="Times New Roman" w:hAnsi="Times New Roman"/>
                <w:bCs/>
              </w:rPr>
            </w:pPr>
            <w:r>
              <w:rPr>
                <w:rFonts w:hint="eastAsia"/>
              </w:rPr>
              <w:t>小小鞋店（整理和分析数据）</w:t>
            </w:r>
          </w:p>
        </w:tc>
      </w:tr>
      <w:tr w14:paraId="1855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noWrap w:val="0"/>
            <w:vAlign w:val="center"/>
          </w:tcPr>
          <w:p w14:paraId="14A14BE0">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5"/>
            <w:noWrap w:val="0"/>
            <w:vAlign w:val="center"/>
          </w:tcPr>
          <w:p w14:paraId="543AAF4B">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4D7379AE">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746BF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6"/>
            <w:noWrap w:val="0"/>
            <w:vAlign w:val="center"/>
          </w:tcPr>
          <w:p w14:paraId="7DCDAD8D">
            <w:pPr>
              <w:spacing w:line="360" w:lineRule="auto"/>
              <w:rPr>
                <w:rFonts w:ascii="宋体" w:hAnsi="宋体" w:cs="宋体"/>
                <w:b/>
                <w:bCs/>
                <w:kern w:val="0"/>
                <w:sz w:val="24"/>
              </w:rPr>
            </w:pPr>
            <w:r>
              <w:rPr>
                <w:rFonts w:hint="eastAsia" w:ascii="宋体" w:hAnsi="宋体" w:cs="宋体"/>
                <w:b/>
                <w:bCs/>
                <w:kern w:val="0"/>
                <w:sz w:val="24"/>
              </w:rPr>
              <w:t>1．课时学习目标</w:t>
            </w:r>
          </w:p>
          <w:p w14:paraId="2CCEAFBC">
            <w:pPr>
              <w:spacing w:line="276" w:lineRule="auto"/>
              <w:rPr>
                <w:rFonts w:hint="eastAsia" w:ascii="宋体" w:hAnsi="宋体"/>
                <w:szCs w:val="21"/>
              </w:rPr>
            </w:pPr>
            <w:r>
              <w:rPr>
                <w:rFonts w:hint="eastAsia" w:ascii="宋体" w:hAnsi="宋体"/>
                <w:szCs w:val="21"/>
              </w:rPr>
              <w:t>（1）结合淘气班级模拟开鞋店所调查的数据，尝试进行数据的整理和表示的过程，探索借助画图方式整理数据和表示数据的方法。</w:t>
            </w:r>
          </w:p>
          <w:p w14:paraId="526CC64B">
            <w:pPr>
              <w:spacing w:line="276" w:lineRule="auto"/>
              <w:rPr>
                <w:rFonts w:hint="eastAsia" w:ascii="宋体" w:hAnsi="宋体"/>
                <w:szCs w:val="21"/>
              </w:rPr>
            </w:pPr>
            <w:r>
              <w:rPr>
                <w:rFonts w:hint="eastAsia" w:ascii="宋体" w:hAnsi="宋体"/>
                <w:szCs w:val="21"/>
              </w:rPr>
              <w:t>（2）根据图中所表示的数据特征，作出推断或决策，实现调查数据的初衷。</w:t>
            </w:r>
          </w:p>
        </w:tc>
      </w:tr>
      <w:tr w14:paraId="6B56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6"/>
            <w:noWrap w:val="0"/>
            <w:vAlign w:val="center"/>
          </w:tcPr>
          <w:p w14:paraId="75CA3321">
            <w:pPr>
              <w:spacing w:line="360" w:lineRule="auto"/>
              <w:rPr>
                <w:rFonts w:ascii="宋体" w:hAnsi="宋体" w:cs="宋体"/>
                <w:b/>
                <w:bCs/>
                <w:kern w:val="0"/>
                <w:sz w:val="24"/>
              </w:rPr>
            </w:pPr>
            <w:r>
              <w:rPr>
                <w:rFonts w:hint="eastAsia" w:ascii="宋体" w:hAnsi="宋体" w:cs="宋体"/>
                <w:b/>
                <w:bCs/>
                <w:kern w:val="0"/>
                <w:sz w:val="24"/>
              </w:rPr>
              <w:t>2．课时评价任务</w:t>
            </w:r>
          </w:p>
          <w:p w14:paraId="5B8BEF6B">
            <w:pPr>
              <w:rPr>
                <w:rFonts w:hint="eastAsia"/>
              </w:rPr>
            </w:pPr>
            <w:r>
              <w:rPr>
                <w:rFonts w:hint="eastAsia"/>
              </w:rPr>
              <w:t>（1）学生通过整理淘气班同学鞋号的过程，学习用画图的方法解决问题。检验学习目标1的达成情况。</w:t>
            </w:r>
          </w:p>
          <w:p w14:paraId="378814B4">
            <w:pPr>
              <w:rPr>
                <w:rFonts w:hint="eastAsia"/>
              </w:rPr>
            </w:pPr>
            <w:r>
              <w:rPr>
                <w:rFonts w:hint="eastAsia"/>
              </w:rPr>
              <w:t>（2）学生通过同桌合作、集体交流，确定给鞋店“进货”建议的过程，检验学习目标2的达成情况。</w:t>
            </w:r>
          </w:p>
          <w:p w14:paraId="5D461127">
            <w:pPr>
              <w:spacing w:line="276" w:lineRule="auto"/>
              <w:rPr>
                <w:rFonts w:ascii="宋体" w:hAnsi="宋体"/>
                <w:szCs w:val="21"/>
              </w:rPr>
            </w:pPr>
            <w:r>
              <w:rPr>
                <w:rFonts w:hint="eastAsia"/>
              </w:rPr>
              <w:t>（3）学生通过练一练，检验目标1、2的达成情况。</w:t>
            </w:r>
          </w:p>
        </w:tc>
      </w:tr>
      <w:tr w14:paraId="1043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6"/>
            <w:noWrap w:val="0"/>
            <w:vAlign w:val="center"/>
          </w:tcPr>
          <w:p w14:paraId="1B36834F">
            <w:pPr>
              <w:spacing w:line="276" w:lineRule="auto"/>
              <w:rPr>
                <w:rFonts w:ascii="宋体" w:hAnsi="宋体" w:cs="宋体"/>
                <w:b/>
                <w:bCs/>
                <w:kern w:val="0"/>
                <w:sz w:val="24"/>
              </w:rPr>
            </w:pPr>
            <w:r>
              <w:rPr>
                <w:rFonts w:hint="eastAsia" w:ascii="宋体" w:hAnsi="宋体" w:cs="宋体"/>
                <w:b/>
                <w:bCs/>
                <w:kern w:val="0"/>
                <w:sz w:val="24"/>
              </w:rPr>
              <w:t>3．课时学习内容分析</w:t>
            </w:r>
          </w:p>
          <w:p w14:paraId="2984FCB8">
            <w:pPr>
              <w:tabs>
                <w:tab w:val="left" w:pos="312"/>
              </w:tabs>
              <w:snapToGrid w:val="0"/>
              <w:spacing w:line="276" w:lineRule="auto"/>
              <w:ind w:firstLine="420" w:firstLineChars="200"/>
              <w:rPr>
                <w:rFonts w:ascii="宋体" w:hAnsi="宋体"/>
                <w:szCs w:val="21"/>
              </w:rPr>
            </w:pPr>
            <w:r>
              <w:rPr>
                <w:rFonts w:hint="eastAsia" w:ascii="宋体" w:hAnsi="宋体"/>
                <w:szCs w:val="21"/>
              </w:rPr>
              <w:t>本节课通过鞋店“进货”情境，提出四个问题，引导学生经历调查、整理、表示和分析数据，并作出统计决策的过程，体会统计的必要性。第一个问题是了解鞋店进货前需要调查的对象和目的；第二个问题是尝试整理和表示淘气班调查的数据；第三个问题是学习用统计图直观有效的表示数据；第四个问题是作出统计决策，实现调查的目的。</w:t>
            </w:r>
          </w:p>
        </w:tc>
      </w:tr>
      <w:tr w14:paraId="3F47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6"/>
            <w:noWrap w:val="0"/>
            <w:vAlign w:val="center"/>
          </w:tcPr>
          <w:p w14:paraId="41CF5C63">
            <w:pPr>
              <w:spacing w:line="276" w:lineRule="auto"/>
              <w:rPr>
                <w:rFonts w:ascii="宋体" w:hAnsi="宋体" w:cs="宋体"/>
                <w:b/>
                <w:bCs/>
                <w:kern w:val="0"/>
                <w:sz w:val="24"/>
              </w:rPr>
            </w:pPr>
            <w:r>
              <w:rPr>
                <w:rFonts w:hint="eastAsia" w:ascii="宋体" w:hAnsi="宋体" w:cs="宋体"/>
                <w:b/>
                <w:bCs/>
                <w:kern w:val="0"/>
                <w:sz w:val="24"/>
              </w:rPr>
              <w:t>4. 课时学生实际水平</w:t>
            </w:r>
          </w:p>
          <w:p w14:paraId="3C1714B4">
            <w:pPr>
              <w:spacing w:line="276" w:lineRule="auto"/>
              <w:ind w:firstLine="420" w:firstLineChars="200"/>
              <w:rPr>
                <w:rFonts w:hint="eastAsia" w:ascii="宋体" w:hAnsi="宋体"/>
                <w:szCs w:val="21"/>
              </w:rPr>
            </w:pPr>
            <w:r>
              <w:rPr>
                <w:rFonts w:hint="eastAsia" w:ascii="宋体" w:hAnsi="宋体"/>
                <w:szCs w:val="21"/>
              </w:rPr>
              <w:t>已有的知识基础：二年级的学习中，学生积累了收集整理数据的活动经验，他们会用各种不同的方法收集数据，如：举手、投票等。在整理数据方面会用写符号、画正字、填统计表等方法进行简单的整理。</w:t>
            </w:r>
          </w:p>
          <w:p w14:paraId="26C578DD">
            <w:pPr>
              <w:spacing w:line="276" w:lineRule="auto"/>
              <w:ind w:firstLine="420" w:firstLineChars="200"/>
              <w:rPr>
                <w:rFonts w:hint="eastAsia" w:ascii="宋体" w:hAnsi="宋体"/>
                <w:szCs w:val="21"/>
              </w:rPr>
            </w:pPr>
            <w:r>
              <w:rPr>
                <w:rFonts w:hint="eastAsia" w:ascii="宋体" w:hAnsi="宋体"/>
                <w:szCs w:val="21"/>
              </w:rPr>
              <w:t>已有的生活经验：学生在之前的生活学习中，已经初步意识到买东西要看尺码、颜色、款式等，也有少数学生知道开店不能积压货品，懂得只有合理进货才能赢利。</w:t>
            </w:r>
          </w:p>
          <w:p w14:paraId="3F354AE4">
            <w:pPr>
              <w:spacing w:line="276" w:lineRule="auto"/>
              <w:ind w:firstLine="420" w:firstLineChars="200"/>
              <w:rPr>
                <w:rFonts w:hint="eastAsia" w:ascii="宋体" w:hAnsi="宋体"/>
                <w:szCs w:val="21"/>
              </w:rPr>
            </w:pPr>
            <w:r>
              <w:rPr>
                <w:rFonts w:hint="eastAsia" w:ascii="宋体" w:hAnsi="宋体"/>
                <w:szCs w:val="21"/>
              </w:rPr>
              <w:t>本节课，能完全理解“淘气班的同学想模拟开一个鞋店，为了进货需要调查的意思”的学生人数不多，说明三年级的学生的理解能力有限，生活经验不足。这节课的知识对学生来说并不难，本节课重在让学生经历统计活动的全过程，积累活动经验，提升数学思想。</w:t>
            </w:r>
          </w:p>
        </w:tc>
      </w:tr>
      <w:tr w14:paraId="6EF1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jc w:val="center"/>
        </w:trPr>
        <w:tc>
          <w:tcPr>
            <w:tcW w:w="9776" w:type="dxa"/>
            <w:gridSpan w:val="6"/>
            <w:noWrap w:val="0"/>
            <w:vAlign w:val="center"/>
          </w:tcPr>
          <w:p w14:paraId="54B977B5">
            <w:pPr>
              <w:pStyle w:val="6"/>
              <w:spacing w:line="360" w:lineRule="auto"/>
              <w:ind w:firstLine="0" w:firstLineChars="0"/>
              <w:jc w:val="left"/>
              <w:rPr>
                <w:rFonts w:ascii="宋体" w:hAnsi="宋体" w:cs="宋体"/>
                <w:b/>
                <w:bCs/>
                <w:kern w:val="0"/>
                <w:sz w:val="24"/>
              </w:rPr>
            </w:pPr>
            <w:r>
              <w:rPr>
                <w:rFonts w:hint="eastAsia" w:ascii="宋体" w:hAnsi="宋体" w:cs="宋体"/>
                <w:b/>
                <w:bCs/>
                <w:kern w:val="0"/>
                <w:sz w:val="24"/>
              </w:rPr>
              <w:t>5.学习过程设计</w:t>
            </w:r>
          </w:p>
          <w:tbl>
            <w:tblPr>
              <w:tblStyle w:val="4"/>
              <w:tblW w:w="0" w:type="auto"/>
              <w:tblInd w:w="2"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5091089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noWrap w:val="0"/>
                  <w:vAlign w:val="top"/>
                </w:tcPr>
                <w:p w14:paraId="35EC2530">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noWrap w:val="0"/>
                  <w:vAlign w:val="top"/>
                </w:tcPr>
                <w:p w14:paraId="13915655">
                  <w:pPr>
                    <w:spacing w:line="360" w:lineRule="auto"/>
                    <w:jc w:val="center"/>
                    <w:rPr>
                      <w:rFonts w:ascii="Times New Roman" w:hAnsi="Times New Roman"/>
                      <w:b/>
                    </w:rPr>
                  </w:pPr>
                  <w:r>
                    <w:rPr>
                      <w:rFonts w:hint="eastAsia" w:ascii="Times New Roman" w:hAnsi="Times New Roman"/>
                      <w:b/>
                    </w:rPr>
                    <w:t>教师活动</w:t>
                  </w:r>
                </w:p>
              </w:tc>
            </w:tr>
            <w:tr w14:paraId="686E6A7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noWrap w:val="0"/>
                  <w:vAlign w:val="top"/>
                </w:tcPr>
                <w:p w14:paraId="3D2E4A36">
                  <w:pPr>
                    <w:rPr>
                      <w:rFonts w:ascii="宋体" w:hAnsi="宋体"/>
                      <w:b/>
                      <w:sz w:val="24"/>
                    </w:rPr>
                  </w:pPr>
                  <w:r>
                    <w:rPr>
                      <w:rFonts w:hint="eastAsia" w:ascii="宋体" w:hAnsi="宋体"/>
                      <w:b/>
                      <w:sz w:val="24"/>
                    </w:rPr>
                    <w:t>环节一：确定调查内容、方法</w:t>
                  </w:r>
                  <w:r>
                    <w:rPr>
                      <w:rFonts w:hint="eastAsia" w:ascii="宋体" w:hAnsi="宋体"/>
                      <w:b/>
                      <w:sz w:val="22"/>
                    </w:rPr>
                    <w:t>(指向目标1)</w:t>
                  </w:r>
                </w:p>
              </w:tc>
            </w:tr>
            <w:tr w14:paraId="5E5E0BD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noWrap w:val="0"/>
                  <w:vAlign w:val="top"/>
                </w:tcPr>
                <w:p w14:paraId="68135CBA">
                  <w:pPr>
                    <w:spacing w:line="360" w:lineRule="auto"/>
                    <w:ind w:firstLine="422" w:firstLineChars="200"/>
                    <w:jc w:val="left"/>
                    <w:rPr>
                      <w:rFonts w:hint="eastAsia" w:ascii="Times New Roman" w:hAnsi="Times New Roman"/>
                      <w:b/>
                    </w:rPr>
                  </w:pPr>
                  <w:r>
                    <w:rPr>
                      <w:rFonts w:hint="eastAsia" w:ascii="Times New Roman" w:hAnsi="Times New Roman"/>
                      <w:b/>
                    </w:rPr>
                    <w:t>学生活动1——调查</w:t>
                  </w:r>
                </w:p>
                <w:p w14:paraId="5D09FAF1">
                  <w:pPr>
                    <w:rPr>
                      <w:rFonts w:hint="eastAsia"/>
                    </w:rPr>
                  </w:pPr>
                  <w:r>
                    <w:rPr>
                      <w:rFonts w:hint="eastAsia"/>
                    </w:rPr>
                    <w:t>1、淘气：我们班的同学想模拟开一个小小鞋店，为了“进货”需要调查哪些内容？</w:t>
                  </w:r>
                </w:p>
                <w:p w14:paraId="50B9D233">
                  <w:pPr>
                    <w:rPr>
                      <w:rFonts w:hint="eastAsia"/>
                    </w:rPr>
                  </w:pPr>
                </w:p>
                <w:p w14:paraId="0538FBA6"/>
                <w:p w14:paraId="7C4ABF16"/>
                <w:p w14:paraId="72D18646">
                  <w:r>
                    <w:rPr>
                      <w:rFonts w:hint="eastAsia"/>
                    </w:rPr>
                    <w:t>2、可以采用什么调查方法？</w:t>
                  </w:r>
                </w:p>
                <w:p w14:paraId="1A621751">
                  <w:pPr>
                    <w:rPr>
                      <w:rFonts w:hint="eastAsia"/>
                    </w:rPr>
                  </w:pPr>
                </w:p>
                <w:p w14:paraId="3EC54A26">
                  <w:pPr>
                    <w:rPr>
                      <w:rFonts w:ascii="楷体" w:hAnsi="楷体" w:eastAsia="楷体"/>
                      <w:szCs w:val="21"/>
                    </w:rPr>
                  </w:pPr>
                </w:p>
              </w:tc>
              <w:tc>
                <w:tcPr>
                  <w:tcW w:w="2773" w:type="dxa"/>
                  <w:noWrap w:val="0"/>
                  <w:vAlign w:val="top"/>
                </w:tcPr>
                <w:p w14:paraId="7275D1E3">
                  <w:pPr>
                    <w:spacing w:line="360" w:lineRule="auto"/>
                    <w:ind w:firstLine="422" w:firstLineChars="200"/>
                    <w:jc w:val="left"/>
                    <w:rPr>
                      <w:rFonts w:ascii="Times New Roman" w:hAnsi="Times New Roman"/>
                      <w:b/>
                    </w:rPr>
                  </w:pPr>
                  <w:r>
                    <w:rPr>
                      <w:rFonts w:hint="eastAsia" w:ascii="Times New Roman" w:hAnsi="Times New Roman"/>
                      <w:b/>
                    </w:rPr>
                    <w:t>教师活动1</w:t>
                  </w:r>
                </w:p>
                <w:p w14:paraId="6840B440">
                  <w:pPr>
                    <w:rPr>
                      <w:rFonts w:hint="eastAsia"/>
                    </w:rPr>
                  </w:pPr>
                  <w:r>
                    <w:rPr>
                      <w:rFonts w:hint="eastAsia"/>
                    </w:rPr>
                    <w:t>1、创设情景，引导学生思考为了“进货”需要调查哪些内容？”组织小组讨论。</w:t>
                  </w:r>
                </w:p>
                <w:p w14:paraId="35D7D60A">
                  <w:pPr>
                    <w:pStyle w:val="6"/>
                    <w:ind w:firstLine="0" w:firstLineChars="0"/>
                    <w:rPr>
                      <w:rFonts w:ascii="宋体" w:hAnsi="宋体"/>
                      <w:szCs w:val="21"/>
                    </w:rPr>
                  </w:pPr>
                  <w:r>
                    <w:rPr>
                      <w:rFonts w:hint="eastAsia"/>
                    </w:rPr>
                    <w:t>2、鼓励学生。</w:t>
                  </w:r>
                </w:p>
              </w:tc>
            </w:tr>
            <w:tr w14:paraId="5A3B875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noWrap w:val="0"/>
                  <w:vAlign w:val="top"/>
                </w:tcPr>
                <w:p w14:paraId="5F3738D3">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hint="eastAsia" w:ascii="宋体" w:hAnsi="宋体"/>
                      <w:szCs w:val="21"/>
                    </w:rPr>
                    <w:t>创设现实情境，提出所要研究的问题，同时用“开店”激发学生的学习兴趣。通过讨论对“进货”需要调查鞋号、款式、颜色等问题的思考，让学生了解调查的对象和目的。</w:t>
                  </w:r>
                </w:p>
              </w:tc>
            </w:tr>
            <w:tr w14:paraId="5D4B177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noWrap w:val="0"/>
                  <w:vAlign w:val="top"/>
                </w:tcPr>
                <w:p w14:paraId="678054F0">
                  <w:pPr>
                    <w:spacing w:line="360" w:lineRule="auto"/>
                    <w:jc w:val="left"/>
                    <w:rPr>
                      <w:rFonts w:ascii="Times New Roman" w:hAnsi="Times New Roman"/>
                      <w:b/>
                    </w:rPr>
                  </w:pPr>
                  <w:r>
                    <w:rPr>
                      <w:rFonts w:hint="eastAsia" w:ascii="宋体" w:hAnsi="宋体"/>
                      <w:b/>
                      <w:sz w:val="24"/>
                    </w:rPr>
                    <w:t>环节二：整理数据，尝试画图（指向目标1）</w:t>
                  </w:r>
                </w:p>
              </w:tc>
            </w:tr>
            <w:tr w14:paraId="305566E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noWrap w:val="0"/>
                  <w:vAlign w:val="top"/>
                </w:tcPr>
                <w:p w14:paraId="565BAFEF">
                  <w:pPr>
                    <w:spacing w:line="360" w:lineRule="auto"/>
                    <w:ind w:firstLine="422" w:firstLineChars="200"/>
                    <w:jc w:val="left"/>
                    <w:rPr>
                      <w:rFonts w:ascii="Times New Roman" w:hAnsi="Times New Roman"/>
                      <w:b/>
                    </w:rPr>
                  </w:pPr>
                  <w:r>
                    <w:rPr>
                      <w:rFonts w:hint="eastAsia" w:ascii="Times New Roman" w:hAnsi="Times New Roman"/>
                      <w:b/>
                    </w:rPr>
                    <w:t>学生活动2</w:t>
                  </w:r>
                </w:p>
                <w:p w14:paraId="11B54D6E">
                  <w:pPr>
                    <w:rPr>
                      <w:rFonts w:hint="eastAsia"/>
                    </w:rPr>
                  </w:pPr>
                  <w:r>
                    <w:rPr>
                      <w:rFonts w:hint="eastAsia"/>
                    </w:rPr>
                    <w:drawing>
                      <wp:inline distT="0" distB="0" distL="114300" distR="114300">
                        <wp:extent cx="4156075" cy="1300480"/>
                        <wp:effectExtent l="0" t="0" r="15875" b="13970"/>
                        <wp:docPr id="3" name="图片 1" descr="16442263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644226377(1)"/>
                                <pic:cNvPicPr>
                                  <a:picLocks noChangeAspect="1"/>
                                </pic:cNvPicPr>
                              </pic:nvPicPr>
                              <pic:blipFill>
                                <a:blip r:embed="rId4"/>
                                <a:stretch>
                                  <a:fillRect/>
                                </a:stretch>
                              </pic:blipFill>
                              <pic:spPr>
                                <a:xfrm>
                                  <a:off x="0" y="0"/>
                                  <a:ext cx="4156075" cy="1300480"/>
                                </a:xfrm>
                                <a:prstGeom prst="rect">
                                  <a:avLst/>
                                </a:prstGeom>
                                <a:noFill/>
                                <a:ln>
                                  <a:noFill/>
                                </a:ln>
                              </pic:spPr>
                            </pic:pic>
                          </a:graphicData>
                        </a:graphic>
                      </wp:inline>
                    </w:drawing>
                  </w:r>
                </w:p>
                <w:p w14:paraId="119A9751">
                  <w:pPr>
                    <w:numPr>
                      <w:ilvl w:val="0"/>
                      <w:numId w:val="1"/>
                    </w:numPr>
                    <w:rPr>
                      <w:rFonts w:hint="eastAsia"/>
                    </w:rPr>
                  </w:pPr>
                  <w:r>
                    <w:rPr>
                      <w:rFonts w:hint="eastAsia"/>
                    </w:rPr>
                    <w:t>选择你最喜欢的方法整理一下以上数据。</w:t>
                  </w:r>
                </w:p>
                <w:p w14:paraId="56097A35">
                  <w:pPr>
                    <w:rPr>
                      <w:rFonts w:hint="eastAsia"/>
                    </w:rPr>
                  </w:pPr>
                </w:p>
                <w:p w14:paraId="1095663C">
                  <w:pPr>
                    <w:rPr>
                      <w:rFonts w:hint="eastAsia"/>
                    </w:rPr>
                  </w:pPr>
                </w:p>
                <w:p w14:paraId="73AFA722">
                  <w:pPr>
                    <w:rPr>
                      <w:rFonts w:hint="eastAsia"/>
                    </w:rPr>
                  </w:pPr>
                </w:p>
                <w:p w14:paraId="01635988">
                  <w:pPr>
                    <w:rPr>
                      <w:rFonts w:hint="eastAsia"/>
                    </w:rPr>
                  </w:pPr>
                </w:p>
                <w:p w14:paraId="2F52F7B7">
                  <w:pPr>
                    <w:rPr>
                      <w:rFonts w:hint="eastAsia"/>
                    </w:rPr>
                  </w:pPr>
                </w:p>
                <w:p w14:paraId="4D3E9A1D">
                  <w:pPr>
                    <w:rPr>
                      <w:rFonts w:hint="eastAsia"/>
                    </w:rPr>
                  </w:pPr>
                </w:p>
                <w:p w14:paraId="0FBED54D">
                  <w:pPr>
                    <w:rPr>
                      <w:rFonts w:hint="eastAsia"/>
                    </w:rPr>
                  </w:pPr>
                </w:p>
                <w:p w14:paraId="4C1FB59D">
                  <w:pPr>
                    <w:rPr>
                      <w:rFonts w:hint="eastAsia"/>
                    </w:rPr>
                  </w:pPr>
                </w:p>
                <w:p w14:paraId="561158B0">
                  <w:pPr>
                    <w:numPr>
                      <w:ilvl w:val="0"/>
                      <w:numId w:val="1"/>
                    </w:numPr>
                  </w:pPr>
                  <w:r>
                    <w:rPr>
                      <w:rFonts w:hint="eastAsia"/>
                    </w:rPr>
                    <w:t>小组交流，全班汇报。</w:t>
                  </w:r>
                </w:p>
                <w:p w14:paraId="1CF3AE7A"/>
                <w:p w14:paraId="4820D0D3">
                  <w:pPr>
                    <w:rPr>
                      <w:rFonts w:hint="eastAsia"/>
                    </w:rPr>
                  </w:pPr>
                </w:p>
                <w:p w14:paraId="4C3357E7">
                  <w:pPr>
                    <w:rPr>
                      <w:rFonts w:hint="eastAsia"/>
                      <w:b/>
                      <w:bCs/>
                    </w:rPr>
                  </w:pPr>
                  <w:r>
                    <w:rPr>
                      <w:rFonts w:hint="eastAsia"/>
                    </w:rPr>
                    <w:t>3、尝试用点线图整理以上的数据。</w:t>
                  </w:r>
                </w:p>
                <w:p w14:paraId="4390E2B0">
                  <w:pPr>
                    <w:rPr>
                      <w:rFonts w:hint="eastAsia"/>
                      <w:b/>
                      <w:bCs/>
                    </w:rPr>
                  </w:pPr>
                </w:p>
                <w:p w14:paraId="52354421">
                  <w:pPr>
                    <w:rPr>
                      <w:rFonts w:hint="eastAsia"/>
                    </w:rPr>
                  </w:pPr>
                </w:p>
                <w:p w14:paraId="2064084C">
                  <w:pPr>
                    <w:rPr>
                      <w:rFonts w:hint="eastAsia"/>
                    </w:rPr>
                  </w:pPr>
                </w:p>
                <w:p w14:paraId="098338AA">
                  <w:pPr>
                    <w:rPr>
                      <w:rFonts w:hint="eastAsia"/>
                    </w:rPr>
                  </w:pPr>
                </w:p>
                <w:p w14:paraId="520FCBFC">
                  <w:pPr>
                    <w:rPr>
                      <w:rFonts w:hint="eastAsia"/>
                    </w:rPr>
                  </w:pPr>
                </w:p>
                <w:p w14:paraId="2B348999">
                  <w:pPr>
                    <w:rPr>
                      <w:rFonts w:hint="eastAsia"/>
                    </w:rPr>
                  </w:pPr>
                </w:p>
              </w:tc>
              <w:tc>
                <w:tcPr>
                  <w:tcW w:w="2773" w:type="dxa"/>
                  <w:noWrap w:val="0"/>
                  <w:vAlign w:val="top"/>
                </w:tcPr>
                <w:p w14:paraId="0D8C3B0D">
                  <w:pPr>
                    <w:spacing w:line="360" w:lineRule="auto"/>
                    <w:ind w:firstLine="422" w:firstLineChars="200"/>
                    <w:jc w:val="left"/>
                    <w:rPr>
                      <w:rFonts w:ascii="Times New Roman" w:hAnsi="Times New Roman"/>
                      <w:b/>
                    </w:rPr>
                  </w:pPr>
                  <w:r>
                    <w:rPr>
                      <w:rFonts w:hint="eastAsia" w:ascii="Times New Roman" w:hAnsi="Times New Roman"/>
                      <w:b/>
                    </w:rPr>
                    <w:t>教师活动2</w:t>
                  </w:r>
                </w:p>
                <w:p w14:paraId="38F64737">
                  <w:pPr>
                    <w:rPr>
                      <w:rFonts w:hint="eastAsia"/>
                    </w:rPr>
                  </w:pPr>
                  <w:r>
                    <w:rPr>
                      <w:rFonts w:hint="eastAsia"/>
                    </w:rPr>
                    <w:t>1、鼓励学生尝试用自己喜欢的方法整理数据。</w:t>
                  </w:r>
                </w:p>
                <w:p w14:paraId="78DBD570"/>
                <w:p w14:paraId="5291CCF1"/>
                <w:p w14:paraId="5F4E8D99"/>
                <w:p w14:paraId="4FCA8A2D"/>
                <w:p w14:paraId="10A84045"/>
                <w:p w14:paraId="1EDFACDC"/>
                <w:p w14:paraId="36CF4A7C"/>
                <w:p w14:paraId="3541BC0A"/>
                <w:p w14:paraId="4033A734"/>
                <w:p w14:paraId="0EBE7006"/>
                <w:p w14:paraId="3AF3CFB4"/>
                <w:p w14:paraId="5837579D"/>
                <w:p w14:paraId="0B12F439"/>
                <w:p w14:paraId="413E9ED3">
                  <w:r>
                    <w:rPr>
                      <w:rFonts w:hint="eastAsia"/>
                    </w:rPr>
                    <w:t>2、指导学生进行小组合作交流及全班汇报。（重点关注用点线图整理数据的方法）</w:t>
                  </w:r>
                </w:p>
                <w:p w14:paraId="360E3A3D">
                  <w:pPr>
                    <w:rPr>
                      <w:rFonts w:hint="eastAsia"/>
                    </w:rPr>
                  </w:pPr>
                </w:p>
                <w:p w14:paraId="276B7E0A">
                  <w:pPr>
                    <w:rPr>
                      <w:rFonts w:ascii="宋体" w:hAnsi="宋体"/>
                      <w:szCs w:val="21"/>
                    </w:rPr>
                  </w:pPr>
                  <w:r>
                    <w:rPr>
                      <w:rFonts w:hint="eastAsia"/>
                    </w:rPr>
                    <w:t>3、及时板书</w:t>
                  </w:r>
                </w:p>
              </w:tc>
            </w:tr>
            <w:tr w14:paraId="1B20E7C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noWrap w:val="0"/>
                  <w:vAlign w:val="top"/>
                </w:tcPr>
                <w:p w14:paraId="42549798">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让学生在活动中亲身感受数据整理的必要性，启发学生运用不同的方法整理数据，渗透灵活使用符号来表示数量的数学思想，从中体会数据整理的多样性以及数据整理的准确性，重点了解点线图的画法，让学生经历画图整理数据的过程，掌握画图整理数据的方法，并直观感受画图整理数据的好处是不重复、不遗漏，同时让学生了解画图整理数据时可以用不同的图形。在此过程中使学生体会数据的有序性可以使数据的准确性提高，从而培养学生严谨的学习态度，初步养成认真仔细的良好习惯。</w:t>
                  </w:r>
                </w:p>
              </w:tc>
            </w:tr>
            <w:tr w14:paraId="676440E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noWrap w:val="0"/>
                  <w:vAlign w:val="top"/>
                </w:tcPr>
                <w:p w14:paraId="2EA60704">
                  <w:pPr>
                    <w:rPr>
                      <w:rFonts w:ascii="宋体" w:hAnsi="宋体"/>
                      <w:b/>
                      <w:sz w:val="24"/>
                    </w:rPr>
                  </w:pPr>
                  <w:r>
                    <w:rPr>
                      <w:rFonts w:hint="eastAsia" w:ascii="Times New Roman" w:hAnsi="Times New Roman"/>
                      <w:b/>
                    </w:rPr>
                    <w:t>环节三：</w:t>
                  </w:r>
                  <w:r>
                    <w:rPr>
                      <w:rFonts w:hint="eastAsia" w:ascii="宋体" w:hAnsi="宋体"/>
                      <w:b/>
                      <w:sz w:val="24"/>
                    </w:rPr>
                    <w:t>分析数据，作出决策（指向目标2）</w:t>
                  </w:r>
                </w:p>
              </w:tc>
            </w:tr>
            <w:tr w14:paraId="32C5D2E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noWrap w:val="0"/>
                  <w:vAlign w:val="top"/>
                </w:tcPr>
                <w:p w14:paraId="6EE45BAE">
                  <w:pPr>
                    <w:spacing w:line="360" w:lineRule="auto"/>
                    <w:ind w:firstLine="422" w:firstLineChars="200"/>
                    <w:jc w:val="left"/>
                    <w:rPr>
                      <w:rFonts w:ascii="Times New Roman" w:hAnsi="Times New Roman"/>
                      <w:b/>
                    </w:rPr>
                  </w:pPr>
                  <w:r>
                    <w:rPr>
                      <w:rFonts w:hint="eastAsia" w:ascii="Times New Roman" w:hAnsi="Times New Roman"/>
                      <w:b/>
                    </w:rPr>
                    <w:t>学生活动3</w:t>
                  </w:r>
                </w:p>
                <w:p w14:paraId="5224A805">
                  <w:pPr>
                    <w:rPr>
                      <w:rFonts w:hint="eastAsia"/>
                    </w:rPr>
                  </w:pPr>
                  <w:r>
                    <w:rPr>
                      <w:rFonts w:hint="eastAsia"/>
                    </w:rPr>
                    <w:t xml:space="preserve"> 1、集体交流，通过分析男女生鞋号的点线图，从你能得到哪些数学信息？</w:t>
                  </w:r>
                </w:p>
                <w:p w14:paraId="40ABF402">
                  <w:pPr>
                    <w:rPr>
                      <w:rFonts w:hint="eastAsia"/>
                    </w:rPr>
                  </w:pPr>
                </w:p>
                <w:p w14:paraId="57267C6B">
                  <w:pPr>
                    <w:rPr>
                      <w:rFonts w:hint="eastAsia"/>
                    </w:rPr>
                  </w:pPr>
                </w:p>
                <w:p w14:paraId="7A4D1B18">
                  <w:pPr>
                    <w:rPr>
                      <w:rFonts w:ascii="宋体" w:hAnsi="宋体"/>
                      <w:szCs w:val="21"/>
                    </w:rPr>
                  </w:pPr>
                  <w:r>
                    <w:rPr>
                      <w:rFonts w:hint="eastAsia" w:ascii="宋体" w:hAnsi="宋体"/>
                      <w:szCs w:val="21"/>
                    </w:rPr>
                    <w:t xml:space="preserve"> 2、思考</w:t>
                  </w:r>
                  <w:r>
                    <w:rPr>
                      <w:rFonts w:ascii="宋体" w:hAnsi="宋体"/>
                      <w:szCs w:val="21"/>
                    </w:rPr>
                    <w:t>如果你来给鞋店“进货”，有什么建议？</w:t>
                  </w:r>
                </w:p>
                <w:p w14:paraId="3213E5C0">
                  <w:pPr>
                    <w:rPr>
                      <w:rFonts w:ascii="宋体" w:hAnsi="宋体"/>
                      <w:szCs w:val="21"/>
                    </w:rPr>
                  </w:pPr>
                </w:p>
                <w:p w14:paraId="5AADF6ED">
                  <w:pPr>
                    <w:rPr>
                      <w:rFonts w:ascii="宋体" w:hAnsi="宋体"/>
                      <w:szCs w:val="21"/>
                    </w:rPr>
                  </w:pPr>
                </w:p>
                <w:p w14:paraId="67B46A7E">
                  <w:pPr>
                    <w:rPr>
                      <w:rFonts w:ascii="宋体" w:hAnsi="宋体"/>
                      <w:szCs w:val="21"/>
                    </w:rPr>
                  </w:pPr>
                </w:p>
                <w:p w14:paraId="7A25E20B">
                  <w:pPr>
                    <w:rPr>
                      <w:rFonts w:ascii="宋体" w:hAnsi="宋体"/>
                      <w:szCs w:val="21"/>
                    </w:rPr>
                  </w:pPr>
                </w:p>
                <w:p w14:paraId="714DA7D9">
                  <w:pPr>
                    <w:rPr>
                      <w:rFonts w:hint="eastAsia" w:ascii="宋体" w:hAnsi="宋体"/>
                      <w:szCs w:val="21"/>
                    </w:rPr>
                  </w:pPr>
                </w:p>
                <w:p w14:paraId="77516073">
                  <w:pPr>
                    <w:numPr>
                      <w:ilvl w:val="0"/>
                      <w:numId w:val="1"/>
                    </w:numPr>
                    <w:rPr>
                      <w:rFonts w:hint="eastAsia" w:ascii="宋体" w:hAnsi="宋体"/>
                      <w:szCs w:val="21"/>
                    </w:rPr>
                  </w:pPr>
                  <w:r>
                    <w:rPr>
                      <w:rFonts w:hint="eastAsia" w:ascii="宋体" w:hAnsi="宋体"/>
                      <w:szCs w:val="21"/>
                    </w:rPr>
                    <w:t>如果你也模拟开一个小小鞋店，进货前你准备怎么做？先干什么？再干什么？接着干什么？最后干什么？</w:t>
                  </w:r>
                </w:p>
                <w:p w14:paraId="6B0BC066">
                  <w:pPr>
                    <w:rPr>
                      <w:rFonts w:hint="eastAsia" w:ascii="宋体" w:hAnsi="宋体"/>
                      <w:szCs w:val="21"/>
                    </w:rPr>
                  </w:pPr>
                </w:p>
                <w:p w14:paraId="7FFE29CC">
                  <w:pPr>
                    <w:rPr>
                      <w:rFonts w:hint="eastAsia" w:ascii="宋体" w:hAnsi="宋体"/>
                      <w:szCs w:val="21"/>
                    </w:rPr>
                  </w:pPr>
                </w:p>
              </w:tc>
              <w:tc>
                <w:tcPr>
                  <w:tcW w:w="2773" w:type="dxa"/>
                  <w:noWrap w:val="0"/>
                  <w:vAlign w:val="top"/>
                </w:tcPr>
                <w:p w14:paraId="4B35DC91">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bookmarkStart w:id="0" w:name="_GoBack"/>
                  <w:bookmarkEnd w:id="0"/>
                </w:p>
                <w:p w14:paraId="26F21044">
                  <w:pPr>
                    <w:rPr>
                      <w:rFonts w:hint="eastAsia"/>
                    </w:rPr>
                  </w:pPr>
                  <w:r>
                    <w:rPr>
                      <w:rFonts w:hint="eastAsia"/>
                    </w:rPr>
                    <w:t>1、引导学生通过数形结合，找出相应的数学信息。</w:t>
                  </w:r>
                </w:p>
                <w:p w14:paraId="4E90E101">
                  <w:pPr>
                    <w:rPr>
                      <w:rFonts w:hint="eastAsia"/>
                    </w:rPr>
                  </w:pPr>
                </w:p>
                <w:p w14:paraId="61331787">
                  <w:pPr>
                    <w:rPr>
                      <w:rFonts w:hint="eastAsia"/>
                    </w:rPr>
                  </w:pPr>
                </w:p>
                <w:p w14:paraId="421F73AA">
                  <w:pPr>
                    <w:rPr>
                      <w:rFonts w:hint="eastAsia"/>
                    </w:rPr>
                  </w:pPr>
                  <w:r>
                    <w:rPr>
                      <w:rFonts w:hint="eastAsia"/>
                    </w:rPr>
                    <w:t>2、帮助学生从不同角度考虑现实问题，有条理地表达自己的想法。</w:t>
                  </w:r>
                </w:p>
                <w:p w14:paraId="288E3FCC"/>
                <w:p w14:paraId="4A892BD0"/>
                <w:p w14:paraId="03786DA3">
                  <w:pPr>
                    <w:rPr>
                      <w:rFonts w:hint="eastAsia"/>
                    </w:rPr>
                  </w:pPr>
                </w:p>
                <w:p w14:paraId="348AA375">
                  <w:pPr>
                    <w:rPr>
                      <w:rFonts w:hint="eastAsia"/>
                    </w:rPr>
                  </w:pPr>
                  <w:r>
                    <w:rPr>
                      <w:rFonts w:hint="eastAsia"/>
                    </w:rPr>
                    <w:t>3、回顾整个统计分析过程，总结提升。</w:t>
                  </w:r>
                </w:p>
                <w:p w14:paraId="0B9A00D3">
                  <w:pPr>
                    <w:rPr>
                      <w:rFonts w:hint="eastAsia"/>
                    </w:rPr>
                  </w:pPr>
                </w:p>
                <w:p w14:paraId="65ECADC1">
                  <w:pPr>
                    <w:rPr>
                      <w:rFonts w:hint="eastAsia"/>
                    </w:rPr>
                  </w:pPr>
                </w:p>
              </w:tc>
            </w:tr>
            <w:tr w14:paraId="0A73654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331003A4">
                  <w:pPr>
                    <w:ind w:firstLine="211" w:firstLineChars="100"/>
                    <w:rPr>
                      <w:rFonts w:ascii="宋体" w:hAnsi="宋体"/>
                      <w:b/>
                    </w:rPr>
                  </w:pPr>
                  <w:r>
                    <w:rPr>
                      <w:rFonts w:hint="eastAsia" w:ascii="Times New Roman" w:hAnsi="Times New Roman"/>
                      <w:b/>
                    </w:rPr>
                    <w:t>活动意图说明：</w:t>
                  </w:r>
                  <w:r>
                    <w:rPr>
                      <w:rFonts w:hint="eastAsia" w:ascii="Times New Roman" w:hAnsi="Times New Roman"/>
                      <w:bCs/>
                    </w:rPr>
                    <w:t>通过看整理后的点线图寻找有用信息，对数据进行有效的分析，最后为解决问题提供合理的建议，培养学生分析、归纳和概括能力，体会统计的作用。</w:t>
                  </w:r>
                </w:p>
              </w:tc>
            </w:tr>
            <w:tr w14:paraId="5184C1B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noWrap w:val="0"/>
                  <w:vAlign w:val="top"/>
                </w:tcPr>
                <w:p w14:paraId="252CB971">
                  <w:pPr>
                    <w:rPr>
                      <w:rFonts w:hint="eastAsia" w:ascii="Times New Roman" w:hAnsi="Times New Roman"/>
                      <w:b/>
                    </w:rPr>
                  </w:pPr>
                  <w:r>
                    <w:rPr>
                      <w:rFonts w:hint="eastAsia" w:ascii="Times New Roman" w:hAnsi="Times New Roman"/>
                      <w:b/>
                    </w:rPr>
                    <w:t>环节四：</w:t>
                  </w:r>
                  <w:r>
                    <w:rPr>
                      <w:rFonts w:hint="eastAsia" w:ascii="宋体" w:hAnsi="宋体"/>
                      <w:b/>
                      <w:sz w:val="24"/>
                    </w:rPr>
                    <w:t>巩固应用，积累经验（指向目标1，2）</w:t>
                  </w:r>
                </w:p>
              </w:tc>
            </w:tr>
            <w:tr w14:paraId="6954AB3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noWrap w:val="0"/>
                  <w:vAlign w:val="top"/>
                </w:tcPr>
                <w:p w14:paraId="14E6C1D8">
                  <w:pPr>
                    <w:spacing w:line="360" w:lineRule="auto"/>
                    <w:ind w:firstLine="422" w:firstLineChars="200"/>
                    <w:jc w:val="left"/>
                    <w:rPr>
                      <w:rFonts w:hint="eastAsia" w:ascii="Times New Roman" w:hAnsi="Times New Roman"/>
                      <w:b/>
                    </w:rPr>
                  </w:pPr>
                  <w:r>
                    <w:rPr>
                      <w:rFonts w:hint="eastAsia" w:ascii="Times New Roman" w:hAnsi="Times New Roman"/>
                      <w:b/>
                    </w:rPr>
                    <w:t>学生活动4</w:t>
                  </w:r>
                </w:p>
                <w:p w14:paraId="1BAB992F">
                  <w:pPr>
                    <w:rPr>
                      <w:rFonts w:hint="eastAsia"/>
                    </w:rPr>
                  </w:pPr>
                  <w:r>
                    <w:rPr>
                      <w:rFonts w:hint="eastAsia"/>
                      <w:b/>
                      <w:bCs/>
                    </w:rPr>
                    <w:t>1、完成数学书81页第2题。</w:t>
                  </w:r>
                </w:p>
                <w:p w14:paraId="08AD6675">
                  <w:pPr>
                    <w:rPr>
                      <w:rFonts w:hint="eastAsia" w:ascii="Times New Roman" w:hAnsi="Times New Roman"/>
                      <w:b/>
                    </w:rPr>
                  </w:pPr>
                </w:p>
              </w:tc>
              <w:tc>
                <w:tcPr>
                  <w:tcW w:w="2773" w:type="dxa"/>
                  <w:noWrap w:val="0"/>
                  <w:vAlign w:val="top"/>
                </w:tcPr>
                <w:p w14:paraId="0C8E03B3">
                  <w:pPr>
                    <w:spacing w:line="276" w:lineRule="auto"/>
                    <w:ind w:firstLine="422" w:firstLineChars="200"/>
                    <w:jc w:val="left"/>
                    <w:rPr>
                      <w:rFonts w:hint="eastAsia" w:ascii="Times New Roman" w:hAnsi="Times New Roman"/>
                      <w:b/>
                    </w:rPr>
                  </w:pPr>
                  <w:r>
                    <w:rPr>
                      <w:rFonts w:hint="eastAsia" w:ascii="Times New Roman" w:hAnsi="Times New Roman"/>
                      <w:b/>
                    </w:rPr>
                    <w:t>教师活动4</w:t>
                  </w:r>
                </w:p>
                <w:p w14:paraId="3FE6054E">
                  <w:pPr>
                    <w:rPr>
                      <w:rFonts w:hint="eastAsia"/>
                    </w:rPr>
                  </w:pPr>
                  <w:r>
                    <w:rPr>
                      <w:rFonts w:hint="eastAsia"/>
                    </w:rPr>
                    <w:t>1、鼓励学生独立完成，画或写出自己的想法。</w:t>
                  </w:r>
                </w:p>
                <w:p w14:paraId="6FCD9943">
                  <w:pPr>
                    <w:rPr>
                      <w:rFonts w:hint="eastAsia" w:ascii="Times New Roman" w:hAnsi="Times New Roman"/>
                      <w:b/>
                    </w:rPr>
                  </w:pPr>
                  <w:r>
                    <w:rPr>
                      <w:rFonts w:hint="eastAsia"/>
                    </w:rPr>
                    <w:t>2、集体订正。</w:t>
                  </w:r>
                </w:p>
              </w:tc>
            </w:tr>
            <w:tr w14:paraId="47D582D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635776FB">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引导学生看懂图，并能够从图中得到相应的信息。通过找数据相同的图，让学生体会可以用不同的图整理数据并呈现数据的结果，从而让学生体会整理方法的多样性。</w:t>
                  </w:r>
                </w:p>
              </w:tc>
            </w:tr>
          </w:tbl>
          <w:p w14:paraId="3C24A455">
            <w:pPr>
              <w:spacing w:line="360" w:lineRule="auto"/>
              <w:jc w:val="left"/>
              <w:rPr>
                <w:rFonts w:ascii="Times New Roman" w:hAnsi="Times New Roman"/>
                <w:b/>
              </w:rPr>
            </w:pPr>
          </w:p>
        </w:tc>
      </w:tr>
      <w:tr w14:paraId="10D8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6"/>
            <w:noWrap w:val="0"/>
            <w:vAlign w:val="center"/>
          </w:tcPr>
          <w:p w14:paraId="6A00C4C5">
            <w:pPr>
              <w:spacing w:line="360" w:lineRule="auto"/>
              <w:jc w:val="left"/>
              <w:rPr>
                <w:rFonts w:ascii="宋体" w:hAnsi="宋体" w:cs="宋体"/>
                <w:b/>
                <w:bCs/>
                <w:kern w:val="0"/>
                <w:sz w:val="24"/>
              </w:rPr>
            </w:pPr>
            <w:r>
              <w:rPr>
                <w:rFonts w:hint="eastAsia" w:ascii="宋体" w:hAnsi="宋体" w:cs="宋体"/>
                <w:b/>
                <w:bCs/>
                <w:kern w:val="0"/>
                <w:sz w:val="24"/>
              </w:rPr>
              <w:t>6.作业与检测</w:t>
            </w:r>
          </w:p>
          <w:p w14:paraId="615350A9">
            <w:pPr>
              <w:rPr>
                <w:rFonts w:hint="eastAsia"/>
              </w:rPr>
            </w:pPr>
            <w:r>
              <w:rPr>
                <w:rFonts w:hint="eastAsia"/>
              </w:rPr>
              <w:t>1、P81：1题，完成在数学作业题单上。</w:t>
            </w:r>
          </w:p>
          <w:p w14:paraId="5B64BDBA">
            <w:pPr>
              <w:jc w:val="left"/>
              <w:rPr>
                <w:rFonts w:ascii="宋体" w:hAnsi="宋体"/>
              </w:rPr>
            </w:pPr>
            <w:r>
              <w:rPr>
                <w:rFonts w:hint="eastAsia"/>
              </w:rPr>
              <w:t>2、完成本节课家庭作业题单。</w:t>
            </w:r>
          </w:p>
        </w:tc>
      </w:tr>
      <w:tr w14:paraId="7074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6"/>
            <w:noWrap w:val="0"/>
            <w:vAlign w:val="center"/>
          </w:tcPr>
          <w:p w14:paraId="0AC0D2F9">
            <w:pPr>
              <w:spacing w:line="360" w:lineRule="auto"/>
              <w:jc w:val="left"/>
              <w:rPr>
                <w:rFonts w:ascii="宋体" w:hAnsi="宋体" w:cs="宋体"/>
                <w:b/>
                <w:bCs/>
                <w:kern w:val="0"/>
                <w:sz w:val="24"/>
              </w:rPr>
            </w:pPr>
            <w:r>
              <w:rPr>
                <w:rFonts w:hint="eastAsia" w:ascii="宋体" w:hAnsi="宋体" w:cs="宋体"/>
                <w:b/>
                <w:bCs/>
                <w:kern w:val="0"/>
                <w:sz w:val="24"/>
              </w:rPr>
              <w:t>7.板书设计</w:t>
            </w:r>
          </w:p>
          <w:p w14:paraId="7483BFC9">
            <w:pPr>
              <w:jc w:val="center"/>
              <w:rPr>
                <w:rFonts w:hint="eastAsia" w:ascii="楷体" w:hAnsi="楷体" w:eastAsia="楷体" w:cs="楷体"/>
              </w:rPr>
            </w:pPr>
            <w:r>
              <w:rPr>
                <w:rFonts w:hint="eastAsia" w:ascii="楷体" w:hAnsi="楷体" w:eastAsia="楷体" w:cs="楷体"/>
              </w:rPr>
              <w:t>小小鞋店</w:t>
            </w:r>
          </w:p>
          <w:p w14:paraId="17A6C726">
            <w:pPr>
              <w:ind w:firstLine="2940" w:firstLineChars="1400"/>
              <w:rPr>
                <w:rFonts w:hint="eastAsia" w:ascii="楷体" w:hAnsi="楷体" w:eastAsia="楷体" w:cs="楷体"/>
              </w:rPr>
            </w:pPr>
            <w:r>
              <w:rPr>
                <w:rFonts w:hint="eastAsia" w:ascii="楷体" w:hAnsi="楷体" w:eastAsia="楷体" w:cs="楷体"/>
              </w:rPr>
              <w:t xml:space="preserve">           </w:t>
            </w:r>
          </w:p>
          <w:p w14:paraId="15B90FD4">
            <w:pPr>
              <w:jc w:val="center"/>
              <w:rPr>
                <w:rFonts w:hint="eastAsia" w:ascii="楷体" w:hAnsi="楷体" w:eastAsia="楷体" w:cs="楷体"/>
              </w:rPr>
            </w:pPr>
            <w:r>
              <w:rPr>
                <w:rFonts w:hint="eastAsia" w:ascii="楷体" w:hAnsi="楷体" w:eastAsia="楷体" w:cs="楷体"/>
              </w:rPr>
              <w:t xml:space="preserve">调查   整理   分析   决策   </w:t>
            </w:r>
          </w:p>
        </w:tc>
      </w:tr>
      <w:tr w14:paraId="70DB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6"/>
            <w:noWrap w:val="0"/>
            <w:vAlign w:val="center"/>
          </w:tcPr>
          <w:p w14:paraId="0917423E">
            <w:pPr>
              <w:spacing w:line="360" w:lineRule="auto"/>
              <w:jc w:val="left"/>
              <w:rPr>
                <w:rFonts w:ascii="宋体" w:hAnsi="宋体" w:cs="宋体"/>
                <w:b/>
                <w:bCs/>
                <w:kern w:val="0"/>
                <w:sz w:val="24"/>
              </w:rPr>
            </w:pPr>
            <w:r>
              <w:rPr>
                <w:rFonts w:hint="eastAsia" w:ascii="宋体" w:hAnsi="宋体" w:cs="宋体"/>
                <w:b/>
                <w:bCs/>
                <w:kern w:val="0"/>
                <w:sz w:val="24"/>
              </w:rPr>
              <w:t>8．教后反思</w:t>
            </w:r>
          </w:p>
          <w:p w14:paraId="01F845EC">
            <w:pPr>
              <w:spacing w:line="360" w:lineRule="auto"/>
              <w:jc w:val="left"/>
              <w:rPr>
                <w:rFonts w:hint="eastAsia"/>
              </w:rPr>
            </w:pPr>
            <w:r>
              <w:rPr>
                <w:rFonts w:hint="eastAsia"/>
              </w:rPr>
              <w:t xml:space="preserve">  </w:t>
            </w:r>
          </w:p>
          <w:p w14:paraId="2160CD97">
            <w:pPr>
              <w:spacing w:line="360" w:lineRule="auto"/>
              <w:jc w:val="left"/>
              <w:rPr>
                <w:rFonts w:hint="eastAsia"/>
              </w:rPr>
            </w:pPr>
          </w:p>
          <w:p w14:paraId="793720BC">
            <w:pPr>
              <w:spacing w:line="360" w:lineRule="auto"/>
              <w:jc w:val="left"/>
            </w:pPr>
          </w:p>
          <w:p w14:paraId="4BB356AE">
            <w:pPr>
              <w:spacing w:line="360" w:lineRule="auto"/>
              <w:jc w:val="left"/>
              <w:rPr>
                <w:rFonts w:hint="eastAsia"/>
              </w:rPr>
            </w:pPr>
          </w:p>
          <w:p w14:paraId="561034BF">
            <w:pPr>
              <w:spacing w:line="360" w:lineRule="auto"/>
              <w:jc w:val="left"/>
            </w:pPr>
          </w:p>
        </w:tc>
      </w:tr>
    </w:tbl>
    <w:p w14:paraId="6719748F">
      <w:pPr>
        <w:ind w:firstLine="1124" w:firstLineChars="400"/>
        <w:jc w:val="center"/>
        <w:rPr>
          <w:rFonts w:hint="eastAsia"/>
          <w:b/>
          <w:bCs/>
          <w:sz w:val="28"/>
          <w:szCs w:val="36"/>
        </w:rPr>
      </w:pPr>
    </w:p>
    <w:p w14:paraId="5ABEFF44">
      <w:pPr>
        <w:ind w:firstLine="1124" w:firstLineChars="400"/>
        <w:jc w:val="center"/>
        <w:rPr>
          <w:rFonts w:hint="eastAsia"/>
          <w:b/>
          <w:bCs/>
          <w:sz w:val="28"/>
          <w:szCs w:val="36"/>
        </w:rPr>
      </w:pPr>
    </w:p>
    <w:p w14:paraId="32A17C6E">
      <w:pPr>
        <w:pStyle w:val="7"/>
        <w:widowControl/>
        <w:spacing w:before="0" w:beforeAutospacing="0" w:after="0" w:afterAutospacing="0" w:line="360" w:lineRule="auto"/>
        <w:ind w:right="119"/>
        <w:jc w:val="both"/>
        <w:rPr>
          <w:rFonts w:ascii="宋体" w:hAnsi="宋体" w:cs="宋体"/>
          <w:color w:val="231F20"/>
        </w:rPr>
      </w:pPr>
    </w:p>
    <w:p w14:paraId="4C4777FA">
      <w:pPr>
        <w:pStyle w:val="7"/>
        <w:widowControl/>
        <w:spacing w:before="0" w:beforeAutospacing="0" w:after="0" w:afterAutospacing="0" w:line="360" w:lineRule="auto"/>
        <w:ind w:right="119"/>
        <w:jc w:val="both"/>
        <w:rPr>
          <w:rFonts w:ascii="宋体" w:hAnsi="宋体" w:cs="宋体"/>
          <w:color w:val="231F20"/>
        </w:rPr>
      </w:pPr>
    </w:p>
    <w:p w14:paraId="393116C7">
      <w:pPr>
        <w:pStyle w:val="7"/>
        <w:widowControl/>
        <w:spacing w:before="0" w:beforeAutospacing="0" w:after="0" w:afterAutospacing="0" w:line="360" w:lineRule="auto"/>
        <w:ind w:right="119"/>
        <w:jc w:val="both"/>
        <w:rPr>
          <w:rFonts w:ascii="宋体" w:hAnsi="宋体" w:cs="宋体"/>
          <w:color w:val="231F20"/>
        </w:rPr>
      </w:pPr>
    </w:p>
    <w:p w14:paraId="1DC02D56">
      <w:pPr>
        <w:pStyle w:val="7"/>
        <w:widowControl/>
        <w:spacing w:before="0" w:beforeAutospacing="0" w:after="0" w:afterAutospacing="0" w:line="360" w:lineRule="auto"/>
        <w:ind w:right="119"/>
        <w:jc w:val="both"/>
        <w:rPr>
          <w:rFonts w:ascii="宋体" w:hAnsi="宋体" w:cs="宋体"/>
          <w:color w:val="231F20"/>
        </w:rPr>
      </w:pPr>
    </w:p>
    <w:p w14:paraId="5BF2BEC0">
      <w:pPr>
        <w:pStyle w:val="7"/>
        <w:widowControl/>
        <w:spacing w:before="0" w:beforeAutospacing="0" w:after="0" w:afterAutospacing="0" w:line="360" w:lineRule="auto"/>
        <w:ind w:right="119"/>
        <w:jc w:val="both"/>
        <w:rPr>
          <w:rFonts w:ascii="宋体" w:hAnsi="宋体" w:cs="宋体"/>
          <w:color w:val="231F20"/>
        </w:rPr>
      </w:pPr>
    </w:p>
    <w:p w14:paraId="35260670">
      <w:pPr>
        <w:pStyle w:val="7"/>
        <w:widowControl/>
        <w:spacing w:before="0" w:beforeAutospacing="0" w:after="0" w:afterAutospacing="0" w:line="360" w:lineRule="auto"/>
        <w:ind w:right="119"/>
        <w:jc w:val="both"/>
        <w:rPr>
          <w:rFonts w:ascii="宋体" w:hAnsi="宋体" w:cs="宋体"/>
          <w:color w:val="231F20"/>
        </w:rPr>
      </w:pPr>
    </w:p>
    <w:p w14:paraId="1D897545">
      <w:pPr>
        <w:pStyle w:val="7"/>
        <w:widowControl/>
        <w:spacing w:before="0" w:beforeAutospacing="0" w:after="0" w:afterAutospacing="0" w:line="360" w:lineRule="auto"/>
        <w:ind w:right="119"/>
        <w:jc w:val="both"/>
        <w:rPr>
          <w:rFonts w:ascii="宋体" w:hAnsi="宋体" w:cs="宋体"/>
          <w:color w:val="231F20"/>
        </w:rPr>
      </w:pPr>
    </w:p>
    <w:p w14:paraId="3B0F7A59">
      <w:pPr>
        <w:pStyle w:val="7"/>
        <w:widowControl/>
        <w:spacing w:before="0" w:beforeAutospacing="0" w:after="0" w:afterAutospacing="0" w:line="360" w:lineRule="auto"/>
        <w:ind w:right="119"/>
        <w:jc w:val="both"/>
        <w:rPr>
          <w:rFonts w:ascii="宋体" w:hAnsi="宋体" w:cs="宋体"/>
          <w:color w:val="231F20"/>
        </w:rPr>
      </w:pPr>
    </w:p>
    <w:p w14:paraId="325FA6C7">
      <w:pPr>
        <w:pStyle w:val="7"/>
        <w:widowControl/>
        <w:spacing w:before="0" w:beforeAutospacing="0" w:after="0" w:afterAutospacing="0" w:line="360" w:lineRule="auto"/>
        <w:ind w:right="119"/>
        <w:jc w:val="both"/>
        <w:rPr>
          <w:rFonts w:hint="eastAsia" w:ascii="宋体" w:hAnsi="宋体" w:cs="宋体"/>
          <w:color w:val="231F20"/>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8009"/>
      </w:tblGrid>
      <w:tr w14:paraId="1EA7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2"/>
            <w:noWrap w:val="0"/>
            <w:vAlign w:val="center"/>
          </w:tcPr>
          <w:p w14:paraId="4E0421F1">
            <w:pPr>
              <w:spacing w:line="360" w:lineRule="auto"/>
              <w:ind w:firstLine="562" w:firstLineChars="200"/>
              <w:jc w:val="center"/>
              <w:rPr>
                <w:rFonts w:ascii="Times New Roman" w:hAnsi="Times New Roman"/>
                <w:b/>
                <w:sz w:val="30"/>
                <w:szCs w:val="30"/>
              </w:rPr>
            </w:pPr>
            <w:r>
              <w:rPr>
                <w:rFonts w:hint="eastAsia"/>
                <w:b/>
                <w:bCs/>
                <w:sz w:val="28"/>
                <w:szCs w:val="36"/>
              </w:rPr>
              <w:t>北师大版小学数学三年级下册第七单元</w:t>
            </w:r>
            <w:r>
              <w:rPr>
                <w:rFonts w:hint="eastAsia" w:ascii="Times New Roman" w:hAnsi="Times New Roman"/>
                <w:b/>
                <w:sz w:val="30"/>
                <w:szCs w:val="30"/>
              </w:rPr>
              <w:t>第</w:t>
            </w:r>
            <w:r>
              <w:rPr>
                <w:rFonts w:ascii="Times New Roman" w:hAnsi="Times New Roman"/>
                <w:b/>
                <w:sz w:val="30"/>
                <w:szCs w:val="30"/>
              </w:rPr>
              <w:t>2</w:t>
            </w:r>
            <w:r>
              <w:rPr>
                <w:rFonts w:hint="eastAsia" w:ascii="Times New Roman" w:hAnsi="Times New Roman"/>
                <w:b/>
                <w:sz w:val="30"/>
                <w:szCs w:val="30"/>
              </w:rPr>
              <w:t>课时学历案设计</w:t>
            </w:r>
          </w:p>
        </w:tc>
      </w:tr>
      <w:tr w14:paraId="206E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noWrap w:val="0"/>
            <w:vAlign w:val="center"/>
          </w:tcPr>
          <w:p w14:paraId="0BEE49F9">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8009" w:type="dxa"/>
            <w:noWrap w:val="0"/>
            <w:vAlign w:val="center"/>
          </w:tcPr>
          <w:p w14:paraId="65AB3418">
            <w:pPr>
              <w:spacing w:line="360" w:lineRule="auto"/>
              <w:jc w:val="center"/>
              <w:rPr>
                <w:rFonts w:ascii="Times New Roman" w:hAnsi="Times New Roman"/>
                <w:bCs/>
              </w:rPr>
            </w:pPr>
            <w:r>
              <w:rPr>
                <w:rFonts w:hint="eastAsia"/>
              </w:rPr>
              <w:t>快乐成长（收集、整理和分析数据）</w:t>
            </w:r>
          </w:p>
        </w:tc>
      </w:tr>
      <w:tr w14:paraId="67C56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noWrap w:val="0"/>
            <w:vAlign w:val="center"/>
          </w:tcPr>
          <w:p w14:paraId="7C853377">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noWrap w:val="0"/>
            <w:vAlign w:val="center"/>
          </w:tcPr>
          <w:p w14:paraId="33ABE0E9">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38285974">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1A94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2"/>
            <w:noWrap w:val="0"/>
            <w:vAlign w:val="center"/>
          </w:tcPr>
          <w:p w14:paraId="49DA2889">
            <w:pPr>
              <w:spacing w:line="360" w:lineRule="auto"/>
              <w:rPr>
                <w:rFonts w:ascii="宋体" w:hAnsi="宋体" w:cs="宋体"/>
                <w:b/>
                <w:bCs/>
                <w:kern w:val="0"/>
                <w:sz w:val="24"/>
              </w:rPr>
            </w:pPr>
            <w:r>
              <w:rPr>
                <w:rFonts w:hint="eastAsia" w:ascii="宋体" w:hAnsi="宋体" w:cs="宋体"/>
                <w:b/>
                <w:bCs/>
                <w:kern w:val="0"/>
                <w:sz w:val="24"/>
              </w:rPr>
              <w:t>1．课时学习目标</w:t>
            </w:r>
          </w:p>
          <w:p w14:paraId="6ECB6E5D">
            <w:pPr>
              <w:spacing w:line="276" w:lineRule="auto"/>
              <w:rPr>
                <w:rFonts w:hint="eastAsia" w:ascii="宋体" w:hAnsi="宋体"/>
                <w:szCs w:val="21"/>
              </w:rPr>
            </w:pPr>
            <w:r>
              <w:rPr>
                <w:rFonts w:hint="eastAsia" w:ascii="宋体" w:hAnsi="宋体"/>
                <w:szCs w:val="21"/>
              </w:rPr>
              <w:t>（1）会用画图的方法整理和表示数据。</w:t>
            </w:r>
          </w:p>
          <w:p w14:paraId="75E98C90">
            <w:pPr>
              <w:spacing w:line="276" w:lineRule="auto"/>
              <w:rPr>
                <w:rFonts w:hint="eastAsia" w:ascii="宋体" w:hAnsi="宋体"/>
                <w:szCs w:val="21"/>
              </w:rPr>
            </w:pPr>
            <w:r>
              <w:rPr>
                <w:rFonts w:hint="eastAsia" w:ascii="宋体" w:hAnsi="宋体"/>
                <w:szCs w:val="21"/>
              </w:rPr>
              <w:t>（2）能对数据整理结果进行分析，发现蕴涵在数据中的信息。</w:t>
            </w:r>
          </w:p>
        </w:tc>
      </w:tr>
      <w:tr w14:paraId="4A87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2"/>
            <w:noWrap w:val="0"/>
            <w:vAlign w:val="center"/>
          </w:tcPr>
          <w:p w14:paraId="1D696D90">
            <w:pPr>
              <w:spacing w:line="360" w:lineRule="auto"/>
              <w:rPr>
                <w:rFonts w:ascii="宋体" w:hAnsi="宋体" w:cs="宋体"/>
                <w:b/>
                <w:bCs/>
                <w:kern w:val="0"/>
                <w:sz w:val="24"/>
              </w:rPr>
            </w:pPr>
            <w:r>
              <w:rPr>
                <w:rFonts w:hint="eastAsia" w:ascii="宋体" w:hAnsi="宋体" w:cs="宋体"/>
                <w:b/>
                <w:bCs/>
                <w:kern w:val="0"/>
                <w:sz w:val="24"/>
              </w:rPr>
              <w:t>2．课时评价任务</w:t>
            </w:r>
          </w:p>
          <w:p w14:paraId="6DB0ED3E">
            <w:pPr>
              <w:rPr>
                <w:rFonts w:hint="eastAsia"/>
              </w:rPr>
            </w:pPr>
            <w:r>
              <w:rPr>
                <w:rFonts w:hint="eastAsia"/>
              </w:rPr>
              <w:t>（1）学生通过用画图的方法整理和表示淘气班同学身高的数据，检验学习目标1的达成情况。</w:t>
            </w:r>
          </w:p>
          <w:p w14:paraId="0B38C2CB">
            <w:pPr>
              <w:rPr>
                <w:rFonts w:hint="eastAsia"/>
              </w:rPr>
            </w:pPr>
            <w:r>
              <w:rPr>
                <w:rFonts w:hint="eastAsia"/>
              </w:rPr>
              <w:t>（2）学生通过同桌合作、集体交流，分析数据并得出买半价票人数的结论，检验学习目标2的达成情况。</w:t>
            </w:r>
          </w:p>
          <w:p w14:paraId="4DD1D1C3">
            <w:pPr>
              <w:spacing w:line="276" w:lineRule="auto"/>
              <w:rPr>
                <w:rFonts w:ascii="宋体" w:hAnsi="宋体"/>
                <w:szCs w:val="21"/>
              </w:rPr>
            </w:pPr>
            <w:r>
              <w:rPr>
                <w:rFonts w:hint="eastAsia"/>
              </w:rPr>
              <w:t>（3）学生通过练一练，检验目标1、2的达成情况。</w:t>
            </w:r>
          </w:p>
        </w:tc>
      </w:tr>
      <w:tr w14:paraId="4D82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2"/>
            <w:noWrap w:val="0"/>
            <w:vAlign w:val="center"/>
          </w:tcPr>
          <w:p w14:paraId="00D8537D">
            <w:pPr>
              <w:spacing w:line="276" w:lineRule="auto"/>
              <w:rPr>
                <w:rFonts w:ascii="宋体" w:hAnsi="宋体" w:cs="宋体"/>
                <w:b/>
                <w:bCs/>
                <w:kern w:val="0"/>
                <w:sz w:val="24"/>
              </w:rPr>
            </w:pPr>
            <w:r>
              <w:rPr>
                <w:rFonts w:hint="eastAsia" w:ascii="宋体" w:hAnsi="宋体" w:cs="宋体"/>
                <w:b/>
                <w:bCs/>
                <w:kern w:val="0"/>
                <w:sz w:val="24"/>
              </w:rPr>
              <w:t>3．课时学习内容分析</w:t>
            </w:r>
          </w:p>
          <w:p w14:paraId="1C7D4FF6">
            <w:pPr>
              <w:tabs>
                <w:tab w:val="left" w:pos="312"/>
              </w:tabs>
              <w:snapToGrid w:val="0"/>
              <w:spacing w:line="276" w:lineRule="auto"/>
              <w:ind w:firstLine="420" w:firstLineChars="200"/>
              <w:rPr>
                <w:rFonts w:ascii="宋体" w:hAnsi="宋体"/>
                <w:szCs w:val="21"/>
              </w:rPr>
            </w:pPr>
            <w:r>
              <w:rPr>
                <w:rFonts w:hint="eastAsia" w:ascii="宋体" w:hAnsi="宋体"/>
                <w:szCs w:val="21"/>
              </w:rPr>
              <w:t>本节课是在学生已经学习了用点线图整理数据和表示数据的方法的基础上进行教学的，教科书以“2010年12月1日，铁道部将能买半价票的儿童身高标准调整为120－150厘米”为背景，提出三个问题。第一个问题是明确为什么需要整理淘气班同学身高的数据；第二个问题是会用画图的方法整理并表示淘气班同学身高的数据；第三个问题是读懂点线图中所蕴涵的信息。让学生进一步体验数据的整理、描述和解析的过程，并持续学习用画点线图的方法整理数据。</w:t>
            </w:r>
          </w:p>
        </w:tc>
      </w:tr>
      <w:tr w14:paraId="583A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2"/>
            <w:noWrap w:val="0"/>
            <w:vAlign w:val="center"/>
          </w:tcPr>
          <w:p w14:paraId="1F4E4038">
            <w:pPr>
              <w:spacing w:line="276" w:lineRule="auto"/>
              <w:rPr>
                <w:rFonts w:ascii="宋体" w:hAnsi="宋体" w:cs="宋体"/>
                <w:b/>
                <w:bCs/>
                <w:kern w:val="0"/>
                <w:sz w:val="24"/>
              </w:rPr>
            </w:pPr>
            <w:r>
              <w:rPr>
                <w:rFonts w:hint="eastAsia" w:ascii="宋体" w:hAnsi="宋体" w:cs="宋体"/>
                <w:b/>
                <w:bCs/>
                <w:kern w:val="0"/>
                <w:sz w:val="24"/>
              </w:rPr>
              <w:t>4. 课时学生实际水平</w:t>
            </w:r>
          </w:p>
          <w:p w14:paraId="77EC5348">
            <w:pPr>
              <w:spacing w:line="276" w:lineRule="auto"/>
              <w:ind w:firstLine="420" w:firstLineChars="200"/>
              <w:rPr>
                <w:rFonts w:hint="eastAsia" w:ascii="宋体" w:hAnsi="宋体"/>
                <w:szCs w:val="21"/>
              </w:rPr>
            </w:pPr>
            <w:r>
              <w:rPr>
                <w:rFonts w:hint="eastAsia" w:ascii="宋体" w:hAnsi="宋体"/>
                <w:szCs w:val="21"/>
              </w:rPr>
              <w:t>前面的学习中，学生已经具有了用点线图整理和表示数据的意识，也形成了基本的统计数据的能力，但要将统计表用统计图的形式来表示的能力相对弱了一些，获取点线图中的数据，应用于生活中的意识还有提升的空间。</w:t>
            </w:r>
          </w:p>
        </w:tc>
      </w:tr>
      <w:tr w14:paraId="6C69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jc w:val="center"/>
        </w:trPr>
        <w:tc>
          <w:tcPr>
            <w:tcW w:w="9776" w:type="dxa"/>
            <w:gridSpan w:val="2"/>
            <w:noWrap w:val="0"/>
            <w:vAlign w:val="center"/>
          </w:tcPr>
          <w:p w14:paraId="29E6D606">
            <w:pPr>
              <w:pStyle w:val="6"/>
              <w:spacing w:line="360" w:lineRule="auto"/>
              <w:ind w:firstLine="0" w:firstLineChars="0"/>
              <w:jc w:val="left"/>
              <w:rPr>
                <w:rFonts w:ascii="宋体" w:hAnsi="宋体" w:cs="宋体"/>
                <w:b/>
                <w:bCs/>
                <w:kern w:val="0"/>
                <w:sz w:val="24"/>
              </w:rPr>
            </w:pPr>
            <w:r>
              <w:rPr>
                <w:rFonts w:hint="eastAsia" w:ascii="宋体" w:hAnsi="宋体" w:cs="宋体"/>
                <w:b/>
                <w:bCs/>
                <w:kern w:val="0"/>
                <w:sz w:val="24"/>
              </w:rPr>
              <w:t>5.学习过程设计</w:t>
            </w:r>
          </w:p>
          <w:tbl>
            <w:tblPr>
              <w:tblStyle w:val="4"/>
              <w:tblW w:w="0" w:type="auto"/>
              <w:tblInd w:w="2"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7951050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noWrap w:val="0"/>
                  <w:vAlign w:val="top"/>
                </w:tcPr>
                <w:p w14:paraId="35868E37">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noWrap w:val="0"/>
                  <w:vAlign w:val="top"/>
                </w:tcPr>
                <w:p w14:paraId="2A4C323C">
                  <w:pPr>
                    <w:spacing w:line="360" w:lineRule="auto"/>
                    <w:jc w:val="center"/>
                    <w:rPr>
                      <w:rFonts w:ascii="Times New Roman" w:hAnsi="Times New Roman"/>
                      <w:b/>
                    </w:rPr>
                  </w:pPr>
                  <w:r>
                    <w:rPr>
                      <w:rFonts w:hint="eastAsia" w:ascii="Times New Roman" w:hAnsi="Times New Roman"/>
                      <w:b/>
                    </w:rPr>
                    <w:t>教师活动</w:t>
                  </w:r>
                </w:p>
              </w:tc>
            </w:tr>
            <w:tr w14:paraId="029FAE8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noWrap w:val="0"/>
                  <w:vAlign w:val="top"/>
                </w:tcPr>
                <w:p w14:paraId="3493369C">
                  <w:pPr>
                    <w:rPr>
                      <w:rFonts w:ascii="宋体" w:hAnsi="宋体"/>
                      <w:b/>
                      <w:sz w:val="24"/>
                    </w:rPr>
                  </w:pPr>
                  <w:r>
                    <w:rPr>
                      <w:rFonts w:hint="eastAsia" w:ascii="宋体" w:hAnsi="宋体"/>
                      <w:b/>
                      <w:sz w:val="24"/>
                    </w:rPr>
                    <w:t>环节一：创设情境，揭示问题</w:t>
                  </w:r>
                  <w:r>
                    <w:rPr>
                      <w:rFonts w:hint="eastAsia" w:ascii="宋体" w:hAnsi="宋体"/>
                      <w:b/>
                      <w:sz w:val="22"/>
                    </w:rPr>
                    <w:t>(指向目标1)</w:t>
                  </w:r>
                </w:p>
              </w:tc>
            </w:tr>
            <w:tr w14:paraId="0EBCB30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noWrap w:val="0"/>
                  <w:vAlign w:val="top"/>
                </w:tcPr>
                <w:p w14:paraId="32F4F6D4">
                  <w:pPr>
                    <w:spacing w:line="360" w:lineRule="auto"/>
                    <w:ind w:firstLine="422" w:firstLineChars="200"/>
                    <w:jc w:val="left"/>
                    <w:rPr>
                      <w:rFonts w:hint="eastAsia" w:ascii="Times New Roman" w:hAnsi="Times New Roman"/>
                      <w:b/>
                    </w:rPr>
                  </w:pPr>
                  <w:r>
                    <w:rPr>
                      <w:rFonts w:hint="eastAsia" w:ascii="Times New Roman" w:hAnsi="Times New Roman"/>
                      <w:b/>
                    </w:rPr>
                    <w:t>学生活动1——调查</w:t>
                  </w:r>
                </w:p>
                <w:p w14:paraId="1E0DE88E">
                  <w:r>
                    <w:rPr>
                      <w:rFonts w:hint="eastAsia"/>
                    </w:rPr>
                    <w:t>1、“2010年12月1日，铁道部将能买半价票的儿童身高标准调整为120－150厘米。”根据这条数学信息，我知道：</w:t>
                  </w:r>
                </w:p>
                <w:p w14:paraId="727F36D5">
                  <w:r>
                    <w:rPr>
                      <w:rFonts w:hint="eastAsia"/>
                    </w:rPr>
                    <w:t xml:space="preserve">       （     ）厘米以下：       </w:t>
                  </w:r>
                </w:p>
                <w:p w14:paraId="2F55886D">
                  <w:r>
                    <w:rPr>
                      <w:rFonts w:hint="eastAsia"/>
                    </w:rPr>
                    <w:t xml:space="preserve">       （     ）－（     ）厘米：</w:t>
                  </w:r>
                </w:p>
                <w:p w14:paraId="18319908">
                  <w:r>
                    <w:rPr>
                      <w:rFonts w:hint="eastAsia"/>
                    </w:rPr>
                    <w:t xml:space="preserve">       （     ）厘米以上：</w:t>
                  </w:r>
                </w:p>
                <w:p w14:paraId="12DECE5F">
                  <w:pPr>
                    <w:rPr>
                      <w:rFonts w:hint="eastAsia" w:ascii="楷体" w:hAnsi="楷体" w:eastAsia="楷体"/>
                      <w:szCs w:val="21"/>
                    </w:rPr>
                  </w:pPr>
                  <w:r>
                    <w:rPr>
                      <w:rFonts w:hint="eastAsia"/>
                    </w:rPr>
                    <w:t>2、在小组内说说你的身高是（      ）厘米，是否需要买票，买什么票？</w:t>
                  </w:r>
                </w:p>
              </w:tc>
              <w:tc>
                <w:tcPr>
                  <w:tcW w:w="2773" w:type="dxa"/>
                  <w:noWrap w:val="0"/>
                  <w:vAlign w:val="top"/>
                </w:tcPr>
                <w:p w14:paraId="65FE11A4">
                  <w:pPr>
                    <w:spacing w:line="360" w:lineRule="auto"/>
                    <w:ind w:firstLine="422" w:firstLineChars="200"/>
                    <w:jc w:val="left"/>
                    <w:rPr>
                      <w:rFonts w:ascii="Times New Roman" w:hAnsi="Times New Roman"/>
                      <w:b/>
                    </w:rPr>
                  </w:pPr>
                  <w:r>
                    <w:rPr>
                      <w:rFonts w:hint="eastAsia" w:ascii="Times New Roman" w:hAnsi="Times New Roman"/>
                      <w:b/>
                    </w:rPr>
                    <w:t>教师活动1</w:t>
                  </w:r>
                </w:p>
                <w:p w14:paraId="5860F09D">
                  <w:pPr>
                    <w:rPr>
                      <w:rFonts w:hint="eastAsia"/>
                    </w:rPr>
                  </w:pPr>
                  <w:r>
                    <w:rPr>
                      <w:rFonts w:hint="eastAsia"/>
                    </w:rPr>
                    <w:t>1、创设情景，引导学生给定数学信息背后隐藏的数学意义，读懂题意。</w:t>
                  </w:r>
                </w:p>
                <w:p w14:paraId="13756EEA">
                  <w:pPr>
                    <w:pStyle w:val="6"/>
                    <w:ind w:firstLine="0" w:firstLineChars="0"/>
                    <w:rPr>
                      <w:rFonts w:ascii="宋体" w:hAnsi="宋体"/>
                      <w:szCs w:val="21"/>
                    </w:rPr>
                  </w:pPr>
                  <w:r>
                    <w:rPr>
                      <w:rFonts w:hint="eastAsia"/>
                    </w:rPr>
                    <w:t>2、组织小组活动，巩固学生对数学信息的理解，调动他们的学习积极性。</w:t>
                  </w:r>
                </w:p>
              </w:tc>
            </w:tr>
            <w:tr w14:paraId="74F4AD8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noWrap w:val="0"/>
                  <w:vAlign w:val="top"/>
                </w:tcPr>
                <w:p w14:paraId="2A2FEC41">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hint="eastAsia" w:ascii="宋体" w:hAnsi="宋体"/>
                      <w:szCs w:val="21"/>
                    </w:rPr>
                    <w:t>通过对现实情境的分析和理解，让学生明白不同身高范围要买不同的票。在调查本小组同学如果乘车该买什么票的过程中，巩固所学内容，提高学生的学习积极性和主动性。</w:t>
                  </w:r>
                </w:p>
              </w:tc>
            </w:tr>
            <w:tr w14:paraId="663BEA8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noWrap w:val="0"/>
                  <w:vAlign w:val="top"/>
                </w:tcPr>
                <w:p w14:paraId="30B95894">
                  <w:pPr>
                    <w:spacing w:line="360" w:lineRule="auto"/>
                    <w:jc w:val="left"/>
                    <w:rPr>
                      <w:rFonts w:ascii="Times New Roman" w:hAnsi="Times New Roman"/>
                      <w:b/>
                    </w:rPr>
                  </w:pPr>
                  <w:r>
                    <w:rPr>
                      <w:rFonts w:hint="eastAsia" w:ascii="宋体" w:hAnsi="宋体"/>
                      <w:b/>
                      <w:sz w:val="24"/>
                    </w:rPr>
                    <w:t>环节二：合作探究，整理数据（指向目标1）</w:t>
                  </w:r>
                </w:p>
              </w:tc>
            </w:tr>
            <w:tr w14:paraId="3046618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noWrap w:val="0"/>
                  <w:vAlign w:val="top"/>
                </w:tcPr>
                <w:p w14:paraId="484FFB9B">
                  <w:pPr>
                    <w:spacing w:line="360" w:lineRule="auto"/>
                    <w:ind w:firstLine="422" w:firstLineChars="200"/>
                    <w:jc w:val="left"/>
                    <w:rPr>
                      <w:rFonts w:ascii="Times New Roman" w:hAnsi="Times New Roman"/>
                      <w:b/>
                    </w:rPr>
                  </w:pPr>
                  <w:r>
                    <w:rPr>
                      <w:rFonts w:hint="eastAsia" w:ascii="Times New Roman" w:hAnsi="Times New Roman"/>
                      <w:b/>
                    </w:rPr>
                    <w:t>学生活动2</w:t>
                  </w:r>
                </w:p>
                <w:p w14:paraId="0F7755D0">
                  <w:pPr>
                    <w:spacing w:line="360" w:lineRule="auto"/>
                    <w:jc w:val="left"/>
                    <w:rPr>
                      <w:rFonts w:hint="eastAsia"/>
                    </w:rPr>
                  </w:pPr>
                  <w:r>
                    <w:rPr>
                      <w:rFonts w:hint="eastAsia" w:ascii="Times New Roman" w:hAnsi="Times New Roman"/>
                      <w:b/>
                    </w:rPr>
                    <w:drawing>
                      <wp:inline distT="0" distB="0" distL="114300" distR="114300">
                        <wp:extent cx="3791585" cy="933450"/>
                        <wp:effectExtent l="0" t="0" r="18415" b="0"/>
                        <wp:docPr id="4" name="图片 3" descr="16442917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1644291735(1)"/>
                                <pic:cNvPicPr>
                                  <a:picLocks noChangeAspect="1"/>
                                </pic:cNvPicPr>
                              </pic:nvPicPr>
                              <pic:blipFill>
                                <a:blip r:embed="rId5"/>
                                <a:stretch>
                                  <a:fillRect/>
                                </a:stretch>
                              </pic:blipFill>
                              <pic:spPr>
                                <a:xfrm>
                                  <a:off x="0" y="0"/>
                                  <a:ext cx="3791585" cy="933450"/>
                                </a:xfrm>
                                <a:prstGeom prst="rect">
                                  <a:avLst/>
                                </a:prstGeom>
                                <a:noFill/>
                                <a:ln>
                                  <a:noFill/>
                                </a:ln>
                              </pic:spPr>
                            </pic:pic>
                          </a:graphicData>
                        </a:graphic>
                      </wp:inline>
                    </w:drawing>
                  </w:r>
                </w:p>
                <w:p w14:paraId="55370F46">
                  <w:pPr>
                    <w:numPr>
                      <w:ilvl w:val="0"/>
                      <w:numId w:val="1"/>
                    </w:numPr>
                    <w:rPr>
                      <w:rFonts w:hint="eastAsia"/>
                    </w:rPr>
                  </w:pPr>
                  <w:r>
                    <w:rPr>
                      <w:rFonts w:hint="eastAsia"/>
                    </w:rPr>
                    <w:t>小组讨论，可以用什么方法整理这些数据？</w:t>
                  </w:r>
                </w:p>
                <w:p w14:paraId="397B13FD"/>
                <w:p w14:paraId="04661A05">
                  <w:pPr>
                    <w:rPr>
                      <w:rFonts w:hint="eastAsia"/>
                    </w:rPr>
                  </w:pPr>
                </w:p>
                <w:p w14:paraId="7A58EE66">
                  <w:pPr>
                    <w:numPr>
                      <w:ilvl w:val="0"/>
                      <w:numId w:val="1"/>
                    </w:numPr>
                    <w:rPr>
                      <w:rFonts w:hint="eastAsia"/>
                    </w:rPr>
                  </w:pPr>
                  <w:r>
                    <w:rPr>
                      <w:rFonts w:hint="eastAsia"/>
                    </w:rPr>
                    <w:t>尝试用点线图整理淘气班上同学的身高数据。</w:t>
                  </w:r>
                </w:p>
                <w:p w14:paraId="506387B1">
                  <w:pPr>
                    <w:rPr>
                      <w:rFonts w:hint="eastAsia"/>
                    </w:rPr>
                  </w:pPr>
                </w:p>
                <w:p w14:paraId="441AD794">
                  <w:pPr>
                    <w:rPr>
                      <w:rFonts w:hint="eastAsia"/>
                    </w:rPr>
                  </w:pPr>
                </w:p>
                <w:p w14:paraId="23E98963">
                  <w:pPr>
                    <w:rPr>
                      <w:rFonts w:hint="eastAsia"/>
                    </w:rPr>
                  </w:pPr>
                  <w:r>
                    <w:rPr>
                      <w:rFonts w:hint="eastAsia"/>
                      <w:b/>
                      <w:bCs/>
                    </w:rPr>
                    <w:drawing>
                      <wp:inline distT="0" distB="0" distL="114300" distR="114300">
                        <wp:extent cx="4158615" cy="405130"/>
                        <wp:effectExtent l="0" t="0" r="13335" b="13970"/>
                        <wp:docPr id="5" name="图片 7" descr="16442920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1644292077(1)"/>
                                <pic:cNvPicPr>
                                  <a:picLocks noChangeAspect="1"/>
                                </pic:cNvPicPr>
                              </pic:nvPicPr>
                              <pic:blipFill>
                                <a:blip r:embed="rId6"/>
                                <a:stretch>
                                  <a:fillRect/>
                                </a:stretch>
                              </pic:blipFill>
                              <pic:spPr>
                                <a:xfrm>
                                  <a:off x="0" y="0"/>
                                  <a:ext cx="4158615" cy="405130"/>
                                </a:xfrm>
                                <a:prstGeom prst="rect">
                                  <a:avLst/>
                                </a:prstGeom>
                                <a:noFill/>
                                <a:ln>
                                  <a:noFill/>
                                </a:ln>
                              </pic:spPr>
                            </pic:pic>
                          </a:graphicData>
                        </a:graphic>
                      </wp:inline>
                    </w:drawing>
                  </w:r>
                </w:p>
              </w:tc>
              <w:tc>
                <w:tcPr>
                  <w:tcW w:w="2773" w:type="dxa"/>
                  <w:noWrap w:val="0"/>
                  <w:vAlign w:val="top"/>
                </w:tcPr>
                <w:p w14:paraId="65442DE1">
                  <w:pPr>
                    <w:spacing w:line="360" w:lineRule="auto"/>
                    <w:ind w:firstLine="422" w:firstLineChars="200"/>
                    <w:jc w:val="left"/>
                    <w:rPr>
                      <w:rFonts w:ascii="Times New Roman" w:hAnsi="Times New Roman"/>
                      <w:b/>
                    </w:rPr>
                  </w:pPr>
                  <w:r>
                    <w:rPr>
                      <w:rFonts w:hint="eastAsia" w:ascii="Times New Roman" w:hAnsi="Times New Roman"/>
                      <w:b/>
                    </w:rPr>
                    <w:t>教师活动2</w:t>
                  </w:r>
                </w:p>
                <w:p w14:paraId="6826C015">
                  <w:pPr>
                    <w:rPr>
                      <w:rFonts w:hint="eastAsia"/>
                    </w:rPr>
                  </w:pPr>
                  <w:r>
                    <w:rPr>
                      <w:rFonts w:hint="eastAsia"/>
                    </w:rPr>
                    <w:t>1、请同学们认真观察统计表，谁能快速地说出他们班有多少名同学还能够买半价票？</w:t>
                  </w:r>
                </w:p>
                <w:p w14:paraId="1959044D">
                  <w:pPr>
                    <w:rPr>
                      <w:rFonts w:hint="eastAsia"/>
                    </w:rPr>
                  </w:pPr>
                  <w:r>
                    <w:rPr>
                      <w:rFonts w:hint="eastAsia"/>
                    </w:rPr>
                    <w:t>2、引导学生小组回顾整理数据的方法。</w:t>
                  </w:r>
                </w:p>
                <w:p w14:paraId="4D7BC03C">
                  <w:pPr>
                    <w:rPr>
                      <w:rFonts w:ascii="宋体" w:hAnsi="宋体"/>
                      <w:szCs w:val="21"/>
                    </w:rPr>
                  </w:pPr>
                  <w:r>
                    <w:rPr>
                      <w:rFonts w:hint="eastAsia"/>
                    </w:rPr>
                    <w:t>3、鼓励学生独立尝试用点线图整理以上数据，再小组交流，集体订正。</w:t>
                  </w:r>
                </w:p>
              </w:tc>
            </w:tr>
            <w:tr w14:paraId="69EB8C6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noWrap w:val="0"/>
                  <w:vAlign w:val="top"/>
                </w:tcPr>
                <w:p w14:paraId="64CD9295">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宋体" w:hAnsi="宋体"/>
                      <w:szCs w:val="21"/>
                    </w:rPr>
                    <w:t>让学生自己经历知识形成的过程，让学生明确需要通过整理淘气班同学的身高数据，才能更快地知道他们班有多少名同学还能够买半价票，引导学生在对数据的观察过程中，培养学生的数据分析观念。</w:t>
                  </w:r>
                </w:p>
              </w:tc>
            </w:tr>
            <w:tr w14:paraId="27CE399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noWrap w:val="0"/>
                  <w:vAlign w:val="top"/>
                </w:tcPr>
                <w:p w14:paraId="676D68A6">
                  <w:pPr>
                    <w:rPr>
                      <w:rFonts w:ascii="宋体" w:hAnsi="宋体"/>
                      <w:b/>
                      <w:sz w:val="24"/>
                    </w:rPr>
                  </w:pPr>
                  <w:r>
                    <w:rPr>
                      <w:rFonts w:hint="eastAsia" w:ascii="Times New Roman" w:hAnsi="Times New Roman"/>
                      <w:b/>
                    </w:rPr>
                    <w:t>环节三：</w:t>
                  </w:r>
                  <w:r>
                    <w:rPr>
                      <w:rFonts w:hint="eastAsia" w:ascii="宋体" w:hAnsi="宋体"/>
                      <w:b/>
                      <w:sz w:val="24"/>
                    </w:rPr>
                    <w:t>分析数据，得出结论（指向目标2）</w:t>
                  </w:r>
                </w:p>
              </w:tc>
            </w:tr>
            <w:tr w14:paraId="00A455F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noWrap w:val="0"/>
                  <w:vAlign w:val="top"/>
                </w:tcPr>
                <w:p w14:paraId="2AB30E6A">
                  <w:pPr>
                    <w:spacing w:line="360" w:lineRule="auto"/>
                    <w:ind w:firstLine="422" w:firstLineChars="200"/>
                    <w:jc w:val="left"/>
                    <w:rPr>
                      <w:rFonts w:ascii="Times New Roman" w:hAnsi="Times New Roman"/>
                      <w:b/>
                    </w:rPr>
                  </w:pPr>
                  <w:r>
                    <w:rPr>
                      <w:rFonts w:hint="eastAsia" w:ascii="Times New Roman" w:hAnsi="Times New Roman"/>
                      <w:b/>
                    </w:rPr>
                    <w:t>学生活动3</w:t>
                  </w:r>
                </w:p>
                <w:p w14:paraId="3390A3CE">
                  <w:pPr>
                    <w:ind w:left="105"/>
                    <w:rPr>
                      <w:rFonts w:hint="eastAsia"/>
                    </w:rPr>
                  </w:pPr>
                  <w:r>
                    <w:rPr>
                      <w:rFonts w:hint="eastAsia"/>
                    </w:rPr>
                    <w:t>我发现：</w:t>
                  </w:r>
                </w:p>
                <w:p w14:paraId="0C4E09C3">
                  <w:r>
                    <w:rPr>
                      <w:rFonts w:hint="eastAsia"/>
                    </w:rPr>
                    <w:t>（1）淘气他们班大部分同学的身高都在（      ）厘米左右。</w:t>
                  </w:r>
                </w:p>
                <w:p w14:paraId="48CF024B">
                  <w:pPr>
                    <w:rPr>
                      <w:rFonts w:hint="eastAsia"/>
                    </w:rPr>
                  </w:pPr>
                  <w:r>
                    <w:rPr>
                      <w:rFonts w:hint="eastAsia"/>
                    </w:rPr>
                    <w:t>（2）身高最高的是（     ）厘米，最矮的是（     ）厘米。</w:t>
                  </w:r>
                </w:p>
                <w:p w14:paraId="3C0E68B4">
                  <w:pPr>
                    <w:rPr>
                      <w:rFonts w:hint="eastAsia" w:ascii="宋体" w:hAnsi="宋体"/>
                      <w:szCs w:val="21"/>
                    </w:rPr>
                  </w:pPr>
                  <w:r>
                    <w:rPr>
                      <w:rFonts w:hint="eastAsia"/>
                    </w:rPr>
                    <w:t>（3）有（      ）名同学可以买半价票。</w:t>
                  </w:r>
                </w:p>
              </w:tc>
              <w:tc>
                <w:tcPr>
                  <w:tcW w:w="2773" w:type="dxa"/>
                  <w:noWrap w:val="0"/>
                  <w:vAlign w:val="top"/>
                </w:tcPr>
                <w:p w14:paraId="40175BE2">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04A9873C">
                  <w:pPr>
                    <w:rPr>
                      <w:rFonts w:hint="eastAsia"/>
                    </w:rPr>
                  </w:pPr>
                  <w:r>
                    <w:rPr>
                      <w:rFonts w:hint="eastAsia"/>
                    </w:rPr>
                    <w:t>1、引导学生通过数形结合，说一说自己的发现。</w:t>
                  </w:r>
                </w:p>
                <w:p w14:paraId="14A81FA2">
                  <w:pPr>
                    <w:rPr>
                      <w:rFonts w:hint="eastAsia"/>
                    </w:rPr>
                  </w:pPr>
                  <w:r>
                    <w:rPr>
                      <w:rFonts w:hint="eastAsia"/>
                    </w:rPr>
                    <w:t>2、回顾整个统计分析过程，完成填空。</w:t>
                  </w:r>
                </w:p>
              </w:tc>
            </w:tr>
            <w:tr w14:paraId="3F49198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006A8799">
                  <w:pPr>
                    <w:ind w:firstLine="211" w:firstLineChars="100"/>
                    <w:rPr>
                      <w:rFonts w:ascii="宋体" w:hAnsi="宋体"/>
                      <w:b/>
                    </w:rPr>
                  </w:pPr>
                  <w:r>
                    <w:rPr>
                      <w:rFonts w:hint="eastAsia" w:ascii="Times New Roman" w:hAnsi="Times New Roman"/>
                      <w:b/>
                    </w:rPr>
                    <w:t>活动意图说明：</w:t>
                  </w:r>
                  <w:r>
                    <w:rPr>
                      <w:rFonts w:hint="eastAsia" w:ascii="Times New Roman" w:hAnsi="Times New Roman"/>
                      <w:bCs/>
                    </w:rPr>
                    <w:t>对比分析统计表和点线图，得出正确结论，培养学生分析、观察和概括能力，体会统计的作用。</w:t>
                  </w:r>
                </w:p>
              </w:tc>
            </w:tr>
            <w:tr w14:paraId="5AA5111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noWrap w:val="0"/>
                  <w:vAlign w:val="top"/>
                </w:tcPr>
                <w:p w14:paraId="013294B7">
                  <w:pPr>
                    <w:rPr>
                      <w:rFonts w:hint="eastAsia" w:ascii="Times New Roman" w:hAnsi="Times New Roman"/>
                      <w:b/>
                    </w:rPr>
                  </w:pPr>
                  <w:r>
                    <w:rPr>
                      <w:rFonts w:hint="eastAsia" w:ascii="Times New Roman" w:hAnsi="Times New Roman"/>
                      <w:b/>
                    </w:rPr>
                    <w:t>环节四：</w:t>
                  </w:r>
                  <w:r>
                    <w:rPr>
                      <w:rFonts w:hint="eastAsia" w:ascii="宋体" w:hAnsi="宋体"/>
                      <w:b/>
                      <w:sz w:val="24"/>
                    </w:rPr>
                    <w:t>巩固应用，积累经验（指向目标1，2）</w:t>
                  </w:r>
                </w:p>
              </w:tc>
            </w:tr>
            <w:tr w14:paraId="7E3C74D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noWrap w:val="0"/>
                  <w:vAlign w:val="top"/>
                </w:tcPr>
                <w:p w14:paraId="7EA48703">
                  <w:pPr>
                    <w:spacing w:line="360" w:lineRule="auto"/>
                    <w:ind w:firstLine="422" w:firstLineChars="200"/>
                    <w:jc w:val="left"/>
                    <w:rPr>
                      <w:rFonts w:hint="eastAsia" w:ascii="Times New Roman" w:hAnsi="Times New Roman"/>
                      <w:b/>
                    </w:rPr>
                  </w:pPr>
                  <w:r>
                    <w:rPr>
                      <w:rFonts w:hint="eastAsia" w:ascii="Times New Roman" w:hAnsi="Times New Roman"/>
                      <w:b/>
                    </w:rPr>
                    <w:t>学生活动4</w:t>
                  </w:r>
                </w:p>
                <w:p w14:paraId="6C9A9416">
                  <w:pPr>
                    <w:rPr>
                      <w:rFonts w:hint="eastAsia"/>
                    </w:rPr>
                  </w:pPr>
                  <w:r>
                    <w:rPr>
                      <w:rFonts w:hint="eastAsia"/>
                      <w:b/>
                      <w:bCs/>
                    </w:rPr>
                    <w:t>1、完成数学书83页第1题。</w:t>
                  </w:r>
                </w:p>
                <w:p w14:paraId="0016DBF2">
                  <w:pPr>
                    <w:rPr>
                      <w:rFonts w:hint="eastAsia" w:ascii="Times New Roman" w:hAnsi="Times New Roman"/>
                      <w:b/>
                    </w:rPr>
                  </w:pPr>
                </w:p>
                <w:p w14:paraId="7C3757DD">
                  <w:pPr>
                    <w:rPr>
                      <w:rFonts w:hint="eastAsia" w:ascii="Times New Roman" w:hAnsi="Times New Roman"/>
                      <w:b/>
                    </w:rPr>
                  </w:pPr>
                  <w:r>
                    <w:rPr>
                      <w:rFonts w:hint="eastAsia" w:ascii="Times New Roman" w:hAnsi="Times New Roman"/>
                      <w:b/>
                    </w:rPr>
                    <w:t>2、</w:t>
                  </w:r>
                  <w:r>
                    <w:rPr>
                      <w:rFonts w:hint="eastAsia"/>
                      <w:b/>
                      <w:bCs/>
                    </w:rPr>
                    <w:t>完成数学书83页第2题。</w:t>
                  </w:r>
                </w:p>
              </w:tc>
              <w:tc>
                <w:tcPr>
                  <w:tcW w:w="2773" w:type="dxa"/>
                  <w:noWrap w:val="0"/>
                  <w:vAlign w:val="top"/>
                </w:tcPr>
                <w:p w14:paraId="0BEAFF45">
                  <w:pPr>
                    <w:spacing w:line="276" w:lineRule="auto"/>
                    <w:ind w:firstLine="422" w:firstLineChars="200"/>
                    <w:jc w:val="left"/>
                    <w:rPr>
                      <w:rFonts w:hint="eastAsia" w:ascii="Times New Roman" w:hAnsi="Times New Roman"/>
                      <w:b/>
                    </w:rPr>
                  </w:pPr>
                  <w:r>
                    <w:rPr>
                      <w:rFonts w:hint="eastAsia" w:ascii="Times New Roman" w:hAnsi="Times New Roman"/>
                      <w:b/>
                    </w:rPr>
                    <w:t>教师活动4</w:t>
                  </w:r>
                </w:p>
                <w:p w14:paraId="4FC4D131">
                  <w:pPr>
                    <w:rPr>
                      <w:rFonts w:hint="eastAsia"/>
                    </w:rPr>
                  </w:pPr>
                  <w:r>
                    <w:rPr>
                      <w:rFonts w:hint="eastAsia"/>
                    </w:rPr>
                    <w:t>1、鼓励学生独立完成，规范作图。</w:t>
                  </w:r>
                </w:p>
                <w:p w14:paraId="4B00F4E1">
                  <w:pPr>
                    <w:rPr>
                      <w:rFonts w:hint="eastAsia" w:ascii="Times New Roman" w:hAnsi="Times New Roman"/>
                      <w:b/>
                    </w:rPr>
                  </w:pPr>
                  <w:r>
                    <w:rPr>
                      <w:rFonts w:hint="eastAsia"/>
                    </w:rPr>
                    <w:t>2、集体订正。</w:t>
                  </w:r>
                </w:p>
              </w:tc>
            </w:tr>
            <w:tr w14:paraId="5E6A1E1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03D816D8">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通过练习，让学生能够灵活运用本节知识，为以后统计知识的学习夯实基础。</w:t>
                  </w:r>
                </w:p>
              </w:tc>
            </w:tr>
          </w:tbl>
          <w:p w14:paraId="611FE4D3">
            <w:pPr>
              <w:spacing w:line="360" w:lineRule="auto"/>
              <w:jc w:val="left"/>
              <w:rPr>
                <w:rFonts w:ascii="Times New Roman" w:hAnsi="Times New Roman"/>
                <w:b/>
              </w:rPr>
            </w:pPr>
          </w:p>
        </w:tc>
      </w:tr>
      <w:tr w14:paraId="1BF8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2"/>
            <w:noWrap w:val="0"/>
            <w:vAlign w:val="center"/>
          </w:tcPr>
          <w:p w14:paraId="76AE2098">
            <w:pPr>
              <w:spacing w:line="360" w:lineRule="auto"/>
              <w:jc w:val="left"/>
              <w:rPr>
                <w:rFonts w:ascii="宋体" w:hAnsi="宋体" w:cs="宋体"/>
                <w:b/>
                <w:bCs/>
                <w:kern w:val="0"/>
                <w:sz w:val="24"/>
              </w:rPr>
            </w:pPr>
            <w:r>
              <w:rPr>
                <w:rFonts w:hint="eastAsia" w:ascii="宋体" w:hAnsi="宋体" w:cs="宋体"/>
                <w:b/>
                <w:bCs/>
                <w:kern w:val="0"/>
                <w:sz w:val="24"/>
              </w:rPr>
              <w:t>6.作业与检测</w:t>
            </w:r>
          </w:p>
          <w:p w14:paraId="0DF4B840">
            <w:pPr>
              <w:jc w:val="left"/>
              <w:rPr>
                <w:rFonts w:hint="eastAsia"/>
              </w:rPr>
            </w:pPr>
            <w:r>
              <w:rPr>
                <w:rFonts w:hint="eastAsia"/>
              </w:rPr>
              <w:t>1、在书上完成数学书83页第1、2题。</w:t>
            </w:r>
          </w:p>
          <w:p w14:paraId="4DAC16D8">
            <w:pPr>
              <w:jc w:val="left"/>
              <w:rPr>
                <w:rFonts w:ascii="宋体" w:hAnsi="宋体"/>
              </w:rPr>
            </w:pPr>
            <w:r>
              <w:rPr>
                <w:rFonts w:hint="eastAsia"/>
              </w:rPr>
              <w:t>2、完成本节课家庭作业题单。</w:t>
            </w:r>
          </w:p>
        </w:tc>
      </w:tr>
      <w:tr w14:paraId="61F18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2"/>
            <w:noWrap w:val="0"/>
            <w:vAlign w:val="center"/>
          </w:tcPr>
          <w:p w14:paraId="30212AAF">
            <w:pPr>
              <w:spacing w:line="360" w:lineRule="auto"/>
              <w:jc w:val="left"/>
              <w:rPr>
                <w:rFonts w:ascii="宋体" w:hAnsi="宋体" w:cs="宋体"/>
                <w:b/>
                <w:bCs/>
                <w:kern w:val="0"/>
                <w:sz w:val="24"/>
              </w:rPr>
            </w:pPr>
            <w:r>
              <w:rPr>
                <w:rFonts w:hint="eastAsia" w:ascii="宋体" w:hAnsi="宋体" w:cs="宋体"/>
                <w:b/>
                <w:bCs/>
                <w:kern w:val="0"/>
                <w:sz w:val="24"/>
              </w:rPr>
              <w:t>7.板书设计</w:t>
            </w:r>
          </w:p>
          <w:p w14:paraId="5308F0D2">
            <w:pPr>
              <w:jc w:val="center"/>
              <w:rPr>
                <w:rFonts w:hint="eastAsia" w:ascii="楷体" w:hAnsi="楷体" w:eastAsia="楷体" w:cs="楷体"/>
              </w:rPr>
            </w:pPr>
            <w:r>
              <w:rPr>
                <w:rFonts w:hint="eastAsia" w:ascii="楷体" w:hAnsi="楷体" w:eastAsia="楷体" w:cs="楷体"/>
              </w:rPr>
              <w:t>快乐成长</w:t>
            </w:r>
          </w:p>
          <w:p w14:paraId="549383C1">
            <w:pPr>
              <w:ind w:firstLine="2940" w:firstLineChars="1400"/>
              <w:rPr>
                <w:rFonts w:hint="eastAsia" w:ascii="楷体" w:hAnsi="楷体" w:eastAsia="楷体" w:cs="楷体"/>
              </w:rPr>
            </w:pPr>
            <w:r>
              <w:rPr>
                <w:rFonts w:hint="eastAsia" w:ascii="楷体" w:hAnsi="楷体" w:eastAsia="楷体" w:cs="楷体"/>
              </w:rPr>
              <w:t xml:space="preserve">           </w:t>
            </w:r>
          </w:p>
          <w:p w14:paraId="6A698E99">
            <w:pPr>
              <w:jc w:val="center"/>
              <w:rPr>
                <w:rFonts w:ascii="楷体" w:hAnsi="楷体" w:eastAsia="楷体" w:cs="楷体"/>
              </w:rPr>
            </w:pPr>
            <w:r>
              <mc:AlternateContent>
                <mc:Choice Requires="wps">
                  <w:drawing>
                    <wp:anchor distT="0" distB="0" distL="114300" distR="114300" simplePos="0" relativeHeight="251660288" behindDoc="0" locked="0" layoutInCell="1" allowOverlap="1">
                      <wp:simplePos x="0" y="0"/>
                      <wp:positionH relativeFrom="column">
                        <wp:posOffset>3750945</wp:posOffset>
                      </wp:positionH>
                      <wp:positionV relativeFrom="paragraph">
                        <wp:posOffset>106045</wp:posOffset>
                      </wp:positionV>
                      <wp:extent cx="86360" cy="389890"/>
                      <wp:effectExtent l="4445" t="4445" r="4445" b="5715"/>
                      <wp:wrapNone/>
                      <wp:docPr id="2" name="自选图形 109"/>
                      <wp:cNvGraphicFramePr/>
                      <a:graphic xmlns:a="http://schemas.openxmlformats.org/drawingml/2006/main">
                        <a:graphicData uri="http://schemas.microsoft.com/office/word/2010/wordprocessingShape">
                          <wps:wsp>
                            <wps:cNvSpPr/>
                            <wps:spPr>
                              <a:xfrm>
                                <a:off x="0" y="0"/>
                                <a:ext cx="86360" cy="389890"/>
                              </a:xfrm>
                              <a:prstGeom prst="leftBrace">
                                <a:avLst>
                                  <a:gd name="adj1" fmla="val 37622"/>
                                  <a:gd name="adj2" fmla="val 50000"/>
                                </a:avLst>
                              </a:prstGeom>
                              <a:noFill/>
                              <a:ln w="9525" cap="flat" cmpd="sng">
                                <a:solidFill>
                                  <a:srgbClr val="000000"/>
                                </a:solidFill>
                                <a:prstDash val="solid"/>
                                <a:headEnd type="none" w="med" len="med"/>
                                <a:tailEnd type="none" w="med" len="med"/>
                              </a:ln>
                            </wps:spPr>
                            <wps:bodyPr wrap="square" upright="1"/>
                          </wps:wsp>
                        </a:graphicData>
                      </a:graphic>
                    </wp:anchor>
                  </w:drawing>
                </mc:Choice>
                <mc:Fallback>
                  <w:pict>
                    <v:shape id="自选图形 109" o:spid="_x0000_s1026" o:spt="87" type="#_x0000_t87" style="position:absolute;left:0pt;margin-left:295.35pt;margin-top:8.35pt;height:30.7pt;width:6.8pt;z-index:251660288;mso-width-relative:page;mso-height-relative:page;" filled="f" stroked="t" coordsize="21600,21600" o:gfxdata="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y7h3PaAAAACQEAAA8AAAAAAAAAAQAgAAAAIgAAAGRycy9kb3ducmV2LnhtbFBL&#10;AQIUABQAAAAIAIdO4kBRdpEQLQIAAFUEAAAOAAAAAAAAAAEAIAAAACkBAABkcnMvZTJvRG9jLnht&#10;bFBLBQYAAAAABgAGAFkBAADIBQAAAAA=&#10;" adj="1799,10800">
                      <v:fill on="f" focussize="0,0"/>
                      <v:stroke color="#000000" joinstyle="round"/>
                      <v:imagedata o:title=""/>
                      <o:lock v:ext="edit" aspectratio="f"/>
                    </v:shape>
                  </w:pict>
                </mc:Fallback>
              </mc:AlternateContent>
            </w:r>
            <w:r>
              <w:rPr>
                <w:rFonts w:hint="eastAsia" w:ascii="楷体" w:hAnsi="楷体" w:eastAsia="楷体" w:cs="楷体"/>
              </w:rPr>
              <w:t>低于120厘米：不买票                   34名买半价票</w:t>
            </w:r>
          </w:p>
          <w:p w14:paraId="3699C219">
            <w:pPr>
              <w:ind w:firstLine="2100" w:firstLineChars="1000"/>
              <w:rPr>
                <w:rFonts w:ascii="楷体" w:hAnsi="楷体" w:eastAsia="楷体" w:cs="楷体"/>
              </w:rPr>
            </w:pPr>
            <w:r>
              <w:rPr>
                <w:rFonts w:hint="eastAsia" w:ascii="楷体" w:hAnsi="楷体" w:eastAsia="楷体" w:cs="楷体"/>
              </w:rPr>
              <w:t>120－150厘米：买半票      36名同学</w:t>
            </w:r>
          </w:p>
          <w:p w14:paraId="1E2CD4D8">
            <w:pPr>
              <w:ind w:firstLine="2100" w:firstLineChars="1000"/>
              <w:rPr>
                <w:rFonts w:ascii="宋体" w:hAnsi="宋体"/>
              </w:rPr>
            </w:pPr>
            <w:r>
              <w:rPr>
                <w:rFonts w:hint="eastAsia" w:ascii="楷体" w:hAnsi="楷体" w:eastAsia="楷体" w:cs="楷体"/>
              </w:rPr>
              <w:t>高于150厘米：买成人票                 2名买成人票</w:t>
            </w:r>
          </w:p>
        </w:tc>
      </w:tr>
      <w:tr w14:paraId="5C4E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2"/>
            <w:noWrap w:val="0"/>
            <w:vAlign w:val="center"/>
          </w:tcPr>
          <w:p w14:paraId="7AE0D5CD">
            <w:pPr>
              <w:spacing w:line="360" w:lineRule="auto"/>
              <w:jc w:val="left"/>
              <w:rPr>
                <w:rFonts w:ascii="宋体" w:hAnsi="宋体" w:cs="宋体"/>
                <w:b/>
                <w:bCs/>
                <w:kern w:val="0"/>
                <w:sz w:val="24"/>
              </w:rPr>
            </w:pPr>
            <w:r>
              <w:rPr>
                <w:rFonts w:hint="eastAsia" w:ascii="宋体" w:hAnsi="宋体" w:cs="宋体"/>
                <w:b/>
                <w:bCs/>
                <w:kern w:val="0"/>
                <w:sz w:val="24"/>
              </w:rPr>
              <w:t>8．教后反思</w:t>
            </w:r>
          </w:p>
          <w:p w14:paraId="3526B431">
            <w:pPr>
              <w:spacing w:line="360" w:lineRule="auto"/>
              <w:jc w:val="left"/>
              <w:rPr>
                <w:rFonts w:ascii="Times New Roman" w:hAnsi="Times New Roman" w:cs="Times New Roman"/>
              </w:rPr>
            </w:pPr>
          </w:p>
          <w:p w14:paraId="7A6D60EC">
            <w:pPr>
              <w:spacing w:line="360" w:lineRule="auto"/>
              <w:jc w:val="left"/>
              <w:rPr>
                <w:rFonts w:ascii="Times New Roman" w:hAnsi="Times New Roman" w:cs="Times New Roman"/>
              </w:rPr>
            </w:pPr>
          </w:p>
          <w:p w14:paraId="16D5D2E5">
            <w:pPr>
              <w:spacing w:line="360" w:lineRule="auto"/>
              <w:jc w:val="left"/>
              <w:rPr>
                <w:rFonts w:hint="eastAsia" w:ascii="Times New Roman" w:hAnsi="Times New Roman" w:cs="Times New Roman"/>
              </w:rPr>
            </w:pPr>
          </w:p>
        </w:tc>
      </w:tr>
    </w:tbl>
    <w:p w14:paraId="42DB3B25">
      <w:pPr>
        <w:pStyle w:val="7"/>
        <w:widowControl/>
        <w:spacing w:before="0" w:beforeAutospacing="0" w:after="0" w:afterAutospacing="0" w:line="360" w:lineRule="auto"/>
        <w:ind w:right="119"/>
        <w:jc w:val="both"/>
        <w:rPr>
          <w:rFonts w:ascii="宋体" w:hAnsi="宋体" w:cs="宋体"/>
          <w:color w:val="231F20"/>
        </w:rPr>
      </w:pPr>
    </w:p>
    <w:p w14:paraId="4B5DB010">
      <w:pPr>
        <w:pStyle w:val="7"/>
        <w:widowControl/>
        <w:spacing w:before="0" w:beforeAutospacing="0" w:after="0" w:afterAutospacing="0" w:line="360" w:lineRule="auto"/>
        <w:ind w:right="119"/>
        <w:jc w:val="both"/>
        <w:rPr>
          <w:rFonts w:ascii="宋体" w:hAnsi="宋体" w:cs="宋体"/>
          <w:color w:val="231F20"/>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55A5"/>
    <w:rsid w:val="00293C38"/>
    <w:rsid w:val="003D0DFF"/>
    <w:rsid w:val="004A6C09"/>
    <w:rsid w:val="006657C8"/>
    <w:rsid w:val="00961CD6"/>
    <w:rsid w:val="00E67950"/>
    <w:rsid w:val="00E74957"/>
    <w:rsid w:val="1F9C4FB4"/>
    <w:rsid w:val="34C87AFA"/>
    <w:rsid w:val="5A1E361E"/>
    <w:rsid w:val="735E3363"/>
    <w:rsid w:val="7CCD6C3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5">
    <w:name w:val="Default Paragraph Font"/>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uiPriority w:val="0"/>
    <w:pPr>
      <w:ind w:firstLine="420" w:firstLineChars="200"/>
    </w:pPr>
  </w:style>
  <w:style w:type="paragraph" w:customStyle="1" w:styleId="7">
    <w:name w:val="Normal (Web)"/>
    <w:basedOn w:val="1"/>
    <w:uiPriority w:val="0"/>
    <w:pPr>
      <w:spacing w:before="100" w:beforeLines="0" w:beforeAutospacing="1" w:after="100" w:afterLines="0" w:afterAutospacing="1"/>
      <w:ind w:left="0" w:right="0"/>
      <w:jc w:val="left"/>
    </w:pPr>
    <w:rPr>
      <w:kern w:val="0"/>
      <w:sz w:val="24"/>
      <w:lang w:val="en-US" w:eastAsia="zh-CN"/>
    </w:rPr>
  </w:style>
  <w:style w:type="character" w:customStyle="1" w:styleId="8">
    <w:name w:val="页眉 字符"/>
    <w:link w:val="3"/>
    <w:uiPriority w:val="0"/>
    <w:rPr>
      <w:rFonts w:ascii="Calibri" w:hAnsi="Calibri" w:cs="黑体"/>
      <w:kern w:val="2"/>
      <w:sz w:val="18"/>
      <w:szCs w:val="18"/>
    </w:rPr>
  </w:style>
  <w:style w:type="character" w:customStyle="1" w:styleId="9">
    <w:name w:val="页脚 字符"/>
    <w:link w:val="2"/>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3899</Words>
  <Characters>3938</Characters>
  <Lines>32</Lines>
  <Paragraphs>9</Paragraphs>
  <TotalTime>0</TotalTime>
  <ScaleCrop>false</ScaleCrop>
  <LinksUpToDate>false</LinksUpToDate>
  <CharactersWithSpaces>4150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2022-02-07T13:01:00Z</dcterms:created>
  <dc:creator>HP</dc:creator>
  <cp:lastModifiedBy>不会游泳的鱼</cp:lastModifiedBy>
  <dcterms:modified xsi:type="dcterms:W3CDTF">2025-02-13T07:42:57Z</dcterms:modified>
  <dc:title>刚正</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D8B147A89EB44D31B065AD198C426AD3_13</vt:lpwstr>
  </property>
</Properties>
</file>