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text" w:horzAnchor="page" w:tblpX="1158" w:tblpY="247"/>
        <w:tblOverlap w:val="never"/>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677"/>
        <w:gridCol w:w="2444"/>
        <w:gridCol w:w="2444"/>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9776" w:type="dxa"/>
            <w:gridSpan w:val="5"/>
            <w:noWrap w:val="0"/>
            <w:vAlign w:val="center"/>
          </w:tcPr>
          <w:p>
            <w:pPr>
              <w:spacing w:line="360" w:lineRule="auto"/>
              <w:ind w:firstLine="602" w:firstLineChars="200"/>
              <w:jc w:val="center"/>
              <w:rPr>
                <w:rFonts w:hint="eastAsia" w:ascii="宋体" w:hAnsi="宋体" w:eastAsia="宋体" w:cs="宋体"/>
                <w:b/>
                <w:sz w:val="24"/>
                <w:szCs w:val="24"/>
              </w:rPr>
            </w:pPr>
            <w:r>
              <w:rPr>
                <w:rFonts w:hint="eastAsia" w:ascii="黑体" w:hAnsi="黑体" w:eastAsia="黑体" w:cs="黑体"/>
                <w:b/>
                <w:sz w:val="30"/>
                <w:szCs w:val="30"/>
                <w:lang w:val="en-US" w:eastAsia="zh-CN"/>
              </w:rPr>
              <w:t>第25课时学历案设计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444" w:type="dxa"/>
            <w:gridSpan w:val="2"/>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课时主题</w:t>
            </w:r>
          </w:p>
        </w:tc>
        <w:tc>
          <w:tcPr>
            <w:tcW w:w="2444" w:type="dxa"/>
            <w:noWrap w:val="0"/>
            <w:vAlign w:val="center"/>
          </w:tcPr>
          <w:p>
            <w:pPr>
              <w:spacing w:line="360" w:lineRule="auto"/>
              <w:jc w:val="center"/>
              <w:rPr>
                <w:rFonts w:hint="eastAsia" w:ascii="宋体" w:hAnsi="宋体" w:eastAsia="宋体" w:cs="宋体"/>
                <w:bCs/>
                <w:sz w:val="24"/>
                <w:szCs w:val="24"/>
                <w:lang w:val="en-US"/>
              </w:rPr>
            </w:pPr>
            <w:r>
              <w:rPr>
                <w:rFonts w:hint="eastAsia" w:ascii="宋体" w:hAnsi="宋体" w:eastAsia="宋体" w:cs="宋体"/>
                <w:sz w:val="24"/>
                <w:szCs w:val="24"/>
                <w:vertAlign w:val="baseline"/>
                <w:lang w:val="en-US" w:eastAsia="zh-CN"/>
              </w:rPr>
              <w:t xml:space="preserve">练习三 </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设计者</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棠湖小学 佘晓华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767" w:type="dxa"/>
            <w:noWrap w:val="0"/>
            <w:vAlign w:val="center"/>
          </w:tcPr>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课型</w:t>
            </w:r>
          </w:p>
        </w:tc>
        <w:tc>
          <w:tcPr>
            <w:tcW w:w="8009" w:type="dxa"/>
            <w:gridSpan w:val="4"/>
            <w:noWrap w:val="0"/>
            <w:vAlign w:val="center"/>
          </w:tcPr>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新授课</w:t>
            </w:r>
            <w:r>
              <w:rPr>
                <w:rFonts w:hint="eastAsia" w:ascii="宋体" w:hAnsi="宋体" w:eastAsia="宋体" w:cs="宋体"/>
                <w:sz w:val="24"/>
                <w:szCs w:val="24"/>
                <w:lang w:eastAsia="zh-CN"/>
              </w:rPr>
              <w:t>□</w:t>
            </w:r>
            <w:r>
              <w:rPr>
                <w:rFonts w:hint="eastAsia" w:ascii="宋体" w:hAnsi="宋体" w:eastAsia="宋体" w:cs="宋体"/>
                <w:sz w:val="24"/>
                <w:szCs w:val="24"/>
              </w:rPr>
              <w:t xml:space="preserve">        章/单元复习课□     专题复习课□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习题/试卷讲评课</w:t>
            </w:r>
            <w:r>
              <w:rPr>
                <w:rFonts w:hint="eastAsia" w:ascii="宋体" w:hAnsi="宋体" w:eastAsia="宋体" w:cs="宋体"/>
                <w:sz w:val="24"/>
                <w:szCs w:val="24"/>
                <w:lang w:eastAsia="zh-CN"/>
              </w:rPr>
              <w:t>☑</w:t>
            </w:r>
            <w:r>
              <w:rPr>
                <w:rFonts w:hint="eastAsia" w:ascii="宋体" w:hAnsi="宋体" w:eastAsia="宋体" w:cs="宋体"/>
                <w:sz w:val="24"/>
                <w:szCs w:val="24"/>
              </w:rPr>
              <w:t xml:space="preserve">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5"/>
            <w:noWrap w:val="0"/>
            <w:vAlign w:val="center"/>
          </w:tcPr>
          <w:p>
            <w:pPr>
              <w:rPr>
                <w:rFonts w:hint="eastAsia" w:ascii="宋体" w:hAnsi="宋体" w:eastAsia="宋体" w:cs="宋体"/>
                <w:sz w:val="24"/>
                <w:szCs w:val="24"/>
                <w:vertAlign w:val="baseline"/>
                <w:lang w:val="en-US" w:eastAsia="zh-CN"/>
              </w:rPr>
            </w:pPr>
            <w:r>
              <w:rPr>
                <w:rFonts w:hint="eastAsia" w:ascii="宋体" w:hAnsi="宋体" w:eastAsia="宋体" w:cs="宋体"/>
                <w:b/>
                <w:bCs/>
                <w:kern w:val="0"/>
                <w:sz w:val="24"/>
                <w:szCs w:val="24"/>
              </w:rPr>
              <w:t>1．课时学习目标</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（1）解决简单的实际问题，感受数学的价值，体验数学与日常生活的密切关系;</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（2）通过练习，巩固整十、整百数的口算以及三位数加减法的计算方法，并正确进行计算;</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（3）进一步提高学生计算的熟练程度，培养学生思维的灵活性;</w:t>
            </w:r>
          </w:p>
          <w:p>
            <w:pPr>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（4）培养学生认真仔细地良好习惯。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2．课时评价任务</w:t>
            </w:r>
          </w:p>
          <w:p>
            <w:pPr>
              <w:tabs>
                <w:tab w:val="left" w:pos="312"/>
              </w:tabs>
              <w:snapToGrid w:val="0"/>
              <w:spacing w:line="276"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（1）巩固整十、整百数的口算以及三位数加减法的计算方法，并正确进行计算。</w:t>
            </w:r>
          </w:p>
          <w:p>
            <w:pPr>
              <w:tabs>
                <w:tab w:val="left" w:pos="312"/>
              </w:tabs>
              <w:snapToGrid w:val="0"/>
              <w:spacing w:line="276"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（2）解决简单的实际问题，感受数学的价值，体验数学与日常生活的密切关系。</w:t>
            </w:r>
          </w:p>
          <w:p>
            <w:pPr>
              <w:tabs>
                <w:tab w:val="left" w:pos="312"/>
              </w:tabs>
              <w:snapToGrid w:val="0"/>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（3）通过闯关活动，检验学习目标1，2，达成情况。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3．课时学习内容分析</w:t>
            </w:r>
          </w:p>
          <w:p>
            <w:pPr>
              <w:tabs>
                <w:tab w:val="left" w:pos="312"/>
              </w:tabs>
              <w:snapToGrid w:val="0"/>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节课是第五单元的练习课，对所学知识进行回顾与整理，使之系统化和条理化。培养学生合作学习，交流探索的良好习惯，树立对学好数学的信心。需要解决的问题：整十、整百数的口算以及三位数加减法竖式计算以及加减法在生活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4. 课时学生实际水平</w:t>
            </w:r>
          </w:p>
          <w:p>
            <w:pPr>
              <w:spacing w:line="276" w:lineRule="auto"/>
              <w:ind w:firstLine="480" w:firstLineChars="200"/>
              <w:rPr>
                <w:rFonts w:hint="eastAsia" w:ascii="宋体" w:hAnsi="宋体" w:eastAsia="宋体" w:cs="宋体"/>
                <w:b/>
                <w:bCs/>
                <w:kern w:val="0"/>
                <w:sz w:val="24"/>
                <w:szCs w:val="24"/>
                <w:lang w:val="en-US" w:eastAsia="zh-CN"/>
              </w:rPr>
            </w:pPr>
            <w:r>
              <w:rPr>
                <w:rFonts w:hint="eastAsia" w:ascii="宋体" w:hAnsi="宋体" w:eastAsia="宋体" w:cs="宋体"/>
                <w:sz w:val="24"/>
                <w:szCs w:val="24"/>
                <w:lang w:val="en-US" w:eastAsia="zh-CN"/>
              </w:rPr>
              <w:t>学生已经掌握了100以内的两位数加减两位数以及三位数非连续退位减法，明白了相同数位对齐，哪一位不够减从前一位退“1”的道理。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trPr>
        <w:tc>
          <w:tcPr>
            <w:tcW w:w="9776" w:type="dxa"/>
            <w:gridSpan w:val="5"/>
            <w:noWrap w:val="0"/>
            <w:vAlign w:val="center"/>
          </w:tcPr>
          <w:p>
            <w:pPr>
              <w:pStyle w:val="4"/>
              <w:spacing w:line="360" w:lineRule="auto"/>
              <w:ind w:firstLine="0" w:firstLineChars="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5.学习过程设计</w:t>
            </w:r>
          </w:p>
          <w:tbl>
            <w:tblPr>
              <w:tblStyle w:val="2"/>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noWrap w:val="0"/>
                  <w:vAlign w:val="top"/>
                </w:tcPr>
                <w:p>
                  <w:pPr>
                    <w:spacing w:line="360" w:lineRule="auto"/>
                    <w:ind w:firstLine="2650" w:firstLineChars="1100"/>
                    <w:jc w:val="left"/>
                    <w:rPr>
                      <w:rFonts w:hint="eastAsia" w:ascii="宋体" w:hAnsi="宋体" w:eastAsia="宋体" w:cs="宋体"/>
                      <w:b/>
                      <w:sz w:val="24"/>
                      <w:szCs w:val="24"/>
                    </w:rPr>
                  </w:pPr>
                  <w:r>
                    <w:rPr>
                      <w:rFonts w:hint="eastAsia" w:ascii="宋体" w:hAnsi="宋体" w:eastAsia="宋体" w:cs="宋体"/>
                      <w:b/>
                      <w:sz w:val="24"/>
                      <w:szCs w:val="24"/>
                    </w:rPr>
                    <w:t>学生活动</w:t>
                  </w:r>
                </w:p>
              </w:tc>
              <w:tc>
                <w:tcPr>
                  <w:tcW w:w="2773"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环节一：</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2、3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学生活动1</w:t>
                  </w:r>
                </w:p>
                <w:p>
                  <w:pPr>
                    <w:numPr>
                      <w:ilvl w:val="0"/>
                      <w:numId w:val="0"/>
                    </w:numP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w:t>
                  </w:r>
                  <w:r>
                    <w:rPr>
                      <w:rFonts w:hint="eastAsia" w:ascii="宋体" w:hAnsi="宋体" w:eastAsia="宋体" w:cs="宋体"/>
                      <w:sz w:val="24"/>
                      <w:szCs w:val="24"/>
                    </w:rPr>
                    <w:t>画一画，填一填，并在计数器上拨一拨。</w:t>
                  </w:r>
                </w:p>
                <w:p>
                  <w:pPr>
                    <w:numPr>
                      <w:ilvl w:val="0"/>
                      <w:numId w:val="0"/>
                    </w:numPr>
                    <w:jc w:val="both"/>
                    <w:rPr>
                      <w:rFonts w:hint="eastAsia" w:ascii="宋体" w:hAnsi="宋体" w:eastAsia="宋体" w:cs="宋体"/>
                      <w:sz w:val="24"/>
                      <w:szCs w:val="24"/>
                      <w:vertAlign w:val="baseline"/>
                      <w:lang w:val="en-US" w:eastAsia="zh-CN"/>
                    </w:rPr>
                  </w:pPr>
                  <w:bookmarkStart w:id="0" w:name="_GoBack"/>
                  <w:r>
                    <w:rPr>
                      <w:rFonts w:hint="eastAsia"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-189230</wp:posOffset>
                        </wp:positionH>
                        <wp:positionV relativeFrom="paragraph">
                          <wp:posOffset>104775</wp:posOffset>
                        </wp:positionV>
                        <wp:extent cx="3171190" cy="650875"/>
                        <wp:effectExtent l="0" t="0" r="10160" b="15875"/>
                        <wp:wrapThrough wrapText="bothSides">
                          <wp:wrapPolygon>
                            <wp:start x="0" y="0"/>
                            <wp:lineTo x="0" y="20862"/>
                            <wp:lineTo x="21410" y="20862"/>
                            <wp:lineTo x="21410" y="0"/>
                            <wp:lineTo x="0" y="0"/>
                          </wp:wrapPolygon>
                        </wp:wrapThrough>
                        <wp:docPr id="45" name="图片 4" descr="16137982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 descr="1613798279(1)"/>
                                <pic:cNvPicPr>
                                  <a:picLocks noChangeAspect="1"/>
                                </pic:cNvPicPr>
                              </pic:nvPicPr>
                              <pic:blipFill>
                                <a:blip r:embed="rId4"/>
                                <a:srcRect t="24130" r="40"/>
                                <a:stretch>
                                  <a:fillRect/>
                                </a:stretch>
                              </pic:blipFill>
                              <pic:spPr>
                                <a:xfrm>
                                  <a:off x="0" y="0"/>
                                  <a:ext cx="3171190" cy="650875"/>
                                </a:xfrm>
                                <a:prstGeom prst="rect">
                                  <a:avLst/>
                                </a:prstGeom>
                                <a:noFill/>
                                <a:ln>
                                  <a:noFill/>
                                </a:ln>
                              </pic:spPr>
                            </pic:pic>
                          </a:graphicData>
                        </a:graphic>
                      </wp:anchor>
                    </w:drawing>
                  </w:r>
                  <w:bookmarkEnd w:id="0"/>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教师活动1</w:t>
                  </w:r>
                </w:p>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创设闯关情境，激发兴趣：</w:t>
                  </w: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1.教师布置任务后，巡视指导</w:t>
                  </w: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2.交流展示，说一说拆分过程</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240" w:lineRule="auto"/>
                    <w:jc w:val="left"/>
                    <w:rPr>
                      <w:rFonts w:hint="eastAsia" w:ascii="宋体" w:hAnsi="宋体" w:eastAsia="宋体" w:cs="宋体"/>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通过闯关谈话导入，激发学生兴趣，吸引学生注意力，让学生独立在数线图上画一画，填一填，并在计数器上拨一拨，可以加深学生对所学知识的理解和掌握，培养学生的计算兴趣和准确性。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环节二：</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2、3、4</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849" w:hRule="atLeast"/>
              </w:trPr>
              <w:tc>
                <w:tcPr>
                  <w:tcW w:w="6770"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学生活动2</w:t>
                  </w:r>
                </w:p>
                <w:p>
                  <w:pPr>
                    <w:spacing w:line="360" w:lineRule="auto"/>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sz w:val="24"/>
                      <w:szCs w:val="24"/>
                    </w:rPr>
                    <w:drawing>
                      <wp:anchor distT="0" distB="0" distL="114300" distR="114300" simplePos="0" relativeHeight="251660288" behindDoc="1" locked="0" layoutInCell="1" allowOverlap="1">
                        <wp:simplePos x="0" y="0"/>
                        <wp:positionH relativeFrom="column">
                          <wp:posOffset>-186055</wp:posOffset>
                        </wp:positionH>
                        <wp:positionV relativeFrom="paragraph">
                          <wp:posOffset>288290</wp:posOffset>
                        </wp:positionV>
                        <wp:extent cx="3485515" cy="457835"/>
                        <wp:effectExtent l="0" t="0" r="635" b="18415"/>
                        <wp:wrapThrough wrapText="bothSides">
                          <wp:wrapPolygon>
                            <wp:start x="0" y="0"/>
                            <wp:lineTo x="0" y="20671"/>
                            <wp:lineTo x="21486" y="20671"/>
                            <wp:lineTo x="21486" y="0"/>
                            <wp:lineTo x="0" y="0"/>
                          </wp:wrapPolygon>
                        </wp:wrapThrough>
                        <wp:docPr id="46" name="图片 5" descr="16137984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 descr="1613798432(1)"/>
                                <pic:cNvPicPr>
                                  <a:picLocks noChangeAspect="1"/>
                                </pic:cNvPicPr>
                              </pic:nvPicPr>
                              <pic:blipFill>
                                <a:blip r:embed="rId5"/>
                                <a:srcRect t="34155" r="-1050"/>
                                <a:stretch>
                                  <a:fillRect/>
                                </a:stretch>
                              </pic:blipFill>
                              <pic:spPr>
                                <a:xfrm>
                                  <a:off x="0" y="0"/>
                                  <a:ext cx="3485515" cy="457835"/>
                                </a:xfrm>
                                <a:prstGeom prst="rect">
                                  <a:avLst/>
                                </a:prstGeom>
                                <a:noFill/>
                                <a:ln>
                                  <a:noFill/>
                                </a:ln>
                              </pic:spPr>
                            </pic:pic>
                          </a:graphicData>
                        </a:graphic>
                      </wp:anchor>
                    </w:drawing>
                  </w:r>
                  <w:r>
                    <w:rPr>
                      <w:rFonts w:hint="eastAsia" w:ascii="宋体" w:hAnsi="宋体" w:eastAsia="宋体" w:cs="宋体"/>
                      <w:b/>
                      <w:sz w:val="24"/>
                      <w:szCs w:val="24"/>
                      <w:lang w:val="en-US" w:eastAsia="zh-CN"/>
                    </w:rPr>
                    <w:t>1</w:t>
                  </w:r>
                  <w:r>
                    <w:rPr>
                      <w:rFonts w:hint="eastAsia" w:ascii="宋体" w:hAnsi="宋体" w:eastAsia="宋体" w:cs="宋体"/>
                      <w:b w:val="0"/>
                      <w:bCs/>
                      <w:sz w:val="24"/>
                      <w:szCs w:val="24"/>
                      <w:lang w:val="en-US" w:eastAsia="zh-CN"/>
                    </w:rPr>
                    <w:t>.在○里填上“ &gt;”“ &lt;”或“=”</w:t>
                  </w: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教师活动2</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课件展示51页第二题</w:t>
                  </w:r>
                </w:p>
                <w:p>
                  <w:pPr>
                    <w:numPr>
                      <w:ilvl w:val="0"/>
                      <w:numId w:val="1"/>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看谁填的又对又快</w:t>
                  </w:r>
                </w:p>
                <w:p>
                  <w:pPr>
                    <w:numPr>
                      <w:ilvl w:val="0"/>
                      <w:numId w:val="1"/>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全班交流。</w:t>
                  </w:r>
                </w:p>
                <w:p>
                  <w:pPr>
                    <w:numPr>
                      <w:ilvl w:val="0"/>
                      <w:numId w:val="0"/>
                    </w:numPr>
                    <w:ind w:leftChars="0"/>
                    <w:contextualSpacing/>
                    <w:rPr>
                      <w:rFonts w:hint="eastAsia" w:ascii="宋体" w:hAnsi="宋体" w:eastAsia="宋体" w:cs="宋体"/>
                      <w:sz w:val="24"/>
                      <w:szCs w:val="24"/>
                      <w:vertAlign w:val="baseline"/>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noWrap w:val="0"/>
                  <w:vAlign w:val="top"/>
                </w:tcPr>
                <w:p>
                  <w:pPr>
                    <w:spacing w:line="276" w:lineRule="auto"/>
                    <w:jc w:val="left"/>
                    <w:rPr>
                      <w:rFonts w:hint="eastAsia" w:ascii="宋体" w:hAnsi="宋体" w:eastAsia="宋体" w:cs="宋体"/>
                      <w:b w:val="0"/>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eastAsia="zh-CN"/>
                    </w:rPr>
                    <w:t>侧重整十数、整百数的计算，发展学生的数感；渗透了等式的概念为以后学习方程时理解等式做了孕伏。</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第三关：</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2、3、4</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学生活动3</w:t>
                  </w:r>
                </w:p>
                <w:p>
                  <w:pPr>
                    <w:numPr>
                      <w:ilvl w:val="0"/>
                      <w:numId w:val="0"/>
                    </w:numPr>
                    <w:ind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用竖式计算</w:t>
                  </w:r>
                  <w:r>
                    <w:rPr>
                      <w:rFonts w:hint="eastAsia" w:ascii="宋体" w:hAnsi="宋体" w:eastAsia="宋体" w:cs="宋体"/>
                      <w:b w:val="0"/>
                      <w:bCs/>
                      <w:sz w:val="24"/>
                      <w:szCs w:val="24"/>
                      <w:lang w:val="en-US" w:eastAsia="zh-CN"/>
                    </w:rPr>
                    <w:t>。</w:t>
                  </w:r>
                </w:p>
                <w:p>
                  <w:pPr>
                    <w:numPr>
                      <w:ilvl w:val="0"/>
                      <w:numId w:val="0"/>
                    </w:numPr>
                    <w:ind w:leftChars="0"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498＋39＝               105＋789＝</w:t>
                  </w:r>
                </w:p>
                <w:p>
                  <w:pPr>
                    <w:numPr>
                      <w:ilvl w:val="0"/>
                      <w:numId w:val="0"/>
                    </w:numPr>
                    <w:ind w:leftChars="0"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366－214＝              765－127＝</w:t>
                  </w:r>
                  <w:r>
                    <w:rPr>
                      <w:rFonts w:hint="eastAsia" w:ascii="宋体" w:hAnsi="宋体" w:eastAsia="宋体" w:cs="宋体"/>
                      <w:b w:val="0"/>
                      <w:bCs/>
                      <w:sz w:val="24"/>
                      <w:szCs w:val="24"/>
                    </w:rPr>
                    <w:t xml:space="preserve">  </w:t>
                  </w:r>
                </w:p>
                <w:p>
                  <w:pPr>
                    <w:numPr>
                      <w:ilvl w:val="0"/>
                      <w:numId w:val="0"/>
                    </w:numPr>
                    <w:ind w:leftChars="0"/>
                    <w:rPr>
                      <w:rFonts w:hint="eastAsia" w:ascii="宋体" w:hAnsi="宋体" w:eastAsia="宋体" w:cs="宋体"/>
                      <w:sz w:val="24"/>
                      <w:szCs w:val="24"/>
                    </w:rPr>
                  </w:pPr>
                  <w:r>
                    <w:rPr>
                      <w:rFonts w:hint="eastAsia" w:ascii="宋体" w:hAnsi="宋体" w:eastAsia="宋体" w:cs="宋体"/>
                      <w:b/>
                      <w:sz w:val="24"/>
                      <w:szCs w:val="24"/>
                      <w:lang w:val="en-US" w:eastAsia="zh-CN"/>
                    </w:rPr>
                    <w:t xml:space="preserve">    </w:t>
                  </w:r>
                </w:p>
              </w:tc>
              <w:tc>
                <w:tcPr>
                  <w:tcW w:w="2773"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教师活动3</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看谁竖式计算最能干。（学生独立计算，教师巡视指导，发现错误立即纠正）</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加深学生对所学知识的理解和掌握，培养学生的计算兴趣和准确性。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eastAsia="zh-CN"/>
                    </w:rPr>
                    <w:t>第四关</w:t>
                  </w:r>
                  <w:r>
                    <w:rPr>
                      <w:rFonts w:hint="eastAsia" w:ascii="宋体" w:hAnsi="宋体" w:eastAsia="宋体" w:cs="宋体"/>
                      <w:b/>
                      <w:sz w:val="24"/>
                      <w:szCs w:val="24"/>
                    </w:rPr>
                    <w:t>：</w:t>
                  </w:r>
                  <w:r>
                    <w:rPr>
                      <w:rFonts w:hint="eastAsia" w:ascii="宋体" w:hAnsi="宋体" w:eastAsia="宋体" w:cs="宋体"/>
                      <w:b/>
                      <w:sz w:val="24"/>
                      <w:szCs w:val="24"/>
                      <w:lang w:eastAsia="zh-CN"/>
                    </w:rPr>
                    <w:t>解决问题</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1、3、4</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noWrap w:val="0"/>
                  <w:vAlign w:val="top"/>
                </w:tcPr>
                <w:p>
                  <w:pPr>
                    <w:spacing w:line="360"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学生活动</w:t>
                  </w:r>
                  <w:r>
                    <w:rPr>
                      <w:rFonts w:hint="eastAsia" w:ascii="宋体" w:hAnsi="宋体" w:eastAsia="宋体" w:cs="宋体"/>
                      <w:b/>
                      <w:sz w:val="24"/>
                      <w:szCs w:val="24"/>
                      <w:lang w:val="en-US" w:eastAsia="zh-CN"/>
                    </w:rPr>
                    <w:t>4</w:t>
                  </w:r>
                </w:p>
                <w:p>
                  <w:pPr>
                    <w:rPr>
                      <w:rFonts w:hint="eastAsia" w:ascii="宋体" w:hAnsi="宋体" w:eastAsia="宋体" w:cs="宋体"/>
                      <w:sz w:val="24"/>
                      <w:szCs w:val="24"/>
                      <w:u w:val="single"/>
                    </w:rPr>
                  </w:pPr>
                  <w:r>
                    <w:rPr>
                      <w:rFonts w:hint="eastAsia" w:ascii="宋体" w:hAnsi="宋体" w:eastAsia="宋体" w:cs="宋体"/>
                      <w:b w:val="0"/>
                      <w:bCs w:val="0"/>
                      <w:sz w:val="24"/>
                      <w:szCs w:val="24"/>
                      <w:vertAlign w:val="baseline"/>
                      <w:lang w:val="en-US" w:eastAsia="zh-CN"/>
                    </w:rPr>
                    <w:t>1.</w:t>
                  </w:r>
                  <w:r>
                    <w:rPr>
                      <w:rFonts w:hint="eastAsia" w:ascii="宋体" w:hAnsi="宋体" w:eastAsia="宋体" w:cs="宋体"/>
                      <w:sz w:val="24"/>
                      <w:szCs w:val="24"/>
                    </w:rPr>
                    <w:t>集邮</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523615" cy="939800"/>
                        <wp:effectExtent l="0" t="0" r="635" b="12700"/>
                        <wp:docPr id="47" name="图片 2" descr="16137985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 descr="1613798548(1)"/>
                                <pic:cNvPicPr>
                                  <a:picLocks noChangeAspect="1"/>
                                </pic:cNvPicPr>
                              </pic:nvPicPr>
                              <pic:blipFill>
                                <a:blip r:embed="rId6"/>
                                <a:srcRect t="15909" r="162"/>
                                <a:stretch>
                                  <a:fillRect/>
                                </a:stretch>
                              </pic:blipFill>
                              <pic:spPr>
                                <a:xfrm>
                                  <a:off x="0" y="0"/>
                                  <a:ext cx="3523615" cy="939800"/>
                                </a:xfrm>
                                <a:prstGeom prst="rect">
                                  <a:avLst/>
                                </a:prstGeom>
                                <a:noFill/>
                                <a:ln>
                                  <a:noFill/>
                                </a:ln>
                              </pic:spPr>
                            </pic:pic>
                          </a:graphicData>
                        </a:graphic>
                      </wp:inline>
                    </w:drawing>
                  </w:r>
                </w:p>
                <w:p>
                  <w:pPr>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解决问题。</w:t>
                  </w:r>
                  <w:r>
                    <w:rPr>
                      <w:rFonts w:hint="eastAsia" w:ascii="宋体" w:hAnsi="宋体" w:eastAsia="宋体" w:cs="宋体"/>
                      <w:sz w:val="24"/>
                      <w:szCs w:val="24"/>
                    </w:rPr>
                    <w:drawing>
                      <wp:anchor distT="0" distB="0" distL="114300" distR="114300" simplePos="0" relativeHeight="251661312" behindDoc="0" locked="0" layoutInCell="1" allowOverlap="1">
                        <wp:simplePos x="0" y="0"/>
                        <wp:positionH relativeFrom="column">
                          <wp:posOffset>0</wp:posOffset>
                        </wp:positionH>
                        <wp:positionV relativeFrom="paragraph">
                          <wp:posOffset>268605</wp:posOffset>
                        </wp:positionV>
                        <wp:extent cx="3826510" cy="1029335"/>
                        <wp:effectExtent l="0" t="0" r="2540" b="18415"/>
                        <wp:wrapSquare wrapText="bothSides"/>
                        <wp:docPr id="48" name="图片 3" descr="16137986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 descr="1613798604(1)"/>
                                <pic:cNvPicPr>
                                  <a:picLocks noChangeAspect="1"/>
                                </pic:cNvPicPr>
                              </pic:nvPicPr>
                              <pic:blipFill>
                                <a:blip r:embed="rId7"/>
                                <a:srcRect t="17084" r="-133"/>
                                <a:stretch>
                                  <a:fillRect/>
                                </a:stretch>
                              </pic:blipFill>
                              <pic:spPr>
                                <a:xfrm>
                                  <a:off x="0" y="0"/>
                                  <a:ext cx="3826510" cy="1029335"/>
                                </a:xfrm>
                                <a:prstGeom prst="rect">
                                  <a:avLst/>
                                </a:prstGeom>
                                <a:noFill/>
                                <a:ln>
                                  <a:noFill/>
                                </a:ln>
                              </pic:spPr>
                            </pic:pic>
                          </a:graphicData>
                        </a:graphic>
                      </wp:anchor>
                    </w:drawing>
                  </w:r>
                </w:p>
                <w:p>
                  <w:pPr>
                    <w:numPr>
                      <w:ilvl w:val="0"/>
                      <w:numId w:val="0"/>
                    </w:numPr>
                    <w:ind w:leftChars="0"/>
                    <w:rPr>
                      <w:rFonts w:hint="eastAsia" w:ascii="宋体" w:hAnsi="宋体" w:eastAsia="宋体" w:cs="宋体"/>
                      <w:b w:val="0"/>
                      <w:bCs w:val="0"/>
                      <w:sz w:val="24"/>
                      <w:szCs w:val="24"/>
                      <w:vertAlign w:val="baseline"/>
                      <w:lang w:val="en-US" w:eastAsia="zh-CN"/>
                    </w:rPr>
                  </w:pPr>
                </w:p>
              </w:tc>
              <w:tc>
                <w:tcPr>
                  <w:tcW w:w="2773" w:type="dxa"/>
                  <w:noWrap w:val="0"/>
                  <w:vAlign w:val="top"/>
                </w:tcPr>
                <w:p>
                  <w:pPr>
                    <w:spacing w:line="276"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教师活动</w:t>
                  </w:r>
                  <w:r>
                    <w:rPr>
                      <w:rFonts w:hint="eastAsia" w:ascii="宋体" w:hAnsi="宋体" w:eastAsia="宋体" w:cs="宋体"/>
                      <w:b/>
                      <w:sz w:val="24"/>
                      <w:szCs w:val="24"/>
                      <w:lang w:val="en-US" w:eastAsia="zh-CN"/>
                    </w:rPr>
                    <w:t>4</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会用所学知识解决问题，</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1.读题，理解题意；</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2.独立解答，并与同桌说一说，你是怎么想的</w:t>
                  </w:r>
                </w:p>
                <w:p>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3.全班交流</w:t>
                  </w:r>
                </w:p>
                <w:p>
                  <w:pPr>
                    <w:rPr>
                      <w:rFonts w:hint="eastAsia" w:ascii="宋体" w:hAnsi="宋体" w:eastAsia="宋体" w:cs="宋体"/>
                      <w:b/>
                      <w:sz w:val="24"/>
                      <w:szCs w:val="24"/>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结合具体的情境，使学生及时巩固新知，发展学生的数感，培养学生应用知识解决实际问题的能力，让学生充分体验学习的乐趣，提高学生学习数学的兴趣。</w:t>
                  </w:r>
                </w:p>
              </w:tc>
            </w:tr>
          </w:tbl>
          <w:p>
            <w:pPr>
              <w:spacing w:line="360" w:lineRule="auto"/>
              <w:ind w:firstLine="482" w:firstLineChars="200"/>
              <w:jc w:val="left"/>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6.</w:t>
            </w:r>
            <w:r>
              <w:rPr>
                <w:rFonts w:hint="eastAsia" w:ascii="宋体" w:hAnsi="宋体" w:eastAsia="宋体" w:cs="宋体"/>
                <w:b/>
                <w:bCs/>
                <w:kern w:val="0"/>
                <w:sz w:val="24"/>
                <w:szCs w:val="24"/>
              </w:rPr>
              <w:t>作业与检测</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（1）P51-52练习三有关练习题</w:t>
            </w:r>
          </w:p>
          <w:p>
            <w:pPr>
              <w:numPr>
                <w:ilvl w:val="0"/>
                <w:numId w:val="0"/>
              </w:numPr>
              <w:spacing w:line="360" w:lineRule="auto"/>
              <w:jc w:val="left"/>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（2）一个空桶，倒进一杯水后连桶重650克，如果倒进2杯水，连桶重850克，一杯水有多少克？这个空桶有多少克？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trPr>
        <w:tc>
          <w:tcPr>
            <w:tcW w:w="9776" w:type="dxa"/>
            <w:gridSpan w:val="5"/>
            <w:noWrap w:val="0"/>
            <w:vAlign w:val="center"/>
          </w:tcPr>
          <w:p>
            <w:pPr>
              <w:numPr>
                <w:ilvl w:val="0"/>
                <w:numId w:val="0"/>
              </w:numP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7.</w:t>
            </w:r>
            <w:r>
              <w:rPr>
                <w:rFonts w:hint="eastAsia" w:ascii="宋体" w:hAnsi="宋体" w:eastAsia="宋体" w:cs="宋体"/>
                <w:b/>
                <w:bCs/>
                <w:kern w:val="0"/>
                <w:sz w:val="24"/>
                <w:szCs w:val="24"/>
              </w:rPr>
              <w:t>板书设计</w:t>
            </w:r>
            <w:r>
              <w:rPr>
                <w:rFonts w:hint="eastAsia" w:ascii="宋体" w:hAnsi="宋体" w:eastAsia="宋体" w:cs="宋体"/>
                <w:b/>
                <w:bCs/>
                <w:kern w:val="0"/>
                <w:sz w:val="24"/>
                <w:szCs w:val="24"/>
                <w:lang w:val="en-US" w:eastAsia="zh-CN"/>
              </w:rPr>
              <w:t xml:space="preserve"> </w:t>
            </w:r>
          </w:p>
          <w:p>
            <w:pPr>
              <w:numPr>
                <w:ilvl w:val="0"/>
                <w:numId w:val="0"/>
              </w:numPr>
              <w:ind w:firstLine="3373" w:firstLineChars="1400"/>
              <w:rPr>
                <w:rFonts w:hint="eastAsia" w:ascii="宋体" w:hAnsi="宋体" w:eastAsia="宋体" w:cs="宋体"/>
                <w:sz w:val="24"/>
                <w:szCs w:val="24"/>
              </w:rPr>
            </w:pPr>
            <w:r>
              <w:rPr>
                <w:rFonts w:hint="eastAsia" w:ascii="宋体" w:hAnsi="宋体" w:eastAsia="宋体" w:cs="宋体"/>
                <w:b/>
                <w:bCs/>
                <w:kern w:val="0"/>
                <w:sz w:val="24"/>
                <w:szCs w:val="24"/>
                <w:lang w:val="en-US" w:eastAsia="zh-CN"/>
              </w:rPr>
              <w:t xml:space="preserve">练习三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8．</w:t>
            </w:r>
            <w:r>
              <w:rPr>
                <w:rFonts w:hint="eastAsia" w:ascii="宋体" w:hAnsi="宋体" w:eastAsia="宋体" w:cs="宋体"/>
                <w:b/>
                <w:bCs/>
                <w:kern w:val="0"/>
                <w:sz w:val="24"/>
                <w:szCs w:val="24"/>
                <w:lang w:val="en-US" w:eastAsia="zh-CN"/>
              </w:rPr>
              <w:t>教</w:t>
            </w:r>
            <w:r>
              <w:rPr>
                <w:rFonts w:hint="eastAsia" w:ascii="宋体" w:hAnsi="宋体" w:eastAsia="宋体" w:cs="宋体"/>
                <w:b/>
                <w:bCs/>
                <w:kern w:val="0"/>
                <w:sz w:val="24"/>
                <w:szCs w:val="24"/>
              </w:rPr>
              <w:t>后反思</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22A94"/>
    <w:multiLevelType w:val="singleLevel"/>
    <w:tmpl w:val="76222A9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90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2022-02-21T05:55:44Z</dcterms:created>
  <dc:creator>29737</dc:creator>
  <cp:lastModifiedBy>E-204</cp:lastModifiedBy>
  <dcterms:modified xsi:type="dcterms:W3CDTF">2022-02-21T05:55:49Z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E10D537AA0DA4DC4983E71CA178EC70D</vt:lpwstr>
  </property>
</Properties>
</file>