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sz w:val="28"/>
          <w:szCs w:val="28"/>
        </w:rPr>
      </w:pPr>
      <w:r>
        <w:rPr>
          <w:rFonts w:hint="eastAsia" w:ascii="宋体" w:hAnsi="宋体" w:eastAsia="宋体" w:cs="Times New Roman"/>
          <w:b/>
          <w:sz w:val="28"/>
          <w:szCs w:val="28"/>
        </w:rPr>
        <w:t>教课版五年级科学下册《课程纲要》</w:t>
      </w:r>
    </w:p>
    <w:p>
      <w:pPr>
        <w:rPr>
          <w:rFonts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pPr>
        <w:rPr>
          <w:rFonts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pPr>
        <w:rPr>
          <w:rFonts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pPr>
        <w:rPr>
          <w:rFonts w:ascii="宋体" w:hAnsi="宋体" w:eastAsia="宋体" w:cs="Times New Roman"/>
          <w:b/>
          <w:szCs w:val="21"/>
        </w:rPr>
      </w:pPr>
      <w:r>
        <w:rPr>
          <w:rFonts w:hint="eastAsia" w:ascii="宋体" w:hAnsi="宋体" w:eastAsia="宋体" w:cs="Times New Roman"/>
          <w:b/>
          <w:szCs w:val="21"/>
        </w:rPr>
        <w:t>授课时间：</w:t>
      </w:r>
      <w:r>
        <w:rPr>
          <w:rFonts w:ascii="宋体" w:hAnsi="宋体" w:eastAsia="宋体" w:cs="Times New Roman"/>
          <w:b/>
          <w:szCs w:val="21"/>
        </w:rPr>
        <w:t>28</w:t>
      </w:r>
      <w:r>
        <w:rPr>
          <w:rFonts w:hint="eastAsia" w:ascii="宋体" w:hAnsi="宋体" w:eastAsia="宋体" w:cs="Times New Roman"/>
          <w:bCs/>
          <w:szCs w:val="21"/>
        </w:rPr>
        <w:t xml:space="preserve">课时      </w:t>
      </w:r>
      <w:r>
        <w:rPr>
          <w:rFonts w:hint="eastAsia" w:ascii="宋体" w:hAnsi="宋体" w:eastAsia="宋体" w:cs="Times New Roman"/>
          <w:b/>
          <w:szCs w:val="21"/>
        </w:rPr>
        <w:t xml:space="preserve">             </w:t>
      </w:r>
    </w:p>
    <w:p>
      <w:pPr>
        <w:rPr>
          <w:rFonts w:hint="default" w:ascii="宋体" w:hAnsi="宋体" w:eastAsia="宋体" w:cs="Times New Roman"/>
          <w:bCs/>
          <w:szCs w:val="21"/>
          <w:lang w:val="en-US" w:eastAsia="zh-CN"/>
        </w:rPr>
      </w:pPr>
      <w:r>
        <w:rPr>
          <w:rFonts w:hint="eastAsia" w:ascii="宋体" w:hAnsi="宋体" w:eastAsia="宋体" w:cs="Times New Roman"/>
          <w:b/>
          <w:szCs w:val="21"/>
        </w:rPr>
        <w:t>设 计 者：</w:t>
      </w:r>
      <w:r>
        <w:rPr>
          <w:rFonts w:hint="eastAsia" w:ascii="宋体" w:hAnsi="宋体" w:eastAsia="宋体" w:cs="Times New Roman"/>
          <w:bCs/>
          <w:szCs w:val="21"/>
          <w:lang w:eastAsia="zh-CN"/>
        </w:rPr>
        <w:t>何林</w:t>
      </w:r>
      <w:r>
        <w:rPr>
          <w:rFonts w:hint="eastAsia" w:ascii="宋体" w:hAnsi="宋体" w:eastAsia="宋体" w:cs="Times New Roman"/>
          <w:bCs/>
          <w:szCs w:val="21"/>
          <w:lang w:val="en-US" w:eastAsia="zh-CN"/>
        </w:rPr>
        <w:t xml:space="preserve"> 徐永祥 贺俊杰</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pPr>
        <w:widowControl/>
        <w:shd w:val="clear" w:color="auto" w:fill="FFFFFF"/>
        <w:ind w:firstLine="420" w:firstLineChars="200"/>
        <w:jc w:val="left"/>
        <w:rPr>
          <w:rFonts w:ascii="宋体" w:hAnsi="宋体" w:eastAsia="宋体" w:cs="Times New Roman"/>
          <w:bCs/>
          <w:szCs w:val="21"/>
        </w:rPr>
      </w:pPr>
      <w:r>
        <w:rPr>
          <w:rFonts w:hint="eastAsia" w:ascii="宋体" w:hAnsi="宋体" w:eastAsia="宋体" w:cs="Times New Roman"/>
          <w:bCs/>
          <w:szCs w:val="21"/>
        </w:rPr>
        <w:t>在小学阶段，学生的思维将由形象思维向抽象思维发展，</w:t>
      </w:r>
      <w:r>
        <w:rPr>
          <w:rFonts w:ascii="宋体" w:hAnsi="宋体" w:eastAsia="宋体" w:cs="Times New Roman"/>
          <w:bCs/>
          <w:szCs w:val="21"/>
        </w:rPr>
        <w:t>五年级的学生已经掌握了一定的过程与方法技能，如观察、记录、简单实验等，本册将引导学生经历更为完整的探究过程。</w:t>
      </w:r>
      <w:r>
        <w:rPr>
          <w:rFonts w:hint="eastAsia" w:ascii="宋体" w:hAnsi="宋体" w:eastAsia="宋体" w:cs="Times New Roman"/>
          <w:bCs/>
          <w:szCs w:val="21"/>
        </w:rPr>
        <w:t>同时五年级学生的抽象思维仍然需要直观形象的支撑，因此在思维发展的过程中，我们要从现象和事实出发，帮助学生进行概括总结，得出结论，发展学生的科学探究能力。在亲历实验过程中建立正确的科学观念、培养科学思维、提高探究能力，形成正确的价值观。让学生认识到他们也可以像科学家一样通过科学探究不断寻找证据来支持自己的假设，通过理性的思考和大胆的质疑，来发展学生的情感态度价值观。</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【目标】</w:t>
      </w:r>
    </w:p>
    <w:p>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1</w:t>
      </w:r>
      <w:r>
        <w:rPr>
          <w:rFonts w:hint="eastAsia" w:ascii="宋体" w:hAnsi="宋体" w:eastAsia="宋体" w:cs="Times New Roman"/>
          <w:bCs/>
          <w:szCs w:val="21"/>
        </w:rPr>
        <w:t>.</w:t>
      </w:r>
      <w:r>
        <w:rPr>
          <w:rFonts w:ascii="宋体" w:hAnsi="宋体" w:eastAsia="宋体" w:cs="Times New Roman"/>
          <w:bCs/>
          <w:szCs w:val="21"/>
        </w:rPr>
        <w:t>本册教科书设计了许多探究活动，教师要发展学生识别和控制变量的能力，继续学习运用对比实验进行探索的技能，要引导学生及时记录实验现象，进行分析整理，转化为证据，用科学探究活动帮助学生逐步建构科学概念</w:t>
      </w:r>
      <w:r>
        <w:rPr>
          <w:rFonts w:hint="eastAsia" w:ascii="宋体" w:hAnsi="宋体" w:eastAsia="宋体" w:cs="Times New Roman"/>
          <w:bCs/>
          <w:szCs w:val="21"/>
        </w:rPr>
        <w:t>和科学观念</w:t>
      </w:r>
      <w:r>
        <w:rPr>
          <w:rFonts w:ascii="宋体" w:hAnsi="宋体" w:eastAsia="宋体" w:cs="Times New Roman"/>
          <w:bCs/>
          <w:szCs w:val="21"/>
        </w:rPr>
        <w:t>。</w:t>
      </w:r>
    </w:p>
    <w:p>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2、</w:t>
      </w:r>
      <w:r>
        <w:rPr>
          <w:rFonts w:hint="eastAsia" w:ascii="宋体" w:hAnsi="宋体" w:eastAsia="宋体" w:cs="Times New Roman"/>
          <w:bCs/>
          <w:szCs w:val="21"/>
        </w:rPr>
        <w:t>通过一系列的实验探究，在亲历实验探究的过程中培养学生的科学思维，让</w:t>
      </w:r>
      <w:r>
        <w:rPr>
          <w:rFonts w:ascii="宋体" w:hAnsi="宋体" w:eastAsia="宋体" w:cs="Times New Roman"/>
          <w:bCs/>
          <w:szCs w:val="21"/>
        </w:rPr>
        <w:t>学生</w:t>
      </w:r>
      <w:r>
        <w:rPr>
          <w:rFonts w:hint="eastAsia" w:ascii="宋体" w:hAnsi="宋体" w:eastAsia="宋体" w:cs="Times New Roman"/>
          <w:bCs/>
          <w:szCs w:val="21"/>
        </w:rPr>
        <w:t>知道</w:t>
      </w:r>
      <w:r>
        <w:rPr>
          <w:rFonts w:ascii="宋体" w:hAnsi="宋体" w:eastAsia="宋体" w:cs="Times New Roman"/>
          <w:bCs/>
          <w:szCs w:val="21"/>
        </w:rPr>
        <w:t>强调实验前后的推测、解释要有充分的依据</w:t>
      </w:r>
      <w:r>
        <w:rPr>
          <w:rFonts w:hint="eastAsia" w:ascii="宋体" w:hAnsi="宋体" w:eastAsia="宋体" w:cs="Times New Roman"/>
          <w:bCs/>
          <w:szCs w:val="21"/>
        </w:rPr>
        <w:t>，证据要依靠科学实验数据和分析；</w:t>
      </w:r>
    </w:p>
    <w:p>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3、</w:t>
      </w:r>
      <w:r>
        <w:rPr>
          <w:rFonts w:hint="eastAsia" w:ascii="宋体" w:hAnsi="宋体" w:eastAsia="宋体" w:cs="Times New Roman"/>
          <w:bCs/>
          <w:szCs w:val="21"/>
        </w:rPr>
        <w:t>通过学习学生能</w:t>
      </w:r>
      <w:r>
        <w:rPr>
          <w:rFonts w:ascii="宋体" w:hAnsi="宋体" w:eastAsia="宋体" w:cs="Times New Roman"/>
          <w:bCs/>
          <w:szCs w:val="21"/>
        </w:rPr>
        <w:t>掌握控制变量实验的技能，并学习实际控制变量实验。</w:t>
      </w:r>
    </w:p>
    <w:p>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4、</w:t>
      </w:r>
      <w:r>
        <w:rPr>
          <w:rFonts w:hint="eastAsia" w:ascii="宋体" w:hAnsi="宋体" w:eastAsia="宋体" w:cs="Times New Roman"/>
          <w:bCs/>
          <w:szCs w:val="21"/>
        </w:rPr>
        <w:t>通过长期学习，理解模拟实验的方法，能</w:t>
      </w:r>
      <w:r>
        <w:rPr>
          <w:rFonts w:ascii="宋体" w:hAnsi="宋体" w:eastAsia="宋体" w:cs="Times New Roman"/>
          <w:bCs/>
          <w:szCs w:val="21"/>
        </w:rPr>
        <w:t>运用模拟实验探究自然事物发生的原因、变化及规律。</w:t>
      </w:r>
    </w:p>
    <w:p>
      <w:pPr>
        <w:widowControl/>
        <w:shd w:val="clear" w:color="auto" w:fill="FFFFFF"/>
        <w:ind w:firstLine="420" w:firstLineChars="200"/>
        <w:jc w:val="left"/>
        <w:rPr>
          <w:rFonts w:ascii="宋体" w:hAnsi="宋体" w:eastAsia="宋体" w:cs="Times New Roman"/>
          <w:bCs/>
          <w:szCs w:val="21"/>
        </w:rPr>
      </w:pPr>
      <w:r>
        <w:rPr>
          <w:rFonts w:ascii="宋体" w:hAnsi="宋体" w:eastAsia="宋体" w:cs="Times New Roman"/>
          <w:bCs/>
          <w:szCs w:val="21"/>
        </w:rPr>
        <w:t>5、面临几次较长期的观察研究活动：能用线条、符号、图画、文字等方式记录观察现象，用柱状图、折</w:t>
      </w:r>
      <w:r>
        <w:rPr>
          <w:rFonts w:hint="eastAsia" w:ascii="宋体" w:hAnsi="宋体" w:eastAsia="宋体" w:cs="Times New Roman"/>
          <w:bCs/>
          <w:szCs w:val="21"/>
        </w:rPr>
        <w:t>线图处理数据，并认识到重复实验的意义。</w:t>
      </w:r>
    </w:p>
    <w:p>
      <w:pPr>
        <w:widowControl/>
        <w:shd w:val="clear" w:color="auto" w:fill="FFFFFF"/>
        <w:ind w:firstLine="420" w:firstLineChars="200"/>
        <w:jc w:val="left"/>
        <w:rPr>
          <w:rFonts w:ascii="宋体" w:hAnsi="宋体" w:eastAsia="宋体" w:cs="Times New Roman"/>
          <w:bCs/>
          <w:szCs w:val="21"/>
        </w:rPr>
      </w:pPr>
      <w:r>
        <w:rPr>
          <w:rFonts w:hint="eastAsia" w:ascii="宋体" w:hAnsi="宋体" w:eastAsia="宋体" w:cs="Times New Roman"/>
          <w:bCs/>
          <w:szCs w:val="21"/>
        </w:rPr>
        <w:t>6、在学习过程中建立热爱自然、保护自然、科技服务于生活的态度和责任感。</w:t>
      </w:r>
    </w:p>
    <w:p>
      <w:pPr>
        <w:widowControl/>
        <w:shd w:val="clear" w:color="auto" w:fill="FFFFFF"/>
        <w:jc w:val="left"/>
        <w:rPr>
          <w:rFonts w:ascii="宋体" w:hAnsi="宋体" w:eastAsia="宋体" w:cs="Times New Roman"/>
          <w:b/>
          <w:sz w:val="24"/>
        </w:rPr>
      </w:pPr>
      <w:r>
        <w:rPr>
          <w:rFonts w:hint="eastAsia" w:ascii="宋体" w:hAnsi="宋体" w:eastAsia="宋体" w:cs="Times New Roman"/>
          <w:b/>
          <w:sz w:val="24"/>
        </w:rPr>
        <w:t>【内容】</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4"/>
        <w:gridCol w:w="3043"/>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widowControl/>
              <w:jc w:val="center"/>
              <w:rPr>
                <w:rFonts w:ascii="宋体" w:hAnsi="宋体" w:eastAsia="宋体" w:cs="Times New Roman"/>
                <w:bCs/>
                <w:kern w:val="0"/>
                <w:sz w:val="24"/>
              </w:rPr>
            </w:pPr>
            <w:r>
              <w:rPr>
                <w:rFonts w:hint="eastAsia" w:ascii="宋体" w:hAnsi="宋体" w:eastAsia="宋体" w:cs="Times New Roman"/>
                <w:bCs/>
                <w:kern w:val="0"/>
                <w:sz w:val="24"/>
              </w:rPr>
              <w:t>周次</w:t>
            </w:r>
          </w:p>
        </w:tc>
        <w:tc>
          <w:tcPr>
            <w:tcW w:w="3043" w:type="dxa"/>
          </w:tcPr>
          <w:p>
            <w:pPr>
              <w:widowControl/>
              <w:jc w:val="center"/>
              <w:rPr>
                <w:rFonts w:ascii="宋体" w:hAnsi="宋体" w:eastAsia="宋体" w:cs="Times New Roman"/>
                <w:bCs/>
                <w:kern w:val="0"/>
                <w:sz w:val="24"/>
              </w:rPr>
            </w:pPr>
            <w:r>
              <w:rPr>
                <w:rFonts w:hint="eastAsia" w:ascii="宋体" w:hAnsi="宋体" w:eastAsia="宋体" w:cs="Times New Roman"/>
                <w:bCs/>
                <w:kern w:val="0"/>
                <w:sz w:val="24"/>
              </w:rPr>
              <w:t>时间</w:t>
            </w:r>
          </w:p>
        </w:tc>
        <w:tc>
          <w:tcPr>
            <w:tcW w:w="3161" w:type="dxa"/>
          </w:tcPr>
          <w:p>
            <w:pPr>
              <w:widowControl/>
              <w:jc w:val="center"/>
              <w:rPr>
                <w:rFonts w:ascii="宋体" w:hAnsi="宋体" w:eastAsia="宋体" w:cs="Times New Roman"/>
                <w:bCs/>
                <w:kern w:val="0"/>
                <w:sz w:val="24"/>
              </w:rPr>
            </w:pPr>
            <w:r>
              <w:rPr>
                <w:rFonts w:hint="eastAsia" w:ascii="宋体" w:hAnsi="宋体" w:eastAsia="宋体" w:cs="Times New Roman"/>
                <w:bCs/>
                <w:kern w:val="0"/>
                <w:sz w:val="24"/>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2.17-2.21</w:t>
            </w:r>
          </w:p>
        </w:tc>
        <w:tc>
          <w:tcPr>
            <w:tcW w:w="3161" w:type="dxa"/>
          </w:tcPr>
          <w:p>
            <w:pPr>
              <w:widowControl/>
              <w:jc w:val="left"/>
              <w:rPr>
                <w:rFonts w:ascii="宋体" w:hAnsi="宋体" w:eastAsia="宋体" w:cs="宋体"/>
                <w:color w:val="000000"/>
                <w:kern w:val="0"/>
                <w:sz w:val="24"/>
              </w:rPr>
            </w:pPr>
            <w:r>
              <w:rPr>
                <w:rFonts w:hint="eastAsia" w:ascii="宋体" w:hAnsi="宋体" w:eastAsia="宋体" w:cs="宋体"/>
                <w:color w:val="000000"/>
                <w:kern w:val="0"/>
                <w:sz w:val="24"/>
              </w:rPr>
              <w:t>复习与评价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2.24-2.28</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种子发芽实验</w:t>
            </w:r>
          </w:p>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比较种子发芽实验</w:t>
            </w:r>
            <w:r>
              <w:rPr>
                <w:rFonts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3.3-3.7</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绿豆苗的生长</w:t>
            </w:r>
          </w:p>
          <w:p>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蚯蚓的选择</w:t>
            </w:r>
            <w:r>
              <w:rPr>
                <w:rFonts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3.10-3.14</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当环境改变了</w:t>
            </w:r>
          </w:p>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食物链和食物网</w:t>
            </w:r>
            <w:r>
              <w:rPr>
                <w:rFonts w:hint="eastAsia"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3.17-3.21</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设计和制作生态瓶</w:t>
            </w:r>
          </w:p>
          <w:p>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第一单元测试分析与讲评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3.24-3.28</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船的历史</w:t>
            </w:r>
          </w:p>
          <w:p>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用浮的材料造船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vertAlign w:val="baseline"/>
                <w:lang w:val="en-US" w:eastAsia="zh-CN" w:bidi="ar"/>
              </w:rPr>
            </w:pPr>
            <w:r>
              <w:rPr>
                <w:rFonts w:hint="eastAsia" w:ascii="宋体" w:hAnsi="宋体" w:eastAsia="宋体" w:cs="宋体"/>
                <w:kern w:val="2"/>
                <w:sz w:val="24"/>
                <w:szCs w:val="24"/>
                <w:vertAlign w:val="baseline"/>
                <w:lang w:val="en-US" w:eastAsia="zh-CN" w:bidi="ar"/>
              </w:rPr>
              <w:t>3.31-4.4</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绿豆苗的生长</w:t>
            </w:r>
          </w:p>
          <w:p>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蚯蚓的选择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4.7-4.11</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当环境改变了</w:t>
            </w:r>
          </w:p>
          <w:p>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食物链和食物网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4.14-4.18</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设计和制作生态瓶</w:t>
            </w:r>
          </w:p>
          <w:p>
            <w:pPr>
              <w:widowControl/>
              <w:tabs>
                <w:tab w:val="left" w:pos="312"/>
              </w:tabs>
              <w:jc w:val="left"/>
              <w:rPr>
                <w:rFonts w:ascii="宋体" w:hAnsi="宋体" w:eastAsia="宋体" w:cs="Times New Roman"/>
                <w:bCs/>
                <w:kern w:val="0"/>
                <w:sz w:val="24"/>
              </w:rPr>
            </w:pPr>
            <w:r>
              <w:rPr>
                <w:rFonts w:hint="eastAsia" w:ascii="Times New Roman" w:hAnsi="Times New Roman" w:eastAsia="宋体" w:cs="Times New Roman"/>
                <w:kern w:val="0"/>
                <w:sz w:val="24"/>
              </w:rPr>
              <w:t>第二单元测试分析与讲评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4.21-4.25</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地球——宇宙的奇迹</w:t>
            </w:r>
          </w:p>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我们面临的环境问题</w:t>
            </w:r>
            <w:r>
              <w:rPr>
                <w:rFonts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4.28-4.30</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珍惜水资源</w:t>
            </w:r>
          </w:p>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解决垃圾问题</w:t>
            </w:r>
            <w:r>
              <w:rPr>
                <w:rFonts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5.6-5.9</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合理利用能源</w:t>
            </w:r>
          </w:p>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让资源再生</w:t>
            </w:r>
            <w:r>
              <w:rPr>
                <w:rFonts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5.12-5.16</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分析一个实际的环境问题</w:t>
            </w:r>
          </w:p>
          <w:p>
            <w:pPr>
              <w:jc w:val="left"/>
              <w:rPr>
                <w:rFonts w:ascii="Times New Roman" w:hAnsi="Times New Roman" w:eastAsia="宋体" w:cs="Times New Roman"/>
                <w:kern w:val="0"/>
                <w:sz w:val="20"/>
              </w:rPr>
            </w:pPr>
            <w:r>
              <w:rPr>
                <w:rFonts w:hint="eastAsia" w:ascii="Times New Roman" w:hAnsi="Times New Roman" w:eastAsia="宋体" w:cs="Times New Roman"/>
                <w:kern w:val="0"/>
                <w:sz w:val="24"/>
              </w:rPr>
              <w:t>第三单元测试分析与讲评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5.19-5.23</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1</w:t>
            </w:r>
            <w:r>
              <w:rPr>
                <w:rFonts w:ascii="Times New Roman" w:hAnsi="Times New Roman" w:eastAsia="宋体" w:cs="Times New Roman"/>
                <w:kern w:val="0"/>
                <w:sz w:val="24"/>
              </w:rPr>
              <w:t>.</w:t>
            </w:r>
            <w:r>
              <w:rPr>
                <w:rFonts w:hint="eastAsia" w:ascii="Times New Roman" w:hAnsi="Times New Roman" w:eastAsia="宋体" w:cs="Times New Roman"/>
                <w:kern w:val="0"/>
                <w:sz w:val="24"/>
              </w:rPr>
              <w:t>温度与水的变化</w:t>
            </w:r>
          </w:p>
          <w:p>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2</w:t>
            </w:r>
            <w:r>
              <w:rPr>
                <w:rFonts w:ascii="Times New Roman" w:hAnsi="Times New Roman" w:eastAsia="宋体" w:cs="Times New Roman"/>
                <w:kern w:val="0"/>
                <w:sz w:val="24"/>
              </w:rPr>
              <w:t>.</w:t>
            </w:r>
            <w:r>
              <w:rPr>
                <w:rFonts w:hint="eastAsia" w:ascii="Times New Roman" w:hAnsi="Times New Roman" w:eastAsia="宋体" w:cs="Times New Roman"/>
                <w:kern w:val="0"/>
                <w:sz w:val="24"/>
              </w:rPr>
              <w:t>水的蒸发和凝结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5.26-5.30</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3</w:t>
            </w:r>
            <w:r>
              <w:rPr>
                <w:rFonts w:ascii="Times New Roman" w:hAnsi="Times New Roman" w:eastAsia="宋体" w:cs="Times New Roman"/>
                <w:kern w:val="0"/>
                <w:sz w:val="24"/>
              </w:rPr>
              <w:t>.</w:t>
            </w:r>
            <w:r>
              <w:rPr>
                <w:rFonts w:hint="eastAsia" w:ascii="Times New Roman" w:hAnsi="Times New Roman" w:eastAsia="宋体" w:cs="Times New Roman"/>
                <w:kern w:val="0"/>
                <w:sz w:val="24"/>
              </w:rPr>
              <w:t>温度不同的物体相互接触</w:t>
            </w:r>
          </w:p>
          <w:p>
            <w:pPr>
              <w:spacing w:line="360" w:lineRule="auto"/>
              <w:rPr>
                <w:rFonts w:hint="eastAsia" w:ascii="Times New Roman" w:hAnsi="Times New Roman" w:eastAsia="宋体" w:cs="Times New Roman"/>
                <w:kern w:val="0"/>
                <w:sz w:val="24"/>
              </w:rPr>
            </w:pPr>
            <w:r>
              <w:rPr>
                <w:rFonts w:hint="eastAsia" w:ascii="Times New Roman" w:hAnsi="Times New Roman" w:eastAsia="宋体" w:cs="Times New Roman"/>
                <w:kern w:val="0"/>
                <w:sz w:val="24"/>
              </w:rPr>
              <w:t>4</w:t>
            </w:r>
            <w:r>
              <w:rPr>
                <w:rFonts w:ascii="Times New Roman" w:hAnsi="Times New Roman" w:eastAsia="宋体" w:cs="Times New Roman"/>
                <w:kern w:val="0"/>
                <w:sz w:val="24"/>
              </w:rPr>
              <w:t>.</w:t>
            </w:r>
            <w:r>
              <w:rPr>
                <w:rFonts w:hint="eastAsia" w:ascii="Times New Roman" w:hAnsi="Times New Roman" w:eastAsia="宋体" w:cs="Times New Roman"/>
                <w:kern w:val="0"/>
                <w:sz w:val="24"/>
              </w:rPr>
              <w:t>热在金属中的传递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6.2-6.5</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5</w:t>
            </w:r>
            <w:r>
              <w:rPr>
                <w:rFonts w:ascii="Times New Roman" w:hAnsi="Times New Roman" w:eastAsia="宋体" w:cs="Times New Roman"/>
                <w:kern w:val="0"/>
                <w:sz w:val="24"/>
              </w:rPr>
              <w:t>.</w:t>
            </w:r>
            <w:r>
              <w:rPr>
                <w:rFonts w:hint="eastAsia" w:ascii="Times New Roman" w:hAnsi="Times New Roman" w:eastAsia="宋体" w:cs="Times New Roman"/>
                <w:kern w:val="0"/>
                <w:sz w:val="24"/>
              </w:rPr>
              <w:t>热在水中的传递</w:t>
            </w:r>
          </w:p>
          <w:p>
            <w:pPr>
              <w:jc w:val="left"/>
              <w:rPr>
                <w:rFonts w:ascii="Times New Roman" w:hAnsi="Times New Roman" w:eastAsia="宋体" w:cs="Times New Roman"/>
                <w:kern w:val="0"/>
                <w:sz w:val="20"/>
              </w:rPr>
            </w:pPr>
            <w:r>
              <w:rPr>
                <w:rFonts w:hint="eastAsia" w:ascii="Times New Roman" w:hAnsi="Times New Roman" w:eastAsia="宋体" w:cs="Times New Roman"/>
                <w:kern w:val="0"/>
                <w:sz w:val="24"/>
              </w:rPr>
              <w:t>6</w:t>
            </w:r>
            <w:r>
              <w:rPr>
                <w:rFonts w:ascii="Times New Roman" w:hAnsi="Times New Roman" w:eastAsia="宋体" w:cs="Times New Roman"/>
                <w:kern w:val="0"/>
                <w:sz w:val="24"/>
              </w:rPr>
              <w:t>.</w:t>
            </w:r>
            <w:r>
              <w:rPr>
                <w:rFonts w:hint="eastAsia" w:ascii="Times New Roman" w:hAnsi="Times New Roman" w:eastAsia="宋体" w:cs="Times New Roman"/>
                <w:kern w:val="0"/>
                <w:sz w:val="24"/>
              </w:rPr>
              <w:t>哪个传热快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6.9-6.13</w:t>
            </w:r>
          </w:p>
        </w:tc>
        <w:tc>
          <w:tcPr>
            <w:tcW w:w="3161" w:type="dxa"/>
          </w:tcPr>
          <w:p>
            <w:pPr>
              <w:spacing w:line="360" w:lineRule="auto"/>
              <w:rPr>
                <w:rFonts w:ascii="Times New Roman" w:hAnsi="Times New Roman" w:eastAsia="宋体" w:cs="Times New Roman"/>
                <w:kern w:val="0"/>
                <w:sz w:val="24"/>
              </w:rPr>
            </w:pPr>
            <w:r>
              <w:rPr>
                <w:rFonts w:hint="eastAsia" w:ascii="Times New Roman" w:hAnsi="Times New Roman" w:eastAsia="宋体" w:cs="Times New Roman"/>
                <w:kern w:val="0"/>
                <w:sz w:val="24"/>
              </w:rPr>
              <w:t>7</w:t>
            </w:r>
            <w:r>
              <w:rPr>
                <w:rFonts w:ascii="Times New Roman" w:hAnsi="Times New Roman" w:eastAsia="宋体" w:cs="Times New Roman"/>
                <w:kern w:val="0"/>
                <w:sz w:val="24"/>
              </w:rPr>
              <w:t>.</w:t>
            </w:r>
            <w:r>
              <w:rPr>
                <w:rFonts w:hint="eastAsia" w:ascii="Times New Roman" w:hAnsi="Times New Roman" w:eastAsia="宋体" w:cs="Times New Roman"/>
                <w:kern w:val="0"/>
                <w:sz w:val="24"/>
              </w:rPr>
              <w:t>做个保温杯</w:t>
            </w:r>
          </w:p>
          <w:p>
            <w:pPr>
              <w:widowControl/>
              <w:jc w:val="left"/>
              <w:rPr>
                <w:rFonts w:ascii="宋体" w:hAnsi="宋体" w:eastAsia="宋体" w:cs="Times New Roman"/>
                <w:bCs/>
                <w:kern w:val="0"/>
                <w:sz w:val="24"/>
              </w:rPr>
            </w:pPr>
            <w:r>
              <w:rPr>
                <w:rFonts w:hint="eastAsia" w:ascii="Times New Roman" w:hAnsi="Times New Roman" w:eastAsia="宋体" w:cs="Times New Roman"/>
                <w:kern w:val="0"/>
                <w:sz w:val="24"/>
              </w:rPr>
              <w:t>第四单元测试分析与讲评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6.16-6.20</w:t>
            </w:r>
          </w:p>
        </w:tc>
        <w:tc>
          <w:tcPr>
            <w:tcW w:w="3161" w:type="dxa"/>
          </w:tcPr>
          <w:p>
            <w:pPr>
              <w:widowControl/>
              <w:jc w:val="left"/>
              <w:rPr>
                <w:rFonts w:ascii="宋体" w:hAnsi="宋体" w:eastAsia="宋体" w:cs="Times New Roman"/>
                <w:bCs/>
                <w:kern w:val="0"/>
                <w:sz w:val="24"/>
              </w:rPr>
            </w:pPr>
            <w:r>
              <w:rPr>
                <w:rFonts w:hint="eastAsia" w:ascii="宋体" w:hAnsi="宋体" w:eastAsia="宋体" w:cs="Times New Roman"/>
                <w:bCs/>
                <w:kern w:val="0"/>
                <w:sz w:val="24"/>
              </w:rPr>
              <w:t>总复习1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shd w:val="clear" w:color="auto" w:fill="auto"/>
            <w:vAlign w:val="top"/>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6.23-6.27</w:t>
            </w:r>
          </w:p>
        </w:tc>
        <w:tc>
          <w:tcPr>
            <w:tcW w:w="3161" w:type="dxa"/>
          </w:tcPr>
          <w:p>
            <w:pPr>
              <w:widowControl/>
              <w:jc w:val="left"/>
              <w:rPr>
                <w:rFonts w:ascii="宋体" w:hAnsi="宋体" w:eastAsia="宋体" w:cs="Times New Roman"/>
                <w:bCs/>
                <w:kern w:val="0"/>
                <w:sz w:val="24"/>
              </w:rPr>
            </w:pPr>
            <w:r>
              <w:rPr>
                <w:rFonts w:hint="eastAsia" w:ascii="宋体" w:hAnsi="宋体" w:eastAsia="宋体" w:cs="Times New Roman"/>
                <w:bCs/>
                <w:kern w:val="0"/>
                <w:sz w:val="24"/>
              </w:rPr>
              <w:t>总复习2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654" w:type="dxa"/>
          </w:tcPr>
          <w:p>
            <w:pPr>
              <w:pStyle w:val="5"/>
              <w:widowControl/>
              <w:numPr>
                <w:ilvl w:val="0"/>
                <w:numId w:val="1"/>
              </w:numPr>
              <w:ind w:firstLineChars="0"/>
              <w:jc w:val="left"/>
              <w:rPr>
                <w:rFonts w:ascii="宋体" w:hAnsi="宋体" w:eastAsia="宋体" w:cs="Times New Roman"/>
                <w:bCs/>
                <w:kern w:val="0"/>
                <w:sz w:val="24"/>
              </w:rPr>
            </w:pPr>
          </w:p>
        </w:tc>
        <w:tc>
          <w:tcPr>
            <w:tcW w:w="3043" w:type="dxa"/>
          </w:tcPr>
          <w:p>
            <w:pPr>
              <w:widowControl/>
              <w:jc w:val="center"/>
              <w:rPr>
                <w:rFonts w:hint="default" w:ascii="宋体" w:hAnsi="宋体" w:eastAsia="宋体" w:cs="Times New Roman"/>
                <w:bCs/>
                <w:kern w:val="0"/>
                <w:sz w:val="24"/>
                <w:lang w:val="en-US" w:eastAsia="zh-CN"/>
              </w:rPr>
            </w:pPr>
            <w:r>
              <w:rPr>
                <w:rFonts w:hint="eastAsia" w:ascii="宋体" w:hAnsi="宋体" w:eastAsia="宋体" w:cs="Times New Roman"/>
                <w:bCs/>
                <w:kern w:val="0"/>
                <w:sz w:val="24"/>
                <w:lang w:val="en-US" w:eastAsia="zh-CN"/>
              </w:rPr>
              <w:t>6.30-7.10</w:t>
            </w:r>
          </w:p>
        </w:tc>
        <w:tc>
          <w:tcPr>
            <w:tcW w:w="3161" w:type="dxa"/>
          </w:tcPr>
          <w:p>
            <w:pPr>
              <w:widowControl/>
              <w:jc w:val="left"/>
              <w:rPr>
                <w:rFonts w:ascii="宋体" w:hAnsi="宋体" w:eastAsia="宋体" w:cs="Times New Roman"/>
                <w:bCs/>
                <w:kern w:val="0"/>
                <w:sz w:val="24"/>
              </w:rPr>
            </w:pPr>
            <w:r>
              <w:rPr>
                <w:rFonts w:hint="eastAsia" w:ascii="宋体" w:hAnsi="宋体" w:eastAsia="宋体" w:cs="Times New Roman"/>
                <w:bCs/>
                <w:kern w:val="0"/>
                <w:sz w:val="24"/>
              </w:rPr>
              <w:t>期末测试</w:t>
            </w:r>
          </w:p>
        </w:tc>
      </w:tr>
    </w:tbl>
    <w:p>
      <w:pPr>
        <w:widowControl/>
        <w:shd w:val="clear" w:color="auto" w:fill="FFFFFF"/>
        <w:jc w:val="left"/>
        <w:rPr>
          <w:rFonts w:ascii="宋体" w:hAnsi="宋体" w:eastAsia="宋体" w:cs="Times New Roman"/>
          <w:b/>
          <w:sz w:val="24"/>
        </w:rPr>
      </w:pPr>
    </w:p>
    <w:p>
      <w:pPr>
        <w:rPr>
          <w:rFonts w:ascii="宋体" w:hAnsi="宋体" w:eastAsia="宋体" w:cs="Times New Roman"/>
          <w:b/>
          <w:sz w:val="21"/>
          <w:szCs w:val="21"/>
        </w:rPr>
      </w:pPr>
      <w:r>
        <w:rPr>
          <w:rFonts w:hint="eastAsia" w:ascii="宋体" w:hAnsi="宋体" w:eastAsia="宋体" w:cs="Times New Roman"/>
          <w:b/>
          <w:sz w:val="21"/>
          <w:szCs w:val="21"/>
        </w:rPr>
        <w:t>【实施】</w:t>
      </w:r>
    </w:p>
    <w:p>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1</w:t>
      </w:r>
      <w:r>
        <w:rPr>
          <w:rFonts w:hint="eastAsia" w:ascii="宋体" w:hAnsi="宋体" w:eastAsia="宋体" w:cs="Times New Roman"/>
          <w:bCs/>
          <w:sz w:val="21"/>
          <w:szCs w:val="21"/>
        </w:rPr>
        <w:t>.</w:t>
      </w:r>
      <w:r>
        <w:rPr>
          <w:rFonts w:ascii="宋体" w:hAnsi="宋体" w:eastAsia="宋体" w:cs="Times New Roman"/>
          <w:bCs/>
          <w:sz w:val="21"/>
          <w:szCs w:val="21"/>
        </w:rPr>
        <w:t>教师应更加放开手脚，把学生感兴趣的话题，有较强求知欲望的话题作为课的主体，通过活动使学生亲身经历科学探究，从而加深对科学</w:t>
      </w:r>
      <w:r>
        <w:rPr>
          <w:rFonts w:hint="eastAsia" w:ascii="宋体" w:hAnsi="宋体" w:eastAsia="宋体" w:cs="Times New Roman"/>
          <w:bCs/>
          <w:sz w:val="21"/>
          <w:szCs w:val="21"/>
        </w:rPr>
        <w:t>概念</w:t>
      </w:r>
      <w:r>
        <w:rPr>
          <w:rFonts w:ascii="宋体" w:hAnsi="宋体" w:eastAsia="宋体" w:cs="Times New Roman"/>
          <w:bCs/>
          <w:sz w:val="21"/>
          <w:szCs w:val="21"/>
        </w:rPr>
        <w:t>、对科学探究、对科学学习的理解。解释</w:t>
      </w:r>
      <w:r>
        <w:rPr>
          <w:rFonts w:hint="eastAsia" w:ascii="宋体" w:hAnsi="宋体" w:eastAsia="宋体" w:cs="Times New Roman"/>
          <w:bCs/>
          <w:sz w:val="21"/>
          <w:szCs w:val="21"/>
        </w:rPr>
        <w:t>和建立</w:t>
      </w:r>
      <w:r>
        <w:rPr>
          <w:rFonts w:ascii="宋体" w:hAnsi="宋体" w:eastAsia="宋体" w:cs="Times New Roman"/>
          <w:bCs/>
          <w:sz w:val="21"/>
          <w:szCs w:val="21"/>
        </w:rPr>
        <w:t>模型是五年级集中训练的过程与方法，要结合具体学习内容，在探究过程中有意识地强化解释与模型的训练。</w:t>
      </w:r>
    </w:p>
    <w:p>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2</w:t>
      </w:r>
      <w:r>
        <w:rPr>
          <w:rFonts w:hint="eastAsia" w:ascii="宋体" w:hAnsi="宋体" w:eastAsia="宋体" w:cs="Times New Roman"/>
          <w:bCs/>
          <w:sz w:val="21"/>
          <w:szCs w:val="21"/>
        </w:rPr>
        <w:t>.</w:t>
      </w:r>
      <w:r>
        <w:rPr>
          <w:rFonts w:ascii="宋体" w:hAnsi="宋体" w:eastAsia="宋体" w:cs="Times New Roman"/>
          <w:bCs/>
          <w:sz w:val="21"/>
          <w:szCs w:val="21"/>
        </w:rPr>
        <w:t>在教学中采用先进的电教手段来辅助教学。利用现有的信息技术知识，根据教材特点，制作一些课件，借助课件的动画效果、彩色图片，激发学生的学习兴趣，分解教材中的重点难点，使学生易于接受。</w:t>
      </w:r>
    </w:p>
    <w:p>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3</w:t>
      </w:r>
      <w:r>
        <w:rPr>
          <w:rFonts w:hint="eastAsia" w:ascii="宋体" w:hAnsi="宋体" w:eastAsia="宋体" w:cs="Times New Roman"/>
          <w:bCs/>
          <w:sz w:val="21"/>
          <w:szCs w:val="21"/>
        </w:rPr>
        <w:t>.</w:t>
      </w:r>
      <w:r>
        <w:rPr>
          <w:rFonts w:ascii="宋体" w:hAnsi="宋体" w:eastAsia="宋体" w:cs="Times New Roman"/>
          <w:bCs/>
          <w:sz w:val="21"/>
          <w:szCs w:val="21"/>
        </w:rPr>
        <w:t>在教学中要调动学生的学习积极性，根据教材特点，让学生查一查、画一画、读一读、说一说、想一想、做一做，多种感官并用，吸引学生的注意力，培养学生的</w:t>
      </w:r>
      <w:r>
        <w:rPr>
          <w:rFonts w:hint="eastAsia" w:ascii="宋体" w:hAnsi="宋体" w:eastAsia="宋体" w:cs="Times New Roman"/>
          <w:bCs/>
          <w:sz w:val="21"/>
          <w:szCs w:val="21"/>
        </w:rPr>
        <w:t>“</w:t>
      </w:r>
      <w:r>
        <w:rPr>
          <w:rFonts w:ascii="宋体" w:hAnsi="宋体" w:eastAsia="宋体" w:cs="Times New Roman"/>
          <w:bCs/>
          <w:sz w:val="21"/>
          <w:szCs w:val="21"/>
        </w:rPr>
        <w:t>三动</w:t>
      </w:r>
      <w:r>
        <w:rPr>
          <w:rFonts w:hint="eastAsia" w:ascii="宋体" w:hAnsi="宋体" w:eastAsia="宋体" w:cs="Times New Roman"/>
          <w:bCs/>
          <w:sz w:val="21"/>
          <w:szCs w:val="21"/>
        </w:rPr>
        <w:t>”</w:t>
      </w:r>
      <w:r>
        <w:rPr>
          <w:rFonts w:ascii="宋体" w:hAnsi="宋体" w:eastAsia="宋体" w:cs="Times New Roman"/>
          <w:bCs/>
          <w:sz w:val="21"/>
          <w:szCs w:val="21"/>
        </w:rPr>
        <w:t>能力，即</w:t>
      </w:r>
      <w:r>
        <w:rPr>
          <w:rFonts w:hint="eastAsia" w:ascii="宋体" w:hAnsi="宋体" w:eastAsia="宋体" w:cs="Times New Roman"/>
          <w:bCs/>
          <w:sz w:val="21"/>
          <w:szCs w:val="21"/>
        </w:rPr>
        <w:t>：</w:t>
      </w:r>
      <w:r>
        <w:rPr>
          <w:rFonts w:ascii="宋体" w:hAnsi="宋体" w:eastAsia="宋体" w:cs="Times New Roman"/>
          <w:bCs/>
          <w:sz w:val="21"/>
          <w:szCs w:val="21"/>
        </w:rPr>
        <w:t>动手、动口、动脑。</w:t>
      </w:r>
    </w:p>
    <w:p>
      <w:pPr>
        <w:widowControl/>
        <w:shd w:val="clear" w:color="auto" w:fill="FFFFFF"/>
        <w:ind w:firstLine="420" w:firstLineChars="200"/>
        <w:jc w:val="left"/>
        <w:rPr>
          <w:rFonts w:ascii="宋体" w:hAnsi="宋体" w:eastAsia="宋体" w:cs="Times New Roman"/>
          <w:bCs/>
          <w:sz w:val="21"/>
          <w:szCs w:val="21"/>
        </w:rPr>
      </w:pPr>
      <w:r>
        <w:rPr>
          <w:rFonts w:ascii="宋体" w:hAnsi="宋体" w:eastAsia="宋体" w:cs="Times New Roman"/>
          <w:bCs/>
          <w:sz w:val="21"/>
          <w:szCs w:val="21"/>
        </w:rPr>
        <w:t>4</w:t>
      </w:r>
      <w:r>
        <w:rPr>
          <w:rFonts w:hint="eastAsia" w:ascii="宋体" w:hAnsi="宋体" w:eastAsia="宋体" w:cs="Times New Roman"/>
          <w:bCs/>
          <w:sz w:val="21"/>
          <w:szCs w:val="21"/>
        </w:rPr>
        <w:t>.</w:t>
      </w:r>
      <w:r>
        <w:rPr>
          <w:rFonts w:ascii="宋体" w:hAnsi="宋体" w:eastAsia="宋体" w:cs="Times New Roman"/>
          <w:bCs/>
          <w:sz w:val="21"/>
          <w:szCs w:val="21"/>
        </w:rPr>
        <w:t>教学中注重实验教学，教学中要加强安全教育。</w:t>
      </w:r>
    </w:p>
    <w:p>
      <w:pPr>
        <w:rPr>
          <w:rFonts w:ascii="宋体" w:hAnsi="宋体" w:eastAsia="宋体" w:cs="Times New Roman"/>
          <w:b/>
          <w:sz w:val="21"/>
          <w:szCs w:val="21"/>
        </w:rPr>
      </w:pPr>
      <w:r>
        <w:rPr>
          <w:rFonts w:hint="eastAsia" w:ascii="宋体" w:hAnsi="宋体" w:eastAsia="宋体" w:cs="Times New Roman"/>
          <w:b/>
          <w:sz w:val="21"/>
          <w:szCs w:val="21"/>
        </w:rPr>
        <w:t>【评价】</w:t>
      </w:r>
    </w:p>
    <w:p>
      <w:pPr>
        <w:ind w:firstLine="420" w:firstLineChars="200"/>
        <w:rPr>
          <w:rFonts w:ascii="宋体" w:hAnsi="宋体" w:eastAsia="宋体" w:cs="Times New Roman"/>
          <w:sz w:val="21"/>
          <w:szCs w:val="21"/>
        </w:rPr>
      </w:pPr>
      <w:r>
        <w:rPr>
          <w:rFonts w:hint="eastAsia" w:ascii="宋体" w:hAnsi="宋体" w:eastAsia="宋体" w:cs="Times New Roman"/>
          <w:sz w:val="21"/>
          <w:szCs w:val="21"/>
        </w:rPr>
        <w:t>本学期的成绩是等级，共分为很好达标、良好达标、基本达标、不达标。等级是由百分制转换而来的，80-100分为很好达标，70-79分为良好达标，60-69分为基本达标，60分以下为不达标。</w:t>
      </w:r>
    </w:p>
    <w:p>
      <w:pPr>
        <w:rPr>
          <w:rFonts w:ascii="宋体" w:hAnsi="宋体" w:eastAsia="宋体" w:cs="Times New Roman"/>
          <w:sz w:val="21"/>
          <w:szCs w:val="21"/>
        </w:rPr>
      </w:pPr>
      <w:r>
        <w:rPr>
          <w:rFonts w:hint="eastAsia" w:ascii="宋体" w:hAnsi="宋体" w:eastAsia="宋体" w:cs="Times New Roman"/>
          <w:sz w:val="21"/>
          <w:szCs w:val="21"/>
        </w:rPr>
        <w:t>100分成绩来源分三个部分：过程性评价占</w:t>
      </w:r>
      <w:r>
        <w:rPr>
          <w:rFonts w:ascii="宋体" w:hAnsi="宋体" w:eastAsia="宋体" w:cs="Times New Roman"/>
          <w:sz w:val="21"/>
          <w:szCs w:val="21"/>
        </w:rPr>
        <w:t>30</w:t>
      </w:r>
      <w:r>
        <w:rPr>
          <w:rFonts w:hint="eastAsia" w:ascii="宋体" w:hAnsi="宋体" w:eastAsia="宋体" w:cs="Times New Roman"/>
          <w:sz w:val="21"/>
          <w:szCs w:val="21"/>
        </w:rPr>
        <w:t>%，总结性评价占70%。</w:t>
      </w:r>
    </w:p>
    <w:p>
      <w:pPr>
        <w:rPr>
          <w:rFonts w:ascii="宋体" w:hAnsi="宋体" w:eastAsia="宋体" w:cs="Times New Roman"/>
          <w:sz w:val="21"/>
          <w:szCs w:val="21"/>
        </w:rPr>
      </w:pPr>
      <w:r>
        <w:rPr>
          <w:rFonts w:hint="eastAsia" w:ascii="宋体" w:hAnsi="宋体" w:eastAsia="宋体" w:cs="Times New Roman"/>
          <w:sz w:val="21"/>
          <w:szCs w:val="21"/>
        </w:rPr>
        <w:t>过程性评价包括：学生自评、学生互评、家长评价、教师评价。</w:t>
      </w:r>
    </w:p>
    <w:p>
      <w:pPr>
        <w:rPr>
          <w:rFonts w:ascii="宋体" w:hAnsi="宋体" w:eastAsia="宋体" w:cs="Times New Roman"/>
          <w:sz w:val="21"/>
          <w:szCs w:val="21"/>
        </w:rPr>
      </w:pPr>
      <w:r>
        <w:rPr>
          <w:rFonts w:hint="eastAsia" w:ascii="宋体" w:hAnsi="宋体" w:eastAsia="宋体" w:cs="Times New Roman"/>
          <w:sz w:val="21"/>
          <w:szCs w:val="21"/>
        </w:rPr>
        <w:t>操作性评价是指：能独立完成结合本期学习内容的开放性试题。</w:t>
      </w:r>
    </w:p>
    <w:p>
      <w:pPr>
        <w:rPr>
          <w:rFonts w:ascii="宋体" w:hAnsi="宋体" w:eastAsia="宋体" w:cs="Times New Roman"/>
          <w:sz w:val="21"/>
          <w:szCs w:val="21"/>
        </w:rPr>
      </w:pPr>
      <w:r>
        <w:rPr>
          <w:rFonts w:hint="eastAsia" w:ascii="宋体" w:hAnsi="宋体" w:eastAsia="宋体" w:cs="Times New Roman"/>
          <w:sz w:val="21"/>
          <w:szCs w:val="21"/>
        </w:rPr>
        <w:t>总结性评价是指：期末纸笔测试。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93FD5"/>
    <w:multiLevelType w:val="multilevel"/>
    <w:tmpl w:val="04793F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007971"/>
    <w:rsid w:val="4E00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网格型3"/>
    <w:basedOn w:val="2"/>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1"/>
    <w:pPr>
      <w:autoSpaceDE w:val="0"/>
      <w:autoSpaceDN w:val="0"/>
      <w:spacing w:before="161"/>
      <w:ind w:left="461" w:hanging="241"/>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2025-02-25T02:53:00Z</dcterms:created>
  <dc:creator>kejizu</dc:creator>
  <cp:lastModifiedBy>kejizu</cp:lastModifiedBy>
  <dcterms:modified xsi:type="dcterms:W3CDTF">2025-02-25T02:54:11Z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5EA0C2A9B06F48CC92C19003E7775F33</vt:lpwstr>
  </property>
</Properties>
</file>