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b/>
          <w:bCs/>
          <w:i/>
          <w:iCs/>
          <w:sz w:val="28"/>
          <w:szCs w:val="28"/>
        </w:rPr>
      </w:pPr>
      <w:r>
        <w:rPr>
          <w:rFonts w:hint="eastAsia"/>
          <w:b/>
          <w:bCs/>
          <w:sz w:val="28"/>
          <w:szCs w:val="28"/>
          <w:lang w:val="en-US" w:eastAsia="zh-CN"/>
        </w:rPr>
        <w:t>五</w:t>
      </w:r>
      <w:r>
        <w:rPr>
          <w:rFonts w:hint="eastAsia"/>
          <w:b/>
          <w:bCs/>
          <w:sz w:val="28"/>
          <w:szCs w:val="28"/>
          <w:lang w:val="en-US" w:eastAsia="zh-Hans"/>
        </w:rPr>
        <w:t>年级</w:t>
      </w:r>
      <w:r>
        <w:rPr>
          <w:rFonts w:hint="eastAsia"/>
          <w:b/>
          <w:bCs/>
          <w:sz w:val="28"/>
          <w:szCs w:val="28"/>
          <w:lang w:val="en-US" w:eastAsia="zh-CN"/>
        </w:rPr>
        <w:t>下</w:t>
      </w:r>
      <w:r>
        <w:rPr>
          <w:rFonts w:hint="eastAsia"/>
          <w:b/>
          <w:bCs/>
          <w:sz w:val="28"/>
          <w:szCs w:val="28"/>
          <w:lang w:val="en-US" w:eastAsia="zh-Hans"/>
        </w:rPr>
        <w:t>册</w:t>
      </w:r>
      <w:r>
        <w:rPr>
          <w:rFonts w:hint="eastAsia"/>
          <w:b/>
          <w:bCs/>
          <w:sz w:val="28"/>
          <w:szCs w:val="28"/>
          <w:lang w:eastAsia="zh-Hans"/>
        </w:rPr>
        <w:t>《</w:t>
      </w:r>
      <w:r>
        <w:rPr>
          <w:rFonts w:hint="eastAsia"/>
          <w:b/>
          <w:bCs/>
          <w:sz w:val="28"/>
          <w:szCs w:val="28"/>
          <w:lang w:val="en-US" w:eastAsia="zh-CN"/>
        </w:rPr>
        <w:t>追寻文明的足迹</w:t>
      </w:r>
      <w:r>
        <w:rPr>
          <w:rFonts w:hint="eastAsia"/>
          <w:b/>
          <w:bCs/>
          <w:sz w:val="28"/>
          <w:szCs w:val="28"/>
          <w:lang w:val="en-US" w:eastAsia="zh-Hans"/>
        </w:rPr>
        <w:t>》</w:t>
      </w:r>
      <w:r>
        <w:rPr>
          <w:rFonts w:hint="eastAsia"/>
          <w:b/>
          <w:bCs/>
          <w:sz w:val="28"/>
          <w:szCs w:val="28"/>
        </w:rPr>
        <w:t>教学</w:t>
      </w:r>
      <w:r>
        <w:rPr>
          <w:b/>
          <w:bCs/>
          <w:sz w:val="28"/>
          <w:szCs w:val="28"/>
        </w:rPr>
        <w:t>设计</w:t>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2693"/>
        <w:gridCol w:w="709"/>
        <w:gridCol w:w="1842"/>
        <w:gridCol w:w="709"/>
        <w:gridCol w:w="1559"/>
      </w:tblGrid>
      <w:tr>
        <w:tc>
          <w:tcPr>
            <w:tcW w:w="8647" w:type="dxa"/>
            <w:gridSpan w:val="6"/>
            <w:shd w:val="clear" w:color="auto" w:fill="CCCCCC"/>
            <w:vAlign w:val="center"/>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bookmarkStart w:id="0" w:name="_Hlk46248128"/>
            <w:bookmarkStart w:id="1" w:name="_Hlk46248145"/>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t>课程基本信息</w:t>
            </w:r>
          </w:p>
        </w:tc>
      </w:tr>
      <w:tr>
        <w:trPr>
          <w:trHeight w:val="470"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学科</w:t>
            </w:r>
          </w:p>
        </w:tc>
        <w:tc>
          <w:tcPr>
            <w:tcW w:w="2693" w:type="dxa"/>
            <w:shd w:val="clear" w:color="auto" w:fill="auto"/>
            <w:vAlign w:val="center"/>
          </w:tcPr>
          <w:p>
            <w:pPr>
              <w:ind w:firstLine="0" w:firstLineChars="0"/>
              <w:jc w:val="center"/>
              <w:rPr>
                <w:rFonts w:hint="eastAsia" w:ascii="宋体" w:hAnsi="宋体" w:eastAsia="宋体" w:cs="宋体"/>
                <w:i w:val="0"/>
                <w:iCs w:val="0"/>
                <w:color w:val="000000" w:themeColor="text1"/>
                <w:sz w:val="21"/>
                <w:szCs w:val="21"/>
                <w:lang w:val="en-US" w:eastAsia="zh-CN"/>
                <w14:textFill>
                  <w14:solidFill>
                    <w14:schemeClr w14:val="tx1"/>
                  </w14:solidFill>
                </w14:textFill>
              </w:rPr>
            </w:pPr>
            <w:r>
              <w:rPr>
                <w:rFonts w:hint="eastAsia" w:ascii="宋体" w:hAnsi="宋体" w:eastAsia="宋体" w:cs="宋体"/>
                <w:i w:val="0"/>
                <w:iCs w:val="0"/>
                <w:color w:val="000000" w:themeColor="text1"/>
                <w:sz w:val="21"/>
                <w:szCs w:val="21"/>
                <w:lang w:val="en-US" w:eastAsia="zh-CN"/>
                <w14:textFill>
                  <w14:solidFill>
                    <w14:schemeClr w14:val="tx1"/>
                  </w14:solidFill>
                </w14:textFill>
              </w:rPr>
              <w:t>美术</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年级</w:t>
            </w:r>
          </w:p>
        </w:tc>
        <w:tc>
          <w:tcPr>
            <w:tcW w:w="1842" w:type="dxa"/>
            <w:shd w:val="clear" w:color="auto" w:fill="auto"/>
            <w:vAlign w:val="center"/>
          </w:tcPr>
          <w:p>
            <w:pPr>
              <w:ind w:firstLine="41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五</w:t>
            </w:r>
            <w:r>
              <w:rPr>
                <w:rFonts w:hint="eastAsia" w:ascii="宋体" w:hAnsi="宋体" w:eastAsia="宋体" w:cs="宋体"/>
                <w:i w:val="0"/>
                <w:iCs w:val="0"/>
                <w:color w:val="000000" w:themeColor="text1"/>
                <w:sz w:val="21"/>
                <w:szCs w:val="21"/>
                <w:lang w:eastAsia="zh-CN"/>
                <w14:textFill>
                  <w14:solidFill>
                    <w14:schemeClr w14:val="tx1"/>
                  </w14:solidFill>
                </w14:textFill>
              </w:rPr>
              <w:t>年级</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学期</w:t>
            </w:r>
          </w:p>
        </w:tc>
        <w:tc>
          <w:tcPr>
            <w:tcW w:w="1559" w:type="dxa"/>
            <w:shd w:val="clear" w:color="auto" w:fill="auto"/>
            <w:vAlign w:val="center"/>
          </w:tcPr>
          <w:p>
            <w:pPr>
              <w:ind w:firstLine="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春</w:t>
            </w:r>
            <w:r>
              <w:rPr>
                <w:rFonts w:hint="eastAsia" w:ascii="宋体" w:hAnsi="宋体" w:eastAsia="宋体" w:cs="宋体"/>
                <w:i w:val="0"/>
                <w:iCs w:val="0"/>
                <w:color w:val="000000" w:themeColor="text1"/>
                <w:sz w:val="21"/>
                <w:szCs w:val="21"/>
                <w:lang w:eastAsia="zh-CN"/>
                <w14:textFill>
                  <w14:solidFill>
                    <w14:schemeClr w14:val="tx1"/>
                  </w14:solidFill>
                </w14:textFill>
              </w:rPr>
              <w:t>季</w:t>
            </w:r>
          </w:p>
        </w:tc>
      </w:tr>
      <w:tr>
        <w:trPr>
          <w:trHeight w:val="501"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课题</w:t>
            </w:r>
          </w:p>
        </w:tc>
        <w:tc>
          <w:tcPr>
            <w:tcW w:w="7512" w:type="dxa"/>
            <w:gridSpan w:val="5"/>
            <w:shd w:val="clear" w:color="auto" w:fill="auto"/>
            <w:vAlign w:val="center"/>
          </w:tcPr>
          <w:p>
            <w:pPr>
              <w:ind w:firstLine="0" w:firstLineChars="0"/>
              <w:jc w:val="left"/>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cs="宋体"/>
                <w:i w:val="0"/>
                <w:iCs w:val="0"/>
                <w:color w:val="000000" w:themeColor="text1"/>
                <w:sz w:val="21"/>
                <w:szCs w:val="21"/>
                <w:lang w:eastAsia="zh-Hans"/>
                <w14:textFill>
                  <w14:solidFill>
                    <w14:schemeClr w14:val="tx1"/>
                  </w14:solidFill>
                </w14:textFill>
              </w:rPr>
              <w:t>《</w:t>
            </w:r>
            <w:r>
              <w:rPr>
                <w:rFonts w:hint="eastAsia" w:cs="宋体"/>
                <w:i w:val="0"/>
                <w:iCs w:val="0"/>
                <w:color w:val="000000" w:themeColor="text1"/>
                <w:sz w:val="21"/>
                <w:szCs w:val="21"/>
                <w:lang w:val="en-US" w:eastAsia="zh-CN"/>
                <w14:textFill>
                  <w14:solidFill>
                    <w14:schemeClr w14:val="tx1"/>
                  </w14:solidFill>
                </w14:textFill>
              </w:rPr>
              <w:t>追寻文明的足迹</w:t>
            </w:r>
            <w:r>
              <w:rPr>
                <w:rFonts w:hint="eastAsia" w:cs="宋体"/>
                <w:i w:val="0"/>
                <w:iCs w:val="0"/>
                <w:color w:val="000000" w:themeColor="text1"/>
                <w:sz w:val="21"/>
                <w:szCs w:val="21"/>
                <w:lang w:val="en-US" w:eastAsia="zh-Hans"/>
                <w14:textFill>
                  <w14:solidFill>
                    <w14:schemeClr w14:val="tx1"/>
                  </w14:solidFill>
                </w14:textFill>
              </w:rPr>
              <w:t>》</w:t>
            </w:r>
          </w:p>
        </w:tc>
      </w:tr>
      <w:tr>
        <w:tc>
          <w:tcPr>
            <w:tcW w:w="1135" w:type="dxa"/>
            <w:shd w:val="clear" w:color="auto" w:fill="auto"/>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教科书</w:t>
            </w:r>
          </w:p>
        </w:tc>
        <w:tc>
          <w:tcPr>
            <w:tcW w:w="7512" w:type="dxa"/>
            <w:gridSpan w:val="5"/>
            <w:shd w:val="clear" w:color="auto" w:fill="auto"/>
          </w:tcPr>
          <w:p>
            <w:pPr>
              <w:ind w:firstLine="0" w:firstLineChars="0"/>
              <w:jc w:val="left"/>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书  名：</w:t>
            </w:r>
            <w:r>
              <w:rPr>
                <w:rFonts w:hint="eastAsia" w:cs="宋体"/>
                <w:i w:val="0"/>
                <w:iCs w:val="0"/>
                <w:color w:val="000000" w:themeColor="text1"/>
                <w:sz w:val="21"/>
                <w:szCs w:val="21"/>
                <w:lang w:val="en-US" w:eastAsia="zh-CN"/>
                <w14:textFill>
                  <w14:solidFill>
                    <w14:schemeClr w14:val="tx1"/>
                  </w14:solidFill>
                </w14:textFill>
              </w:rPr>
              <w:t>美术（五年级下册）</w:t>
            </w:r>
          </w:p>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出版社：</w:t>
            </w:r>
            <w:r>
              <w:rPr>
                <w:rFonts w:hint="eastAsia" w:ascii="宋体" w:hAnsi="宋体" w:eastAsia="宋体" w:cs="宋体"/>
                <w:i w:val="0"/>
                <w:iCs w:val="0"/>
                <w:color w:val="000000" w:themeColor="text1"/>
                <w:sz w:val="21"/>
                <w:szCs w:val="21"/>
                <w:lang w:eastAsia="zh-CN"/>
                <w14:textFill>
                  <w14:solidFill>
                    <w14:schemeClr w14:val="tx1"/>
                  </w14:solidFill>
                </w14:textFill>
              </w:rPr>
              <w:t>人民</w:t>
            </w:r>
            <w:r>
              <w:rPr>
                <w:rFonts w:hint="eastAsia" w:cs="宋体"/>
                <w:i w:val="0"/>
                <w:iCs w:val="0"/>
                <w:color w:val="000000" w:themeColor="text1"/>
                <w:sz w:val="21"/>
                <w:szCs w:val="21"/>
                <w:lang w:val="en-US" w:eastAsia="zh-Hans"/>
                <w14:textFill>
                  <w14:solidFill>
                    <w14:schemeClr w14:val="tx1"/>
                  </w14:solidFill>
                </w14:textFill>
              </w:rPr>
              <w:t>美术</w:t>
            </w:r>
            <w:r>
              <w:rPr>
                <w:rFonts w:hint="eastAsia" w:ascii="宋体" w:hAnsi="宋体" w:eastAsia="宋体" w:cs="宋体"/>
                <w:i w:val="0"/>
                <w:iCs w:val="0"/>
                <w:color w:val="000000" w:themeColor="text1"/>
                <w:sz w:val="21"/>
                <w:szCs w:val="21"/>
                <w14:textFill>
                  <w14:solidFill>
                    <w14:schemeClr w14:val="tx1"/>
                  </w14:solidFill>
                </w14:textFill>
              </w:rPr>
              <w:t xml:space="preserve">出版社              </w:t>
            </w:r>
          </w:p>
        </w:tc>
      </w:tr>
      <w:bookmarkEnd w:id="0"/>
      <w:bookmarkEnd w:id="1"/>
      <w:t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教学目标</w:t>
            </w:r>
          </w:p>
        </w:tc>
      </w:tr>
      <w:tr>
        <w:tc>
          <w:tcPr>
            <w:tcW w:w="8647" w:type="dxa"/>
            <w:gridSpan w:val="6"/>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ascii="宋体" w:hAnsi="宋体" w:eastAsia="宋体"/>
                <w:sz w:val="28"/>
                <w:szCs w:val="28"/>
                <w:lang w:val="en-US" w:eastAsia="zh-Hans"/>
              </w:rPr>
            </w:pPr>
            <w:r>
              <w:rPr>
                <w:rFonts w:hint="default" w:cs="宋体"/>
                <w:i w:val="0"/>
                <w:iCs w:val="0"/>
                <w:color w:val="000000" w:themeColor="text1"/>
                <w:sz w:val="24"/>
                <w:szCs w:val="24"/>
                <w:lang w:eastAsia="zh-CN"/>
                <w14:textFill>
                  <w14:solidFill>
                    <w14:schemeClr w14:val="tx1"/>
                  </w14:solidFill>
                </w14:textFill>
              </w:rPr>
              <w:t>1.</w:t>
            </w:r>
            <w:r>
              <w:rPr>
                <w:rFonts w:hint="eastAsia" w:ascii="宋体" w:hAnsi="宋体" w:eastAsia="宋体" w:cs="宋体"/>
                <w:b/>
                <w:bCs/>
                <w:i w:val="0"/>
                <w:iCs w:val="0"/>
                <w:color w:val="000000" w:themeColor="text1"/>
                <w:sz w:val="28"/>
                <w:szCs w:val="28"/>
                <w:lang w:eastAsia="zh-CN"/>
                <w14:textFill>
                  <w14:solidFill>
                    <w14:schemeClr w14:val="tx1"/>
                  </w14:solidFill>
                </w14:textFill>
              </w:rPr>
              <w:t>知识与技能目标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hint="eastAsia" w:ascii="宋体" w:hAnsi="宋体" w:eastAsia="宋体"/>
                <w:sz w:val="28"/>
                <w:szCs w:val="28"/>
                <w:lang w:val="en-US" w:eastAsia="zh-CN"/>
              </w:rPr>
              <w:t>（1）知道什么叫文化遗产，能说出7处~10处世界文化遗产。（2）能够对世界文化遗产的保护有正确的认识。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sz w:val="28"/>
                <w:szCs w:val="28"/>
                <w:lang w:val="en-US" w:eastAsia="zh-Hans"/>
              </w:rPr>
            </w:pPr>
            <w:r>
              <w:rPr>
                <w:rFonts w:hint="eastAsia" w:ascii="宋体" w:hAnsi="宋体" w:eastAsia="宋体" w:cs="宋体"/>
                <w:i w:val="0"/>
                <w:iCs w:val="0"/>
                <w:color w:val="000000" w:themeColor="text1"/>
                <w:sz w:val="28"/>
                <w:szCs w:val="28"/>
                <w14:textFill>
                  <w14:solidFill>
                    <w14:schemeClr w14:val="tx1"/>
                  </w14:solidFill>
                </w14:textFill>
              </w:rPr>
              <w:t>2</w:t>
            </w:r>
            <w:r>
              <w:rPr>
                <w:rFonts w:hint="default" w:cs="宋体"/>
                <w:i w:val="0"/>
                <w:iCs w:val="0"/>
                <w:color w:val="000000" w:themeColor="text1"/>
                <w:sz w:val="28"/>
                <w:szCs w:val="28"/>
                <w14:textFill>
                  <w14:solidFill>
                    <w14:schemeClr w14:val="tx1"/>
                  </w14:solidFill>
                </w14:textFill>
              </w:rPr>
              <w:t xml:space="preserve"> 2.</w:t>
            </w:r>
            <w:r>
              <w:rPr>
                <w:rFonts w:hint="eastAsia" w:ascii="宋体" w:hAnsi="宋体" w:eastAsia="宋体" w:cs="宋体"/>
                <w:b/>
                <w:bCs/>
                <w:i w:val="0"/>
                <w:iCs w:val="0"/>
                <w:color w:val="000000" w:themeColor="text1"/>
                <w:sz w:val="28"/>
                <w:szCs w:val="28"/>
                <w:lang w:eastAsia="zh-CN"/>
                <w14:textFill>
                  <w14:solidFill>
                    <w14:schemeClr w14:val="tx1"/>
                  </w14:solidFill>
                </w14:textFill>
              </w:rPr>
              <w:t>过程与方法目标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hint="eastAsia" w:ascii="宋体" w:hAnsi="宋体" w:eastAsia="宋体"/>
                <w:sz w:val="28"/>
                <w:szCs w:val="28"/>
                <w:lang w:val="en-US" w:eastAsia="zh-CN"/>
              </w:rPr>
              <w:t>（1）能够收集世界文化遗产的相关资料，初步认识、了解自己感兴趣的文化遗产。（2）能够运用美术知识制作宣传栏，传播世界文化遗产知识。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ascii="宋体" w:hAnsi="宋体" w:eastAsia="宋体" w:cs="宋体"/>
                <w:i w:val="0"/>
                <w:iCs w:val="0"/>
                <w:color w:val="000000" w:themeColor="text1"/>
                <w:sz w:val="28"/>
                <w:szCs w:val="28"/>
                <w:lang w:val="en-US" w:eastAsia="zh-CN"/>
                <w14:textFill>
                  <w14:solidFill>
                    <w14:schemeClr w14:val="tx1"/>
                  </w14:solidFill>
                </w14:textFill>
              </w:rPr>
              <w:t>3</w:t>
            </w:r>
            <w:r>
              <w:rPr>
                <w:rFonts w:hint="default" w:cs="宋体"/>
                <w:i w:val="0"/>
                <w:iCs w:val="0"/>
                <w:color w:val="000000" w:themeColor="text1"/>
                <w:sz w:val="28"/>
                <w:szCs w:val="28"/>
                <w:lang w:eastAsia="zh-CN"/>
                <w14:textFill>
                  <w14:solidFill>
                    <w14:schemeClr w14:val="tx1"/>
                  </w14:solidFill>
                </w14:textFill>
              </w:rPr>
              <w:t xml:space="preserve"> 3</w:t>
            </w:r>
            <w:r>
              <w:rPr>
                <w:rFonts w:hint="eastAsia" w:ascii="宋体" w:hAnsi="宋体" w:eastAsia="宋体" w:cs="宋体"/>
                <w:i w:val="0"/>
                <w:iCs w:val="0"/>
                <w:color w:val="000000" w:themeColor="text1"/>
                <w:sz w:val="28"/>
                <w:szCs w:val="28"/>
                <w:lang w:val="en-US" w:eastAsia="zh-CN"/>
                <w14:textFill>
                  <w14:solidFill>
                    <w14:schemeClr w14:val="tx1"/>
                  </w14:solidFill>
                </w14:textFill>
              </w:rPr>
              <w:t>.</w:t>
            </w:r>
            <w:r>
              <w:rPr>
                <w:rFonts w:hint="eastAsia" w:ascii="宋体" w:hAnsi="宋体" w:eastAsia="宋体" w:cs="宋体"/>
                <w:b/>
                <w:bCs/>
                <w:i w:val="0"/>
                <w:iCs w:val="0"/>
                <w:color w:val="000000" w:themeColor="text1"/>
                <w:sz w:val="28"/>
                <w:szCs w:val="28"/>
                <w:lang w:eastAsia="zh-CN"/>
                <w14:textFill>
                  <w14:solidFill>
                    <w14:schemeClr w14:val="tx1"/>
                  </w14:solidFill>
                </w14:textFill>
              </w:rPr>
              <w:t>情感、态度、价值观目标：</w:t>
            </w:r>
            <w:r>
              <w:rPr>
                <w:rFonts w:hint="eastAsia" w:ascii="宋体" w:hAnsi="宋体" w:eastAsia="宋体"/>
                <w:sz w:val="28"/>
                <w:szCs w:val="28"/>
                <w:lang w:val="en-US" w:eastAsia="zh-CN"/>
              </w:rPr>
              <w:t>（1）通过本课学习，认识到文化遗产是人类共同的财富，增强保护文化遗产的意识及方法。（2）学习了解各个国家不同时期的文明足迹，尊重不同文化背景下的文化现象，接纳多元文化，拓展国际视野。</w:t>
            </w:r>
          </w:p>
        </w:tc>
      </w:tr>
      <w:t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教学内容</w:t>
            </w:r>
          </w:p>
        </w:tc>
      </w:tr>
      <w:tr>
        <w:tc>
          <w:tcPr>
            <w:tcW w:w="8647" w:type="dxa"/>
            <w:gridSpan w:val="6"/>
            <w:shd w:val="clear" w:color="auto" w:fill="auto"/>
          </w:tcPr>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0" w:firstLineChars="0"/>
              <w:jc w:val="left"/>
              <w:textAlignment w:val="auto"/>
              <w:rPr>
                <w:rFonts w:hint="eastAsia" w:ascii="宋体" w:hAnsi="宋体" w:eastAsia="宋体"/>
                <w:sz w:val="28"/>
                <w:szCs w:val="28"/>
                <w:lang w:val="en-US" w:eastAsia="zh-Hans"/>
              </w:rPr>
            </w:pPr>
            <w:r>
              <w:rPr>
                <w:rFonts w:hint="eastAsia" w:ascii="宋体" w:hAnsi="宋体" w:eastAsia="宋体" w:cs="宋体"/>
                <w:b/>
                <w:bCs/>
                <w:i w:val="0"/>
                <w:iCs w:val="0"/>
                <w:color w:val="000000" w:themeColor="text1"/>
                <w:sz w:val="28"/>
                <w:szCs w:val="28"/>
                <w14:textFill>
                  <w14:solidFill>
                    <w14:schemeClr w14:val="tx1"/>
                  </w14:solidFill>
                </w14:textFill>
              </w:rPr>
              <w:t>教学重点：</w:t>
            </w:r>
            <w:r>
              <w:rPr>
                <w:rFonts w:hint="eastAsia" w:ascii="宋体" w:hAnsi="宋体" w:eastAsia="宋体"/>
                <w:sz w:val="28"/>
                <w:szCs w:val="28"/>
                <w:lang w:val="en-US" w:eastAsia="zh-CN"/>
              </w:rPr>
              <w:t> </w:t>
            </w:r>
            <w:r>
              <w:rPr>
                <w:rFonts w:hint="eastAsia" w:ascii="宋体" w:hAnsi="宋体" w:eastAsia="宋体"/>
                <w:sz w:val="28"/>
                <w:szCs w:val="28"/>
                <w:lang w:val="en-US" w:eastAsia="zh-CN"/>
              </w:rPr>
              <w:t>通过资料阅读、课上交流等途径，认识7处~10处世界文化遗产，较细致地了解2处~3处世界文化遗产。</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ascii="宋体" w:hAnsi="宋体" w:cs="宋体"/>
                <w:kern w:val="0"/>
                <w:sz w:val="24"/>
                <w:szCs w:val="24"/>
              </w:rPr>
              <w:t> </w:t>
            </w:r>
            <w:r>
              <w:rPr>
                <w:rFonts w:hint="eastAsia" w:cs="宋体"/>
                <w:b/>
                <w:bCs/>
                <w:i w:val="0"/>
                <w:iCs w:val="0"/>
                <w:color w:val="000000" w:themeColor="text1"/>
                <w:sz w:val="28"/>
                <w:szCs w:val="28"/>
                <w:lang w:val="en-US" w:eastAsia="zh-CN"/>
                <w14:textFill>
                  <w14:solidFill>
                    <w14:schemeClr w14:val="tx1"/>
                  </w14:solidFill>
                </w14:textFill>
              </w:rPr>
              <w:t>2.</w:t>
            </w:r>
            <w:r>
              <w:rPr>
                <w:rFonts w:hint="eastAsia" w:ascii="宋体" w:hAnsi="宋体" w:eastAsia="宋体" w:cs="宋体"/>
                <w:b/>
                <w:bCs/>
                <w:i w:val="0"/>
                <w:iCs w:val="0"/>
                <w:color w:val="000000" w:themeColor="text1"/>
                <w:sz w:val="28"/>
                <w:szCs w:val="28"/>
                <w14:textFill>
                  <w14:solidFill>
                    <w14:schemeClr w14:val="tx1"/>
                  </w14:solidFill>
                </w14:textFill>
              </w:rPr>
              <w:t>教学难点：</w:t>
            </w:r>
            <w:r>
              <w:rPr>
                <w:rFonts w:hint="eastAsia" w:ascii="宋体" w:hAnsi="宋体" w:eastAsia="宋体"/>
                <w:sz w:val="28"/>
                <w:szCs w:val="28"/>
                <w:lang w:val="en-US" w:eastAsia="zh-CN"/>
              </w:rPr>
              <w:t>有步骤、有层次地介绍2处~3处文化遗产。</w:t>
            </w:r>
          </w:p>
        </w:tc>
      </w:tr>
      <w:tr>
        <w:trPr>
          <w:trHeight w:val="472"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bookmarkStart w:id="2" w:name="_GoBack"/>
            <w:bookmarkEnd w:id="2"/>
            <w:r>
              <w:rPr>
                <w:rFonts w:hint="eastAsia" w:ascii="宋体" w:hAnsi="宋体" w:eastAsia="宋体" w:cs="宋体"/>
                <w:i w:val="0"/>
                <w:iCs w:val="0"/>
                <w:color w:val="000000" w:themeColor="text1"/>
                <w:sz w:val="21"/>
                <w:szCs w:val="21"/>
                <w14:textFill>
                  <w14:solidFill>
                    <w14:schemeClr w14:val="tx1"/>
                  </w14:solidFill>
                </w14:textFill>
              </w:rPr>
              <w:t>教学过程</w:t>
            </w:r>
          </w:p>
        </w:tc>
      </w:tr>
    </w:tbl>
    <w:p>
      <w:pPr>
        <w:keepNext w:val="0"/>
        <w:keepLines w:val="0"/>
        <w:pageBreakBefore w:val="0"/>
        <w:widowControl w:val="0"/>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br w:type="page"/>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7"/>
      </w:tblGrid>
      <w:tr>
        <w:trPr>
          <w:trHeight w:val="13711" w:hRule="atLeast"/>
        </w:trPr>
        <w:tc>
          <w:tcPr>
            <w:tcW w:w="8647" w:type="dxa"/>
            <w:shd w:val="clear" w:color="auto" w:fill="auto"/>
          </w:tcPr>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t>导入新课</w:t>
            </w:r>
            <w:r>
              <w:rPr>
                <w:rFonts w:hint="eastAsia"/>
                <w:sz w:val="28"/>
                <w:szCs w:val="28"/>
                <w:lang w:val="en-US" w:eastAsia="zh-CN"/>
              </w:rPr>
              <w:t>（提问导入）</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教师：有哪位同学知道2008年我国北京举行的一届体育盛会是什么？</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教师：北京举行的是第几届？</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教师：它起源于什么？</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学生回答，引出课题——《追寻文明的足迹》</w:t>
            </w:r>
          </w:p>
          <w:p>
            <w:pPr>
              <w:keepNext w:val="0"/>
              <w:keepLines w:val="0"/>
              <w:pageBreakBefore w:val="0"/>
              <w:widowControl w:val="0"/>
              <w:numPr>
                <w:ilvl w:val="0"/>
                <w:numId w:val="3"/>
              </w:numPr>
              <w:kinsoku/>
              <w:wordWrap/>
              <w:overflowPunct/>
              <w:topLinePunct w:val="0"/>
              <w:autoSpaceDE/>
              <w:autoSpaceDN/>
              <w:bidi w:val="0"/>
              <w:adjustRightInd/>
              <w:snapToGrid/>
              <w:spacing w:line="288" w:lineRule="auto"/>
              <w:ind w:left="-480" w:leftChars="0" w:firstLineChars="0"/>
              <w:jc w:val="both"/>
              <w:textAlignment w:val="auto"/>
              <w:rPr>
                <w:rFonts w:hint="eastAsia"/>
                <w:lang w:val="en-US" w:eastAsia="zh-Hans"/>
              </w:rPr>
            </w:pPr>
            <w:r>
              <w:rPr>
                <w:rFonts w:hint="eastAsia"/>
                <w:sz w:val="28"/>
                <w:szCs w:val="28"/>
                <w:lang w:val="en-US" w:eastAsia="zh-Hans"/>
              </w:rPr>
              <w:t>讲授新课</w:t>
            </w:r>
          </w:p>
          <w:p>
            <w:pPr>
              <w:keepNext w:val="0"/>
              <w:keepLines w:val="0"/>
              <w:pageBreakBefore w:val="0"/>
              <w:widowControl w:val="0"/>
              <w:numPr>
                <w:ilvl w:val="0"/>
                <w:numId w:val="4"/>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欧洲的雕塑</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1.人体的力量美是古代欧洲在体育竞技中的追求与向往，让我们一起来认识今天的第一件艺术品吧。</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2.《掷铁饼者》</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米隆——刻画了一名裸体男子抛掷铁饼的瞬间。</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560" w:firstLineChars="200"/>
              <w:jc w:val="both"/>
              <w:textAlignment w:val="auto"/>
              <w:rPr>
                <w:rFonts w:hint="eastAsia"/>
                <w:sz w:val="28"/>
                <w:szCs w:val="28"/>
                <w:lang w:val="en-US" w:eastAsia="zh-CN"/>
              </w:rPr>
            </w:pPr>
            <w:r>
              <w:rPr>
                <w:rFonts w:hint="eastAsia"/>
                <w:sz w:val="28"/>
                <w:szCs w:val="28"/>
                <w:lang w:val="en-US" w:eastAsia="zh-CN"/>
              </w:rPr>
              <w:t>这个男子体格强健，肌肉饱满而结实，身体线条流畅优美。掷铁饼时重心落在右脚上，五官深邃，神情专注。</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 xml:space="preserve">   整个动态刻画选择了铁饼摆回到最高点、即将抛出的一刹那，充满了速度和力量感，给人以强烈的代入感和视觉冲击。</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被誉为“空间中凝固的永恒”。</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jc w:val="both"/>
              <w:textAlignment w:val="auto"/>
              <w:rPr>
                <w:rFonts w:hint="eastAsia"/>
                <w:sz w:val="28"/>
                <w:szCs w:val="28"/>
                <w:lang w:val="en-US" w:eastAsia="zh-CN"/>
              </w:rPr>
            </w:pPr>
            <w:r>
              <w:rPr>
                <w:rFonts w:hint="eastAsia"/>
                <w:sz w:val="28"/>
                <w:szCs w:val="28"/>
                <w:lang w:val="en-US" w:eastAsia="zh-CN"/>
              </w:rPr>
              <w:t>雕塑的基本形式：圆雕+浮雕</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（1）圆雕： 不依附在任何背景上、可以从各个角度欣赏的立体的雕塑。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（2）浮雕：依附在背景上，有各种凹凸起伏造型的雕塑。只供一面或两面观看。</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3.拉斯科洞穴岩画</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（1）这幅画表现的什么？</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（2）猜猜当时的人用什么工具</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创作的？</w:t>
            </w:r>
          </w:p>
          <w:p>
            <w:pPr>
              <w:keepNext w:val="0"/>
              <w:keepLines w:val="0"/>
              <w:pageBreakBefore w:val="0"/>
              <w:widowControl w:val="0"/>
              <w:numPr>
                <w:ilvl w:val="0"/>
                <w:numId w:val="5"/>
              </w:numPr>
              <w:kinsoku/>
              <w:wordWrap/>
              <w:overflowPunct/>
              <w:topLinePunct w:val="0"/>
              <w:autoSpaceDE/>
              <w:autoSpaceDN/>
              <w:bidi w:val="0"/>
              <w:adjustRightInd/>
              <w:snapToGrid/>
              <w:spacing w:line="288" w:lineRule="auto"/>
              <w:ind w:left="-240" w:leftChars="0" w:firstLineChars="0"/>
              <w:jc w:val="both"/>
              <w:textAlignment w:val="auto"/>
              <w:rPr>
                <w:rFonts w:hint="eastAsia"/>
                <w:sz w:val="28"/>
                <w:szCs w:val="28"/>
                <w:lang w:val="en-US" w:eastAsia="zh-CN"/>
              </w:rPr>
            </w:pPr>
            <w:r>
              <w:rPr>
                <w:rFonts w:hint="eastAsia"/>
                <w:sz w:val="28"/>
                <w:szCs w:val="28"/>
                <w:lang w:val="en-US" w:eastAsia="zh-CN"/>
              </w:rPr>
              <w:t>他们为什么要在墙上作画？</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【教师小结】拉斯科洞穴内壁画约有100多幅，其中以马最多，还有牛、驯鹿等，也有一些想象的动物和人像。画面大多是粗线条的黑线轮廓内用红、黑、褐色渲染出动物的体积和重量。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   岩画的工具和材料：把植物的汁液、彩色的矿土碾碎后用水搅拌，再用树枝、树叶、动物的羽毛绘在岩石上。</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【视频】介绍岩画</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jc w:val="both"/>
              <w:textAlignment w:val="auto"/>
              <w:rPr>
                <w:rFonts w:hint="eastAsia"/>
                <w:sz w:val="28"/>
                <w:szCs w:val="28"/>
                <w:lang w:val="en-US" w:eastAsia="zh-CN"/>
              </w:rPr>
            </w:pPr>
            <w:r>
              <w:rPr>
                <w:rFonts w:hint="eastAsia"/>
                <w:sz w:val="28"/>
                <w:szCs w:val="28"/>
                <w:lang w:val="en-US" w:eastAsia="zh-CN"/>
              </w:rPr>
              <w:t>阿布辛拜勒神庙</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firstLine="560" w:firstLineChars="200"/>
              <w:jc w:val="both"/>
              <w:textAlignment w:val="auto"/>
              <w:rPr>
                <w:rFonts w:hint="eastAsia"/>
                <w:sz w:val="28"/>
                <w:szCs w:val="28"/>
                <w:lang w:val="en-US" w:eastAsia="zh-CN"/>
              </w:rPr>
            </w:pPr>
            <w:r>
              <w:rPr>
                <w:rFonts w:hint="eastAsia"/>
                <w:sz w:val="28"/>
                <w:szCs w:val="28"/>
                <w:lang w:val="en-US" w:eastAsia="zh-CN"/>
              </w:rPr>
              <w:t>阿布辛拜勒神庙建造于什么地方、什么时代、有什么特点？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 埃及的阿布辛拜勒神庙真正称得上是伟大的世界奇迹。令人惊叹的不仅在于这座建筑是在没有任何机械帮助的条件下建造而成的，而且还在于它的湮没、发现和搬迁的整个过程。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    阿布辛拜勒神庙高30米，宽36米，纵深60米，以四座巨大的国王坐姿雕像而著称于世。雕像坐姿稳如磐石，神情威严。雕像的存在神化了拉美西斯二世的形象。</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4.埃及金字塔</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教师】公元前三世纪中叶，在尼罗河三角洲的吉萨，造了三座大金字塔，。是古埃及金字塔最成熟的代表，也就是我们现在常说的大金字塔，在今开罗近郊，主要由大金字塔（也称胡夫金字塔、哈弗拉金字塔、门卡乌拉金字塔及大狮身人面像组成。周围还有许多“玛斯塔巴”与小金字塔。</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【库库尔钦金字塔】它是玛雅人对其掌握的建筑几何知识的绝妙展示，而金字塔旁边的天文台，更是把这种高超的几何和天文知识表现得淋漓尽致。</w:t>
            </w:r>
            <w:r>
              <w:rPr>
                <w:rFonts w:hint="eastAsia"/>
                <w:sz w:val="28"/>
                <w:szCs w:val="28"/>
                <w:lang w:val="en-US" w:eastAsia="zh-CN"/>
              </w:rPr>
              <w:br w:type="textWrapping"/>
            </w:r>
            <w:r>
              <w:rPr>
                <w:rFonts w:hint="eastAsia"/>
                <w:sz w:val="28"/>
                <w:szCs w:val="28"/>
                <w:lang w:val="en-US" w:eastAsia="zh-CN"/>
              </w:rPr>
              <w:t>【提问】说一说库库尔坎金字塔和埃及金字塔有什么相同与不同之处？</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（1）库库尔坎金字塔</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    它是玛雅人对其掌握的建筑几何知识的绝妙展示，是祭祀用的。造型：平顶。</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（2）埃及金字塔</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    法老的陵墓，永恒的象征。造型：尖顶。</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【视频】介绍金字塔</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5.法隆寺</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【介绍】法隆寺，又称斑鸠寺，位于日本奈良，是圣德太子建造的佛教木结构寺庙，法隆寺占地面积约187000平方米， 寺内保存有自飞鸟时代以来的各种建筑及文物珍宝，被指定为国宝。</w:t>
            </w:r>
          </w:p>
          <w:p>
            <w:pPr>
              <w:keepNext w:val="0"/>
              <w:keepLines w:val="0"/>
              <w:pageBreakBefore w:val="0"/>
              <w:widowControl w:val="0"/>
              <w:numPr>
                <w:ilvl w:val="0"/>
                <w:numId w:val="6"/>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应县木塔</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【介绍】应县木塔位于山西省应县的佛宫寺院内。是我国现存最古老最高大的纯木结构楼阁式建筑，是世界木结构建筑的典范。</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【对比】法隆寺的建筑特点，它和中国的塔有什么相同与不同之处？</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（1）应县木塔位于山西省应县的佛宫寺院内。是我国现存最古老最高大的纯木结构楼阁式建筑，是世界木结构建筑的典范。</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（2）法隆寺是日本美术的宝库，也是世界上最为古老的木结构建筑群。其特点体现了丝绸之路文化和日本特有文化的相互融合、交相辉映。</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default" w:ascii="宋体" w:hAnsi="宋体" w:eastAsia="宋体"/>
                <w:sz w:val="28"/>
                <w:szCs w:val="28"/>
                <w:lang w:val="en-US" w:eastAsia="zh-CN"/>
              </w:rPr>
            </w:pPr>
            <w:r>
              <w:rPr>
                <w:rFonts w:hint="eastAsia"/>
                <w:sz w:val="28"/>
                <w:szCs w:val="28"/>
                <w:lang w:val="en-US" w:eastAsia="zh-CN"/>
              </w:rPr>
              <w:t>（二）文明遗迹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1.英国巨石阵</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560" w:firstLineChars="200"/>
              <w:jc w:val="both"/>
              <w:textAlignment w:val="auto"/>
              <w:rPr>
                <w:rFonts w:hint="eastAsia"/>
                <w:sz w:val="28"/>
                <w:szCs w:val="28"/>
                <w:lang w:val="en-US" w:eastAsia="zh-CN"/>
              </w:rPr>
            </w:pPr>
            <w:r>
              <w:rPr>
                <w:rFonts w:hint="eastAsia"/>
                <w:sz w:val="28"/>
                <w:szCs w:val="28"/>
                <w:lang w:val="en-US" w:eastAsia="zh-CN"/>
              </w:rPr>
              <w:t>巨石阵又称环状列石、太阳神庙。是欧洲著名的史前时代文化神庙遗址。巨石直径32米，高6米，重30—50吨。130余块巨石呈向心圆状分布，整体造型呈马蹄状。耸立的巨石威武、雄伟。</w:t>
            </w:r>
          </w:p>
          <w:p>
            <w:pPr>
              <w:keepNext w:val="0"/>
              <w:keepLines w:val="0"/>
              <w:pageBreakBefore w:val="0"/>
              <w:widowControl w:val="0"/>
              <w:numPr>
                <w:ilvl w:val="0"/>
                <w:numId w:val="7"/>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复活节岛巨石像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560" w:firstLineChars="200"/>
              <w:jc w:val="both"/>
              <w:textAlignment w:val="auto"/>
              <w:rPr>
                <w:rFonts w:hint="eastAsia"/>
                <w:sz w:val="28"/>
                <w:szCs w:val="28"/>
                <w:lang w:val="en-US" w:eastAsia="zh-CN"/>
              </w:rPr>
            </w:pPr>
            <w:r>
              <w:rPr>
                <w:rFonts w:hint="eastAsia"/>
                <w:sz w:val="28"/>
                <w:szCs w:val="28"/>
                <w:lang w:val="en-US" w:eastAsia="zh-CN"/>
              </w:rPr>
              <w:t>复活节岛是南太平洋中的一个孤岛，1772年复活节这一天，被荷兰航海家罗杰温发现而命名。岛上因有数百尊巨石雕像而闻名于世。</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    石像高9米，重30吨。面色凝重，神情孤傲，令人难以理解。其所涵盖的文化意义令无数学者痴迷。</w:t>
            </w:r>
          </w:p>
          <w:p>
            <w:pPr>
              <w:keepNext w:val="0"/>
              <w:keepLines w:val="0"/>
              <w:pageBreakBefore w:val="0"/>
              <w:widowControl w:val="0"/>
              <w:numPr>
                <w:ilvl w:val="0"/>
                <w:numId w:val="7"/>
              </w:numPr>
              <w:kinsoku/>
              <w:wordWrap/>
              <w:overflowPunct/>
              <w:topLinePunct w:val="0"/>
              <w:autoSpaceDE/>
              <w:autoSpaceDN/>
              <w:bidi w:val="0"/>
              <w:adjustRightInd/>
              <w:snapToGrid/>
              <w:spacing w:line="288" w:lineRule="auto"/>
              <w:ind w:left="-480" w:leftChars="0" w:firstLine="480" w:firstLineChars="0"/>
              <w:jc w:val="both"/>
              <w:textAlignment w:val="auto"/>
              <w:rPr>
                <w:rFonts w:hint="eastAsia"/>
                <w:sz w:val="28"/>
                <w:szCs w:val="28"/>
                <w:lang w:val="en-US" w:eastAsia="zh-CN"/>
              </w:rPr>
            </w:pPr>
            <w:r>
              <w:rPr>
                <w:rFonts w:hint="eastAsia"/>
                <w:sz w:val="28"/>
                <w:szCs w:val="28"/>
                <w:lang w:val="en-US" w:eastAsia="zh-CN"/>
              </w:rPr>
              <w:t>圣瓦西里大教堂</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firstLine="560" w:firstLineChars="200"/>
              <w:jc w:val="both"/>
              <w:textAlignment w:val="auto"/>
              <w:rPr>
                <w:rFonts w:hint="eastAsia"/>
                <w:sz w:val="28"/>
                <w:szCs w:val="28"/>
                <w:lang w:val="en-US" w:eastAsia="zh-CN"/>
              </w:rPr>
            </w:pPr>
            <w:r>
              <w:rPr>
                <w:rFonts w:hint="eastAsia"/>
                <w:sz w:val="28"/>
                <w:szCs w:val="28"/>
                <w:lang w:val="en-US" w:eastAsia="zh-CN"/>
              </w:rPr>
              <w:t>整座教堂在高高的底座上耸立着八个色彩艳丽、形体下满的塔楼，簇拥着中心塔。中心塔从地基到顶尖高47.5米，鼓形圆顶金光灿灿，棱形柱体塔身上层刻有深龛，下层是一圈高高的长圆形的窗子。显示了16世纪俄罗斯民间建筑艺术风格。</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【世界文化遗产标志】它象征着文化遗产和自然遗产之间相互依存的关系。中央的正方形是人类创造的象征，圆圈代表大自然，两者密切相连。这个标志呈圆形，既表示全世界，也表示着它需要人类给予保护。</w:t>
            </w:r>
          </w:p>
          <w:p>
            <w:pPr>
              <w:pStyle w:val="2"/>
              <w:rPr>
                <w:rFonts w:hint="default" w:eastAsiaTheme="majorEastAsia"/>
                <w:lang w:val="en-US" w:eastAsia="zh-CN"/>
              </w:rPr>
            </w:pPr>
            <w:r>
              <w:rPr>
                <w:rFonts w:hint="eastAsia"/>
                <w:lang w:val="en-US" w:eastAsia="zh-CN"/>
              </w:rPr>
              <w:t>《追寻文明的足迹》</w:t>
            </w:r>
          </w:p>
          <w:p>
            <w:pPr>
              <w:numPr>
                <w:ilvl w:val="0"/>
                <w:numId w:val="0"/>
              </w:numPr>
              <w:ind w:left="3600" w:leftChars="0"/>
              <w:jc w:val="both"/>
              <w:rPr>
                <w:rFonts w:hint="default"/>
                <w:lang w:val="en-US" w:eastAsia="zh-CN"/>
              </w:rPr>
            </w:pPr>
            <w:r>
              <w:rPr>
                <w:rFonts w:hint="eastAsia"/>
                <w:lang w:val="en-US" w:eastAsia="zh-CN"/>
              </w:rPr>
              <w:t>1.什么是文化遗产</w:t>
            </w:r>
          </w:p>
          <w:p>
            <w:pPr>
              <w:numPr>
                <w:ilvl w:val="0"/>
                <w:numId w:val="0"/>
              </w:numPr>
              <w:ind w:leftChars="200" w:firstLine="3120" w:firstLineChars="1300"/>
              <w:jc w:val="both"/>
              <w:rPr>
                <w:rFonts w:hint="default"/>
                <w:lang w:val="en-US" w:eastAsia="zh-CN"/>
              </w:rPr>
            </w:pPr>
            <w:r>
              <w:rPr>
                <w:rFonts w:hint="eastAsia"/>
                <w:lang w:val="en-US" w:eastAsia="zh-CN"/>
              </w:rPr>
              <w:t>2.文化遗址介绍</w:t>
            </w:r>
          </w:p>
          <w:p>
            <w:pPr>
              <w:numPr>
                <w:ilvl w:val="0"/>
                <w:numId w:val="0"/>
              </w:numPr>
              <w:jc w:val="center"/>
              <w:rPr>
                <w:rFonts w:hint="default" w:eastAsia="宋体"/>
                <w:lang w:val="en-US" w:eastAsia="zh-CN"/>
              </w:rPr>
            </w:pP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auto"/>
    <w:pitch w:val="default"/>
    <w:sig w:usb0="00000000" w:usb1="00000000" w:usb2="00000000" w:usb3="00000000" w:csb0="2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64BBB6"/>
    <w:multiLevelType w:val="singleLevel"/>
    <w:tmpl w:val="BD64BBB6"/>
    <w:lvl w:ilvl="0" w:tentative="0">
      <w:start w:val="1"/>
      <w:numFmt w:val="chineseCounting"/>
      <w:suff w:val="nothing"/>
      <w:lvlText w:val="%1、"/>
      <w:lvlJc w:val="left"/>
      <w:pPr>
        <w:ind w:left="-480"/>
      </w:pPr>
      <w:rPr>
        <w:rFonts w:hint="eastAsia"/>
      </w:rPr>
    </w:lvl>
  </w:abstractNum>
  <w:abstractNum w:abstractNumId="1">
    <w:nsid w:val="DFEAED18"/>
    <w:multiLevelType w:val="singleLevel"/>
    <w:tmpl w:val="DFEAED18"/>
    <w:lvl w:ilvl="0" w:tentative="0">
      <w:start w:val="1"/>
      <w:numFmt w:val="decimal"/>
      <w:lvlText w:val="%1."/>
      <w:lvlJc w:val="left"/>
      <w:pPr>
        <w:tabs>
          <w:tab w:val="left" w:pos="312"/>
        </w:tabs>
      </w:pPr>
      <w:rPr>
        <w:rFonts w:hint="default"/>
        <w:b/>
        <w:bCs/>
      </w:rPr>
    </w:lvl>
  </w:abstractNum>
  <w:abstractNum w:abstractNumId="2">
    <w:nsid w:val="EDFE80D9"/>
    <w:multiLevelType w:val="singleLevel"/>
    <w:tmpl w:val="EDFE80D9"/>
    <w:lvl w:ilvl="0" w:tentative="0">
      <w:start w:val="6"/>
      <w:numFmt w:val="decimal"/>
      <w:lvlText w:val="%1."/>
      <w:lvlJc w:val="left"/>
      <w:pPr>
        <w:tabs>
          <w:tab w:val="left" w:pos="312"/>
        </w:tabs>
        <w:ind w:left="-480"/>
      </w:pPr>
    </w:lvl>
  </w:abstractNum>
  <w:abstractNum w:abstractNumId="3">
    <w:nsid w:val="FBD2505E"/>
    <w:multiLevelType w:val="singleLevel"/>
    <w:tmpl w:val="FBD2505E"/>
    <w:lvl w:ilvl="0" w:tentative="0">
      <w:start w:val="1"/>
      <w:numFmt w:val="chineseCounting"/>
      <w:suff w:val="nothing"/>
      <w:lvlText w:val="（%1）"/>
      <w:lvlJc w:val="left"/>
      <w:pPr>
        <w:ind w:left="-480"/>
      </w:pPr>
      <w:rPr>
        <w:rFonts w:hint="eastAsia"/>
      </w:rPr>
    </w:lvl>
  </w:abstractNum>
  <w:abstractNum w:abstractNumId="4">
    <w:nsid w:val="FDBCFBC4"/>
    <w:multiLevelType w:val="singleLevel"/>
    <w:tmpl w:val="FDBCFBC4"/>
    <w:lvl w:ilvl="0" w:tentative="0">
      <w:start w:val="2"/>
      <w:numFmt w:val="chineseCounting"/>
      <w:suff w:val="nothing"/>
      <w:lvlText w:val="%1、"/>
      <w:lvlJc w:val="left"/>
      <w:pPr>
        <w:ind w:left="-480"/>
      </w:pPr>
      <w:rPr>
        <w:rFonts w:hint="eastAsia"/>
      </w:rPr>
    </w:lvl>
  </w:abstractNum>
  <w:abstractNum w:abstractNumId="5">
    <w:nsid w:val="7BFE8F86"/>
    <w:multiLevelType w:val="singleLevel"/>
    <w:tmpl w:val="7BFE8F86"/>
    <w:lvl w:ilvl="0" w:tentative="0">
      <w:start w:val="3"/>
      <w:numFmt w:val="decimal"/>
      <w:suff w:val="nothing"/>
      <w:lvlText w:val="（%1）"/>
      <w:lvlJc w:val="left"/>
      <w:pPr>
        <w:ind w:left="-240"/>
      </w:pPr>
    </w:lvl>
  </w:abstractNum>
  <w:abstractNum w:abstractNumId="6">
    <w:nsid w:val="7FF9FBEF"/>
    <w:multiLevelType w:val="singleLevel"/>
    <w:tmpl w:val="7FF9FBEF"/>
    <w:lvl w:ilvl="0" w:tentative="0">
      <w:start w:val="2"/>
      <w:numFmt w:val="decimal"/>
      <w:lvlText w:val="%1."/>
      <w:lvlJc w:val="left"/>
      <w:pPr>
        <w:tabs>
          <w:tab w:val="left" w:pos="312"/>
        </w:tabs>
        <w:ind w:left="-480"/>
      </w:pPr>
    </w:lvl>
  </w:abstractNum>
  <w:num w:numId="1">
    <w:abstractNumId w:val="1"/>
  </w:num>
  <w:num w:numId="2">
    <w:abstractNumId w:val="0"/>
  </w:num>
  <w:num w:numId="3">
    <w:abstractNumId w:val="4"/>
  </w:num>
  <w:num w:numId="4">
    <w:abstractNumId w:val="3"/>
  </w:num>
  <w:num w:numId="5">
    <w:abstractNumId w:val="5"/>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0Y2FiMGRkZjIyMjZjMDE3OWQ1M2VmNzgyNzY3ZmEifQ=="/>
  </w:docVars>
  <w:rsids>
    <w:rsidRoot w:val="295B17BA"/>
    <w:rsid w:val="05763F15"/>
    <w:rsid w:val="179F4B18"/>
    <w:rsid w:val="295B17BA"/>
    <w:rsid w:val="2DFF834C"/>
    <w:rsid w:val="39D77DB9"/>
    <w:rsid w:val="3EFFD247"/>
    <w:rsid w:val="3FB9EB32"/>
    <w:rsid w:val="4F55FE35"/>
    <w:rsid w:val="4FFFA188"/>
    <w:rsid w:val="57B53633"/>
    <w:rsid w:val="5AB3764B"/>
    <w:rsid w:val="5DCF7125"/>
    <w:rsid w:val="5F4D173E"/>
    <w:rsid w:val="66F74F2D"/>
    <w:rsid w:val="67DF4507"/>
    <w:rsid w:val="6DAB6035"/>
    <w:rsid w:val="6E7D77FF"/>
    <w:rsid w:val="72DF948F"/>
    <w:rsid w:val="7EFD500C"/>
    <w:rsid w:val="7F59D443"/>
    <w:rsid w:val="7F7F5F8D"/>
    <w:rsid w:val="7FD50183"/>
    <w:rsid w:val="7FE602BA"/>
    <w:rsid w:val="7FF601D9"/>
    <w:rsid w:val="7FFB68FF"/>
    <w:rsid w:val="7FFE2B3B"/>
    <w:rsid w:val="9FDFB84C"/>
    <w:rsid w:val="ABFE01A7"/>
    <w:rsid w:val="BDEF4596"/>
    <w:rsid w:val="CD3F58E7"/>
    <w:rsid w:val="CDF7D2F1"/>
    <w:rsid w:val="D53D0E16"/>
    <w:rsid w:val="D7B7CF51"/>
    <w:rsid w:val="F1FF3E34"/>
    <w:rsid w:val="F5DFCABF"/>
    <w:rsid w:val="FB5FC6C4"/>
    <w:rsid w:val="FC736131"/>
    <w:rsid w:val="FDD60C97"/>
    <w:rsid w:val="FE7EE949"/>
    <w:rsid w:val="FF542F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480" w:firstLineChars="200"/>
      <w:jc w:val="both"/>
    </w:pPr>
    <w:rPr>
      <w:rFonts w:ascii="宋体" w:hAnsi="宋体" w:eastAsia="宋体" w:cs="Times New Roman"/>
      <w:kern w:val="2"/>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1007</Words>
  <Characters>1033</Characters>
  <Lines>0</Lines>
  <Paragraphs>0</Paragraphs>
  <TotalTime>1</TotalTime>
  <ScaleCrop>false</ScaleCrop>
  <LinksUpToDate>false</LinksUpToDate>
  <CharactersWithSpaces>1055</CharactersWithSpaces>
  <Application>WPS Office_6.5.0.8619_F1E327BC-269C-435d-A152-05C5408002CA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2023-03-05T21:46:00Z</dcterms:created>
  <dc:creator>小张小张 从不慌张</dc:creator>
  <cp:lastModifiedBy>木木王木木</cp:lastModifiedBy>
  <dcterms:modified xsi:type="dcterms:W3CDTF">2024-02-01T16:21:27Z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2052-6.5.0.8619</vt:lpwstr>
  </property>
  <property fmtid="{D5CDD505-2E9C-101B-9397-08002B2CF9AE}" pid="3" name="ICV">
    <vt:lpwstr>6F16C48F96BC2DA78364BA6591C58B84_43</vt:lpwstr>
  </property>
</Properties>
</file>