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678" w:firstLineChars="225"/>
        <w:rPr>
          <w:rFonts w:hint="eastAsia" w:eastAsia="新宋体"/>
          <w:b/>
          <w:kern w:val="10"/>
          <w:sz w:val="30"/>
          <w:szCs w:val="30"/>
          <w:lang w:val="en-US" w:eastAsia="zh-CN"/>
        </w:rPr>
      </w:pPr>
      <w:r>
        <w:rPr>
          <w:rFonts w:hint="eastAsia" w:eastAsia="新宋体"/>
          <w:b/>
          <w:kern w:val="10"/>
          <w:sz w:val="30"/>
          <w:szCs w:val="30"/>
        </w:rPr>
        <w:t>棠外附小20</w:t>
      </w:r>
      <w:r>
        <w:rPr>
          <w:rFonts w:eastAsia="新宋体"/>
          <w:b/>
          <w:kern w:val="10"/>
          <w:sz w:val="30"/>
          <w:szCs w:val="30"/>
        </w:rPr>
        <w:t>2</w:t>
      </w:r>
      <w:r>
        <w:rPr>
          <w:rFonts w:hint="eastAsia" w:eastAsia="新宋体"/>
          <w:b/>
          <w:kern w:val="10"/>
          <w:sz w:val="30"/>
          <w:szCs w:val="30"/>
          <w:lang w:val="en-US" w:eastAsia="zh-CN"/>
        </w:rPr>
        <w:t>4</w:t>
      </w:r>
      <w:r>
        <w:rPr>
          <w:rFonts w:hint="eastAsia" w:eastAsia="新宋体"/>
          <w:b/>
          <w:kern w:val="10"/>
          <w:sz w:val="30"/>
          <w:szCs w:val="30"/>
        </w:rPr>
        <w:t>-202</w:t>
      </w:r>
      <w:r>
        <w:rPr>
          <w:rFonts w:hint="eastAsia" w:eastAsia="新宋体"/>
          <w:b/>
          <w:kern w:val="10"/>
          <w:sz w:val="30"/>
          <w:szCs w:val="30"/>
          <w:lang w:val="en-US" w:eastAsia="zh-CN"/>
        </w:rPr>
        <w:t>5</w:t>
      </w:r>
      <w:r>
        <w:rPr>
          <w:rFonts w:hint="eastAsia" w:eastAsia="新宋体"/>
          <w:b/>
          <w:kern w:val="10"/>
          <w:sz w:val="30"/>
          <w:szCs w:val="30"/>
        </w:rPr>
        <w:t>学年度</w:t>
      </w:r>
      <w:r>
        <w:rPr>
          <w:rFonts w:hint="eastAsia" w:eastAsia="新宋体"/>
          <w:b/>
          <w:kern w:val="10"/>
          <w:sz w:val="30"/>
          <w:szCs w:val="30"/>
          <w:lang w:val="en-US" w:eastAsia="zh-CN"/>
        </w:rPr>
        <w:t>六</w:t>
      </w:r>
      <w:r>
        <w:rPr>
          <w:rFonts w:hint="eastAsia" w:eastAsia="新宋体"/>
          <w:b/>
          <w:kern w:val="10"/>
          <w:sz w:val="30"/>
          <w:szCs w:val="30"/>
        </w:rPr>
        <w:t>年级下册科学复习计划</w:t>
      </w:r>
    </w:p>
    <w:p>
      <w:pPr>
        <w:spacing w:line="360" w:lineRule="auto"/>
        <w:ind w:firstLine="540" w:firstLineChars="225"/>
        <w:rPr>
          <w:rFonts w:hint="eastAsia" w:ascii="宋体" w:hAnsi="宋体" w:eastAsia="宋体" w:cs="Times New Roman"/>
          <w:kern w:val="10"/>
          <w:sz w:val="24"/>
        </w:rPr>
      </w:pPr>
      <w:r>
        <w:rPr>
          <w:rFonts w:hint="eastAsia" w:ascii="宋体" w:hAnsi="宋体" w:eastAsia="宋体" w:cs="Times New Roman"/>
          <w:kern w:val="10"/>
          <w:sz w:val="24"/>
          <w:lang w:val="en-US" w:eastAsia="zh-CN"/>
        </w:rPr>
        <w:t>复</w:t>
      </w:r>
      <w:r>
        <w:rPr>
          <w:rFonts w:hint="eastAsia" w:ascii="宋体" w:hAnsi="宋体" w:eastAsia="宋体" w:cs="Times New Roman"/>
          <w:kern w:val="10"/>
          <w:sz w:val="24"/>
        </w:rPr>
        <w:t>习是学习过程中的重要一环，它不仅使所学知识系统化，而且加强了对知识的理解、巩固与提高，也可弥补知识的缺陷，使基本技能进一步熟练。临近期末，为了有效地进行复习，特制定本计划。</w:t>
      </w:r>
    </w:p>
    <w:p>
      <w:pPr>
        <w:numPr>
          <w:ilvl w:val="0"/>
          <w:numId w:val="1"/>
        </w:numPr>
        <w:spacing w:line="360" w:lineRule="auto"/>
        <w:rPr>
          <w:rFonts w:hint="eastAsia" w:ascii="宋体" w:hAnsi="宋体" w:eastAsia="宋体" w:cs="Times New Roman"/>
          <w:b/>
          <w:bCs/>
          <w:kern w:val="10"/>
          <w:sz w:val="24"/>
        </w:rPr>
      </w:pPr>
      <w:r>
        <w:rPr>
          <w:rFonts w:hint="eastAsia" w:ascii="宋体" w:hAnsi="宋体" w:eastAsia="宋体" w:cs="Times New Roman"/>
          <w:b/>
          <w:bCs/>
          <w:kern w:val="10"/>
          <w:sz w:val="24"/>
        </w:rPr>
        <w:t>学情分析</w:t>
      </w:r>
      <w:bookmarkStart w:id="0" w:name="_GoBack"/>
      <w:bookmarkEnd w:id="0"/>
    </w:p>
    <w:p>
      <w:pPr>
        <w:keepNext w:val="0"/>
        <w:keepLines w:val="0"/>
        <w:widowControl/>
        <w:suppressLineNumbers w:val="0"/>
        <w:shd w:val="clear" w:fill="FFFFFF"/>
        <w:spacing w:before="0" w:beforeAutospacing="0" w:line="420" w:lineRule="atLeast"/>
        <w:ind w:left="0" w:firstLine="480" w:firstLineChars="200"/>
        <w:jc w:val="left"/>
        <w:rPr>
          <w:rFonts w:ascii="Segoe UI" w:hAnsi="Segoe UI" w:eastAsia="Segoe UI" w:cs="Segoe UI"/>
          <w:i w:val="0"/>
          <w:iCs w:val="0"/>
          <w:caps w:val="0"/>
          <w:spacing w:val="0"/>
          <w:sz w:val="24"/>
          <w:szCs w:val="24"/>
        </w:rPr>
      </w:pPr>
      <w:r>
        <w:rPr>
          <w:rFonts w:hint="default" w:ascii="Segoe UI" w:hAnsi="Segoe UI" w:eastAsia="Segoe UI" w:cs="Segoe UI"/>
          <w:i w:val="0"/>
          <w:iCs w:val="0"/>
          <w:caps w:val="0"/>
          <w:spacing w:val="0"/>
          <w:kern w:val="0"/>
          <w:sz w:val="24"/>
          <w:szCs w:val="24"/>
          <w:shd w:val="clear" w:fill="FFFFFF"/>
          <w:lang w:val="en-US" w:eastAsia="zh-CN" w:bidi="ar"/>
        </w:rPr>
        <w:t>六年级学生在科学学习上呈现出较为鲜明的阶段性特点。从知识储备来看，经过前五年的科学学习，他们已经掌握了基础的自然现象认知，但知识体系相对零散，缺乏系统性的整合。</w:t>
      </w:r>
    </w:p>
    <w:p>
      <w:pPr>
        <w:keepNext w:val="0"/>
        <w:keepLines w:val="0"/>
        <w:widowControl/>
        <w:suppressLineNumbers w:val="0"/>
        <w:shd w:val="clear" w:fill="FFFFFF"/>
        <w:spacing w:line="420" w:lineRule="atLeast"/>
        <w:ind w:left="0" w:firstLine="480" w:firstLineChars="200"/>
        <w:jc w:val="left"/>
        <w:rPr>
          <w:rFonts w:hint="default" w:ascii="Segoe UI" w:hAnsi="Segoe UI" w:eastAsia="Segoe UI" w:cs="Segoe UI"/>
          <w:i w:val="0"/>
          <w:iCs w:val="0"/>
          <w:caps w:val="0"/>
          <w:spacing w:val="0"/>
          <w:sz w:val="24"/>
          <w:szCs w:val="24"/>
        </w:rPr>
      </w:pPr>
      <w:r>
        <w:rPr>
          <w:rFonts w:hint="default" w:ascii="Segoe UI" w:hAnsi="Segoe UI" w:eastAsia="Segoe UI" w:cs="Segoe UI"/>
          <w:i w:val="0"/>
          <w:iCs w:val="0"/>
          <w:caps w:val="0"/>
          <w:spacing w:val="0"/>
          <w:kern w:val="0"/>
          <w:sz w:val="24"/>
          <w:szCs w:val="24"/>
          <w:shd w:val="clear" w:fill="FFFFFF"/>
          <w:lang w:val="en-US" w:eastAsia="zh-CN" w:bidi="ar"/>
        </w:rPr>
        <w:t>在学习能力方面，六年级学生的观察能力、动手操作能力有了一定提升，能够通过实验现象进行初步的分析和思考。不过，他们的逻辑推理能力和抽象思维能力仍处于发展阶段，对于一些抽象的科学概念（如能量守恒、地球公转与四季形成的关系）理解起来存在困难，往往需要借助具体的实例或直观的教具才能更好地掌握。</w:t>
      </w:r>
    </w:p>
    <w:p>
      <w:pPr>
        <w:keepNext w:val="0"/>
        <w:keepLines w:val="0"/>
        <w:widowControl/>
        <w:suppressLineNumbers w:val="0"/>
        <w:shd w:val="clear" w:fill="FFFFFF"/>
        <w:spacing w:line="420" w:lineRule="atLeast"/>
        <w:ind w:left="0" w:firstLine="480" w:firstLineChars="200"/>
        <w:jc w:val="left"/>
        <w:rPr>
          <w:rFonts w:hint="default" w:ascii="Segoe UI" w:hAnsi="Segoe UI" w:eastAsia="Segoe UI" w:cs="Segoe UI"/>
          <w:i w:val="0"/>
          <w:iCs w:val="0"/>
          <w:caps w:val="0"/>
          <w:spacing w:val="0"/>
          <w:sz w:val="24"/>
          <w:szCs w:val="24"/>
        </w:rPr>
      </w:pPr>
      <w:r>
        <w:rPr>
          <w:rFonts w:hint="default" w:ascii="Segoe UI" w:hAnsi="Segoe UI" w:eastAsia="Segoe UI" w:cs="Segoe UI"/>
          <w:i w:val="0"/>
          <w:iCs w:val="0"/>
          <w:caps w:val="0"/>
          <w:spacing w:val="0"/>
          <w:kern w:val="0"/>
          <w:sz w:val="24"/>
          <w:szCs w:val="24"/>
          <w:shd w:val="clear" w:fill="FFFFFF"/>
          <w:lang w:val="en-US" w:eastAsia="zh-CN" w:bidi="ar"/>
        </w:rPr>
        <w:t>学习兴趣上，学生对与生活联系紧密、趣味性强的科学内容（如奇妙的生物、有趣的化学小实验）表现出较高的热情，而对于理论性较强、需要大量记忆和计算的内容则兴趣较低。同时，他们的自主学习意识开始萌芽，但缺乏有效的学习方法和持之以恒的毅力，在遇到学习困难时容易产生畏难情绪。</w:t>
      </w:r>
    </w:p>
    <w:p>
      <w:pPr>
        <w:keepNext w:val="0"/>
        <w:keepLines w:val="0"/>
        <w:widowControl/>
        <w:suppressLineNumbers w:val="0"/>
        <w:shd w:val="clear" w:fill="FFFFFF"/>
        <w:spacing w:line="420" w:lineRule="atLeast"/>
        <w:ind w:left="0" w:firstLine="480" w:firstLineChars="200"/>
        <w:jc w:val="left"/>
        <w:rPr>
          <w:rFonts w:hint="default" w:ascii="Segoe UI" w:hAnsi="Segoe UI" w:eastAsia="Segoe UI" w:cs="Segoe UI"/>
          <w:i w:val="0"/>
          <w:iCs w:val="0"/>
          <w:caps w:val="0"/>
          <w:spacing w:val="0"/>
          <w:sz w:val="24"/>
          <w:szCs w:val="24"/>
        </w:rPr>
      </w:pPr>
      <w:r>
        <w:rPr>
          <w:rFonts w:hint="default" w:ascii="Segoe UI" w:hAnsi="Segoe UI" w:eastAsia="Segoe UI" w:cs="Segoe UI"/>
          <w:i w:val="0"/>
          <w:iCs w:val="0"/>
          <w:caps w:val="0"/>
          <w:spacing w:val="0"/>
          <w:kern w:val="0"/>
          <w:sz w:val="24"/>
          <w:szCs w:val="24"/>
          <w:shd w:val="clear" w:fill="FFFFFF"/>
          <w:lang w:val="en-US" w:eastAsia="zh-CN" w:bidi="ar"/>
        </w:rPr>
        <w:t>此外，六年级学生在科学探究方面，已经具备了初步的提出问题、设计实验、收集数据的能力，但在实验方案的严谨性、数据的分析处理以及结论的归纳总结等方面还有待加强。部分学生在小组合作学习中，参与度不高，缺乏团队协作精神。</w:t>
      </w:r>
    </w:p>
    <w:p>
      <w:pPr>
        <w:keepNext w:val="0"/>
        <w:keepLines w:val="0"/>
        <w:widowControl/>
        <w:suppressLineNumbers w:val="0"/>
        <w:shd w:val="clear" w:fill="FFFFFF"/>
        <w:spacing w:line="420" w:lineRule="atLeast"/>
        <w:ind w:left="0" w:firstLine="480" w:firstLineChars="200"/>
        <w:jc w:val="left"/>
        <w:rPr>
          <w:rFonts w:hint="default" w:ascii="Segoe UI" w:hAnsi="Segoe UI" w:eastAsia="Segoe UI" w:cs="Segoe UI"/>
          <w:i w:val="0"/>
          <w:iCs w:val="0"/>
          <w:caps w:val="0"/>
          <w:spacing w:val="0"/>
          <w:sz w:val="24"/>
          <w:szCs w:val="24"/>
        </w:rPr>
      </w:pPr>
      <w:r>
        <w:rPr>
          <w:rFonts w:hint="default" w:ascii="Segoe UI" w:hAnsi="Segoe UI" w:eastAsia="Segoe UI" w:cs="Segoe UI"/>
          <w:i w:val="0"/>
          <w:iCs w:val="0"/>
          <w:caps w:val="0"/>
          <w:spacing w:val="0"/>
          <w:kern w:val="0"/>
          <w:sz w:val="24"/>
          <w:szCs w:val="24"/>
          <w:shd w:val="clear" w:fill="FFFFFF"/>
          <w:lang w:val="en-US" w:eastAsia="zh-CN" w:bidi="ar"/>
        </w:rPr>
        <w:t>针对以上学情，在教学过程中，应注重知识的系统性梳理，将零散的知识点串联起来，帮助学生构建完整的知识体系；多采用直观教学手段，如实验、模型、多媒体等，化抽象为具体，降低学生理解难度；结合生活实际设计教学内容，提高学生的学习兴趣；加强科学探究方法的指导，培养学生的逻辑推理能力和自主学习能力；同时，鼓励学生积极参与小组合作，提升团队协作意识。</w:t>
      </w:r>
    </w:p>
    <w:p>
      <w:pPr>
        <w:numPr>
          <w:ilvl w:val="0"/>
          <w:numId w:val="1"/>
        </w:numPr>
        <w:spacing w:line="360" w:lineRule="auto"/>
        <w:ind w:left="0" w:leftChars="0" w:firstLine="0" w:firstLineChars="0"/>
        <w:rPr>
          <w:rFonts w:hint="eastAsia" w:ascii="宋体" w:hAnsi="宋体" w:eastAsia="宋体" w:cs="Times New Roman"/>
          <w:b/>
          <w:bCs/>
          <w:kern w:val="10"/>
          <w:sz w:val="24"/>
        </w:rPr>
      </w:pPr>
      <w:r>
        <w:rPr>
          <w:rFonts w:hint="eastAsia" w:ascii="宋体" w:hAnsi="宋体" w:eastAsia="宋体" w:cs="Times New Roman"/>
          <w:b/>
          <w:bCs/>
          <w:kern w:val="10"/>
          <w:sz w:val="24"/>
        </w:rPr>
        <w:t>复习目标</w:t>
      </w:r>
    </w:p>
    <w:p>
      <w:pPr>
        <w:numPr>
          <w:ilvl w:val="0"/>
          <w:numId w:val="2"/>
        </w:numPr>
        <w:spacing w:line="360" w:lineRule="auto"/>
        <w:ind w:leftChars="0"/>
        <w:rPr>
          <w:rFonts w:hint="eastAsia" w:ascii="宋体" w:hAnsi="宋体" w:eastAsia="宋体" w:cs="Times New Roman"/>
          <w:kern w:val="10"/>
          <w:sz w:val="24"/>
        </w:rPr>
      </w:pPr>
      <w:r>
        <w:rPr>
          <w:rFonts w:hint="eastAsia" w:ascii="宋体" w:hAnsi="宋体" w:eastAsia="宋体" w:cs="Times New Roman"/>
          <w:kern w:val="10"/>
          <w:sz w:val="24"/>
        </w:rPr>
        <w:t>巩固知识、强化记忆。通过复习，把本册教材的教 学内容进行系统的整理，使学生进一步熟悉理解课本上的科 学知识。</w:t>
      </w:r>
    </w:p>
    <w:p>
      <w:pPr>
        <w:numPr>
          <w:ilvl w:val="0"/>
          <w:numId w:val="2"/>
        </w:numPr>
        <w:spacing w:line="360" w:lineRule="auto"/>
        <w:ind w:left="0" w:leftChars="0" w:firstLine="0" w:firstLineChars="0"/>
        <w:rPr>
          <w:rFonts w:hint="eastAsia" w:ascii="宋体" w:hAnsi="宋体" w:eastAsia="宋体" w:cs="Times New Roman"/>
          <w:kern w:val="10"/>
          <w:sz w:val="24"/>
        </w:rPr>
      </w:pPr>
      <w:r>
        <w:rPr>
          <w:rFonts w:hint="eastAsia" w:ascii="宋体" w:hAnsi="宋体" w:eastAsia="宋体" w:cs="Times New Roman"/>
          <w:kern w:val="10"/>
          <w:sz w:val="24"/>
        </w:rPr>
        <w:t>温故知新、拓宽加深。在复习过程中要通过知识的 内在联系，把零散的、片断的知识条理化、系统化，使学生 对知识的理解更深刻、更全面，达到横向拓宽知识，纵向深 化知识的目的。</w:t>
      </w:r>
    </w:p>
    <w:p>
      <w:pPr>
        <w:numPr>
          <w:ilvl w:val="0"/>
          <w:numId w:val="2"/>
        </w:numPr>
        <w:spacing w:line="360" w:lineRule="auto"/>
        <w:ind w:left="0" w:leftChars="0" w:firstLine="0" w:firstLineChars="0"/>
        <w:rPr>
          <w:rFonts w:hint="eastAsia" w:ascii="宋体" w:hAnsi="宋体" w:eastAsia="宋体" w:cs="Times New Roman"/>
          <w:kern w:val="10"/>
          <w:sz w:val="24"/>
        </w:rPr>
      </w:pPr>
      <w:r>
        <w:rPr>
          <w:rFonts w:hint="eastAsia" w:ascii="宋体" w:hAnsi="宋体" w:eastAsia="宋体" w:cs="Times New Roman"/>
          <w:kern w:val="10"/>
          <w:sz w:val="24"/>
        </w:rPr>
        <w:t>发展能力、综合提高。在复习过程中，通过教师的 示范、指导和启发，使学生的概括和整理知识的能力、记忆 能力、分析和解决问题的能力以及学习科学的自觉性和主动 性都有较大提高，培养学生学习科学的兴趣，能用科学知识、 科学方法来解决生活中的实际问题，学以致用。</w:t>
      </w:r>
    </w:p>
    <w:p>
      <w:pPr>
        <w:numPr>
          <w:ilvl w:val="0"/>
          <w:numId w:val="1"/>
        </w:numPr>
        <w:spacing w:line="360" w:lineRule="auto"/>
        <w:ind w:left="0" w:leftChars="0" w:firstLine="0" w:firstLineChars="0"/>
        <w:rPr>
          <w:rFonts w:hint="eastAsia" w:ascii="宋体" w:hAnsi="宋体" w:eastAsia="宋体" w:cs="Times New Roman"/>
          <w:b/>
          <w:bCs/>
          <w:kern w:val="10"/>
          <w:sz w:val="24"/>
        </w:rPr>
      </w:pPr>
      <w:r>
        <w:rPr>
          <w:rFonts w:hint="eastAsia" w:ascii="宋体" w:hAnsi="宋体" w:eastAsia="宋体" w:cs="Times New Roman"/>
          <w:b/>
          <w:bCs/>
          <w:kern w:val="10"/>
          <w:sz w:val="24"/>
        </w:rPr>
        <w:t>复习内容</w:t>
      </w:r>
    </w:p>
    <w:p>
      <w:pPr>
        <w:numPr>
          <w:ilvl w:val="0"/>
          <w:numId w:val="3"/>
        </w:numPr>
        <w:spacing w:line="360" w:lineRule="auto"/>
        <w:ind w:leftChars="0"/>
        <w:rPr>
          <w:rFonts w:hint="eastAsia" w:ascii="宋体" w:hAnsi="宋体" w:eastAsia="宋体" w:cs="Times New Roman"/>
          <w:kern w:val="10"/>
          <w:sz w:val="24"/>
        </w:rPr>
      </w:pPr>
      <w:r>
        <w:rPr>
          <w:rFonts w:hint="eastAsia" w:ascii="宋体" w:hAnsi="宋体" w:eastAsia="宋体" w:cs="Times New Roman"/>
          <w:kern w:val="10"/>
          <w:sz w:val="24"/>
        </w:rPr>
        <w:t>四个单元的基础知识整理。</w:t>
      </w:r>
    </w:p>
    <w:p>
      <w:pPr>
        <w:numPr>
          <w:ilvl w:val="0"/>
          <w:numId w:val="3"/>
        </w:numPr>
        <w:spacing w:line="360" w:lineRule="auto"/>
        <w:ind w:left="0" w:leftChars="0" w:firstLine="0" w:firstLineChars="0"/>
        <w:rPr>
          <w:rFonts w:hint="eastAsia" w:ascii="宋体" w:hAnsi="宋体" w:eastAsia="宋体" w:cs="Times New Roman"/>
          <w:kern w:val="10"/>
          <w:sz w:val="24"/>
        </w:rPr>
      </w:pPr>
      <w:r>
        <w:rPr>
          <w:rFonts w:hint="eastAsia" w:ascii="宋体" w:hAnsi="宋体" w:eastAsia="宋体" w:cs="Times New Roman"/>
          <w:kern w:val="10"/>
          <w:sz w:val="24"/>
        </w:rPr>
        <w:t>各个单元的科学探究题。</w:t>
      </w:r>
    </w:p>
    <w:p>
      <w:pPr>
        <w:numPr>
          <w:ilvl w:val="0"/>
          <w:numId w:val="3"/>
        </w:numPr>
        <w:spacing w:line="360" w:lineRule="auto"/>
        <w:ind w:left="0" w:leftChars="0" w:firstLine="0" w:firstLineChars="0"/>
        <w:rPr>
          <w:rFonts w:hint="eastAsia" w:ascii="宋体" w:hAnsi="宋体" w:eastAsia="宋体" w:cs="Times New Roman"/>
          <w:kern w:val="10"/>
          <w:sz w:val="24"/>
        </w:rPr>
      </w:pPr>
      <w:r>
        <w:rPr>
          <w:rFonts w:hint="eastAsia" w:ascii="宋体" w:hAnsi="宋体" w:eastAsia="宋体" w:cs="Times New Roman"/>
          <w:kern w:val="10"/>
          <w:sz w:val="24"/>
          <w:lang w:val="en-US" w:eastAsia="zh-CN"/>
        </w:rPr>
        <w:t>历届测试卷</w:t>
      </w:r>
      <w:r>
        <w:rPr>
          <w:rFonts w:hint="eastAsia" w:ascii="宋体" w:hAnsi="宋体" w:eastAsia="宋体" w:cs="Times New Roman"/>
          <w:kern w:val="10"/>
          <w:sz w:val="24"/>
        </w:rPr>
        <w:t>中的难点题型，课时特训提高练习。</w:t>
      </w:r>
    </w:p>
    <w:p>
      <w:pPr>
        <w:numPr>
          <w:ilvl w:val="0"/>
          <w:numId w:val="1"/>
        </w:numPr>
        <w:spacing w:line="360" w:lineRule="auto"/>
        <w:ind w:left="0" w:leftChars="0" w:firstLine="0" w:firstLineChars="0"/>
        <w:rPr>
          <w:rFonts w:hint="eastAsia" w:ascii="宋体" w:hAnsi="宋体" w:eastAsia="宋体" w:cs="Times New Roman"/>
          <w:b/>
          <w:bCs/>
          <w:kern w:val="10"/>
          <w:sz w:val="24"/>
        </w:rPr>
      </w:pPr>
      <w:r>
        <w:rPr>
          <w:rFonts w:hint="eastAsia" w:ascii="宋体" w:hAnsi="宋体" w:eastAsia="宋体" w:cs="Times New Roman"/>
          <w:b/>
          <w:bCs/>
          <w:kern w:val="10"/>
          <w:sz w:val="24"/>
        </w:rPr>
        <w:t>复习重点难点：</w:t>
      </w:r>
    </w:p>
    <w:p>
      <w:pPr>
        <w:numPr>
          <w:ilvl w:val="0"/>
          <w:numId w:val="4"/>
        </w:numPr>
        <w:spacing w:line="360" w:lineRule="auto"/>
        <w:ind w:leftChars="0"/>
        <w:rPr>
          <w:rFonts w:hint="eastAsia" w:ascii="宋体" w:hAnsi="宋体" w:eastAsia="宋体" w:cs="Times New Roman"/>
          <w:kern w:val="10"/>
          <w:sz w:val="24"/>
        </w:rPr>
      </w:pPr>
      <w:r>
        <w:rPr>
          <w:rFonts w:hint="eastAsia" w:ascii="宋体" w:hAnsi="宋体" w:eastAsia="宋体" w:cs="Times New Roman"/>
          <w:kern w:val="10"/>
          <w:sz w:val="24"/>
        </w:rPr>
        <w:t>重点：掌握对比实验的技能，设计对比实验，并用 数据分析现象，得出结论。2、难点：实验过程中遇到问题的处理。</w:t>
      </w:r>
    </w:p>
    <w:p>
      <w:pPr>
        <w:numPr>
          <w:ilvl w:val="0"/>
          <w:numId w:val="1"/>
        </w:numPr>
        <w:spacing w:line="360" w:lineRule="auto"/>
        <w:ind w:left="0" w:leftChars="0" w:firstLine="0" w:firstLineChars="0"/>
        <w:rPr>
          <w:rFonts w:hint="eastAsia" w:ascii="宋体" w:hAnsi="宋体" w:eastAsia="宋体" w:cs="Times New Roman"/>
          <w:b/>
          <w:bCs/>
          <w:kern w:val="10"/>
          <w:sz w:val="24"/>
        </w:rPr>
      </w:pPr>
      <w:r>
        <w:rPr>
          <w:rFonts w:hint="eastAsia" w:ascii="宋体" w:hAnsi="宋体" w:eastAsia="宋体" w:cs="Times New Roman"/>
          <w:b/>
          <w:bCs/>
          <w:kern w:val="10"/>
          <w:sz w:val="24"/>
        </w:rPr>
        <w:t>保障措施</w:t>
      </w:r>
    </w:p>
    <w:p>
      <w:pPr>
        <w:numPr>
          <w:ilvl w:val="0"/>
          <w:numId w:val="5"/>
        </w:numPr>
        <w:spacing w:line="360" w:lineRule="auto"/>
        <w:ind w:leftChars="0"/>
        <w:rPr>
          <w:rFonts w:hint="eastAsia" w:ascii="宋体" w:hAnsi="宋体" w:eastAsia="宋体" w:cs="Times New Roman"/>
          <w:kern w:val="10"/>
          <w:sz w:val="24"/>
        </w:rPr>
      </w:pPr>
      <w:r>
        <w:rPr>
          <w:rFonts w:hint="eastAsia" w:ascii="宋体" w:hAnsi="宋体" w:eastAsia="宋体" w:cs="Times New Roman"/>
          <w:kern w:val="10"/>
          <w:sz w:val="24"/>
        </w:rPr>
        <w:t>加强复习的计划性。我先根据要复习的内容和复习课时制订出切实可行的复习计划，详细地写出复习课教案，并注意复习内容的系统性，把已学的知识系统进行归类。</w:t>
      </w:r>
    </w:p>
    <w:p>
      <w:pPr>
        <w:numPr>
          <w:ilvl w:val="0"/>
          <w:numId w:val="5"/>
        </w:numPr>
        <w:spacing w:line="360" w:lineRule="auto"/>
        <w:ind w:left="0" w:leftChars="0" w:firstLine="0" w:firstLineChars="0"/>
        <w:rPr>
          <w:rFonts w:hint="eastAsia" w:ascii="宋体" w:hAnsi="宋体" w:eastAsia="宋体" w:cs="Times New Roman"/>
          <w:kern w:val="10"/>
          <w:sz w:val="24"/>
        </w:rPr>
      </w:pPr>
      <w:r>
        <w:rPr>
          <w:rFonts w:hint="eastAsia" w:ascii="宋体" w:hAnsi="宋体" w:eastAsia="宋体" w:cs="Times New Roman"/>
          <w:kern w:val="10"/>
          <w:sz w:val="24"/>
        </w:rPr>
        <w:t>注意复习课的针对性。我把复习重点放在学生的难点，弱点上以及常易出错或失误的内容方面上，努力做到有 的放矢。把一般复习和重点复习结合起来。通过一般复习重 复已学的内容，帮助学生记忆。而重点复习则针对学生容易混淆或感到困难的项目进行重点讲解并着重进行复习性练习。课堂上坚持精讲多练，以学生为主体的教学原则,努力使“重复”变为生动积极的“再现"，寓能力培养于整 个复习过程之中，切忌教师“垄断”复习课堂。</w:t>
      </w:r>
    </w:p>
    <w:p>
      <w:pPr>
        <w:numPr>
          <w:ilvl w:val="0"/>
          <w:numId w:val="1"/>
        </w:numPr>
        <w:spacing w:line="360" w:lineRule="auto"/>
        <w:ind w:left="0" w:leftChars="0" w:firstLine="0" w:firstLineChars="0"/>
        <w:rPr>
          <w:rFonts w:hint="eastAsia" w:ascii="宋体" w:hAnsi="宋体" w:eastAsia="宋体" w:cs="Times New Roman"/>
          <w:b/>
          <w:bCs/>
          <w:kern w:val="10"/>
          <w:sz w:val="24"/>
        </w:rPr>
      </w:pPr>
      <w:r>
        <w:rPr>
          <w:rFonts w:hint="eastAsia" w:ascii="宋体" w:hAnsi="宋体" w:eastAsia="宋体" w:cs="Times New Roman"/>
          <w:b/>
          <w:bCs/>
          <w:kern w:val="10"/>
          <w:sz w:val="24"/>
        </w:rPr>
        <w:t>复习安排</w:t>
      </w:r>
    </w:p>
    <w:p>
      <w:pPr>
        <w:numPr>
          <w:ilvl w:val="0"/>
          <w:numId w:val="6"/>
        </w:numPr>
        <w:spacing w:line="360" w:lineRule="auto"/>
        <w:ind w:leftChars="0"/>
        <w:rPr>
          <w:rFonts w:hint="eastAsia" w:ascii="宋体" w:hAnsi="宋体" w:eastAsia="宋体" w:cs="Times New Roman"/>
          <w:kern w:val="10"/>
          <w:sz w:val="24"/>
        </w:rPr>
      </w:pPr>
      <w:r>
        <w:rPr>
          <w:rFonts w:hint="eastAsia" w:ascii="宋体" w:hAnsi="宋体" w:eastAsia="宋体" w:cs="Times New Roman"/>
          <w:kern w:val="10"/>
          <w:sz w:val="24"/>
        </w:rPr>
        <w:t>知识回顾：分单元内容进行复习。</w:t>
      </w:r>
    </w:p>
    <w:p>
      <w:pPr>
        <w:numPr>
          <w:ilvl w:val="0"/>
          <w:numId w:val="6"/>
        </w:numPr>
        <w:spacing w:line="360" w:lineRule="auto"/>
        <w:ind w:left="0" w:leftChars="0" w:firstLine="0" w:firstLineChars="0"/>
        <w:rPr>
          <w:rFonts w:hint="eastAsia" w:ascii="宋体" w:hAnsi="宋体" w:eastAsia="宋体" w:cs="Times New Roman"/>
          <w:kern w:val="10"/>
          <w:sz w:val="24"/>
        </w:rPr>
      </w:pPr>
      <w:r>
        <w:rPr>
          <w:rFonts w:hint="eastAsia" w:ascii="宋体" w:hAnsi="宋体" w:eastAsia="宋体" w:cs="Times New Roman"/>
          <w:kern w:val="10"/>
          <w:sz w:val="24"/>
        </w:rPr>
        <w:t>专题训练：基础知识训练：侧重一些概念，试验及结论。解决问题训练。</w:t>
      </w:r>
    </w:p>
    <w:p>
      <w:pPr>
        <w:numPr>
          <w:ilvl w:val="0"/>
          <w:numId w:val="6"/>
        </w:numPr>
        <w:spacing w:line="360" w:lineRule="auto"/>
        <w:ind w:left="0" w:leftChars="0" w:firstLine="0" w:firstLineChars="0"/>
        <w:rPr>
          <w:rFonts w:hint="eastAsia" w:ascii="宋体" w:hAnsi="宋体" w:eastAsia="宋体" w:cs="Times New Roman"/>
          <w:kern w:val="10"/>
          <w:sz w:val="24"/>
        </w:rPr>
      </w:pPr>
      <w:r>
        <w:rPr>
          <w:rFonts w:hint="eastAsia" w:ascii="宋体" w:hAnsi="宋体" w:eastAsia="宋体" w:cs="Times New Roman"/>
          <w:kern w:val="10"/>
          <w:sz w:val="24"/>
        </w:rPr>
        <w:t>测验讲评：出一些综合类试卷，检测学生的复习情况。</w:t>
      </w:r>
    </w:p>
    <w:p>
      <w:pPr>
        <w:numPr>
          <w:ilvl w:val="0"/>
          <w:numId w:val="0"/>
        </w:numPr>
        <w:spacing w:line="360" w:lineRule="auto"/>
        <w:ind w:leftChars="0"/>
        <w:rPr>
          <w:rFonts w:hint="eastAsia" w:ascii="宋体" w:hAnsi="宋体" w:eastAsia="宋体" w:cs="Times New Roman"/>
          <w:kern w:val="10"/>
          <w:sz w:val="24"/>
        </w:rPr>
      </w:pPr>
      <w:r>
        <w:rPr>
          <w:rFonts w:hint="eastAsia" w:ascii="宋体" w:hAnsi="宋体" w:eastAsia="宋体" w:cs="Times New Roman"/>
          <w:kern w:val="10"/>
          <w:sz w:val="24"/>
        </w:rPr>
        <w:t>4.针对练习：查漏补缺，针对学生暴露的一些问题,再一次补充复习。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F591A5"/>
    <w:multiLevelType w:val="singleLevel"/>
    <w:tmpl w:val="B3F591A5"/>
    <w:lvl w:ilvl="0" w:tentative="0">
      <w:start w:val="1"/>
      <w:numFmt w:val="decimal"/>
      <w:suff w:val="nothing"/>
      <w:lvlText w:val="%1、"/>
      <w:lvlJc w:val="left"/>
    </w:lvl>
  </w:abstractNum>
  <w:abstractNum w:abstractNumId="1">
    <w:nsid w:val="E7ACF346"/>
    <w:multiLevelType w:val="singleLevel"/>
    <w:tmpl w:val="E7ACF346"/>
    <w:lvl w:ilvl="0" w:tentative="0">
      <w:start w:val="1"/>
      <w:numFmt w:val="decimal"/>
      <w:suff w:val="nothing"/>
      <w:lvlText w:val="%1、"/>
      <w:lvlJc w:val="left"/>
    </w:lvl>
  </w:abstractNum>
  <w:abstractNum w:abstractNumId="2">
    <w:nsid w:val="0EA99335"/>
    <w:multiLevelType w:val="singleLevel"/>
    <w:tmpl w:val="0EA99335"/>
    <w:lvl w:ilvl="0" w:tentative="0">
      <w:start w:val="1"/>
      <w:numFmt w:val="decimal"/>
      <w:lvlText w:val="%1."/>
      <w:lvlJc w:val="left"/>
      <w:pPr>
        <w:tabs>
          <w:tab w:val="left" w:pos="312"/>
        </w:tabs>
      </w:pPr>
    </w:lvl>
  </w:abstractNum>
  <w:abstractNum w:abstractNumId="3">
    <w:nsid w:val="352F81E0"/>
    <w:multiLevelType w:val="singleLevel"/>
    <w:tmpl w:val="352F81E0"/>
    <w:lvl w:ilvl="0" w:tentative="0">
      <w:start w:val="1"/>
      <w:numFmt w:val="decimal"/>
      <w:suff w:val="nothing"/>
      <w:lvlText w:val="%1、"/>
      <w:lvlJc w:val="left"/>
    </w:lvl>
  </w:abstractNum>
  <w:abstractNum w:abstractNumId="4">
    <w:nsid w:val="44E1178F"/>
    <w:multiLevelType w:val="singleLevel"/>
    <w:tmpl w:val="44E1178F"/>
    <w:lvl w:ilvl="0" w:tentative="0">
      <w:start w:val="1"/>
      <w:numFmt w:val="decimal"/>
      <w:suff w:val="nothing"/>
      <w:lvlText w:val="%1、"/>
      <w:lvlJc w:val="left"/>
    </w:lvl>
  </w:abstractNum>
  <w:abstractNum w:abstractNumId="5">
    <w:nsid w:val="484573D5"/>
    <w:multiLevelType w:val="singleLevel"/>
    <w:tmpl w:val="484573D5"/>
    <w:lvl w:ilvl="0" w:tentative="0">
      <w:start w:val="1"/>
      <w:numFmt w:val="chineseCounting"/>
      <w:suff w:val="nothing"/>
      <w:lvlText w:val="%1、"/>
      <w:lvlJc w:val="left"/>
      <w:rPr>
        <w:rFonts w:hint="eastAsia"/>
      </w:rPr>
    </w:lvl>
  </w:abstractNum>
  <w:num w:numId="1">
    <w:abstractNumId w:val="5"/>
  </w:num>
  <w:num w:numId="2">
    <w:abstractNumId w:val="0"/>
  </w:num>
  <w:num w:numId="3">
    <w:abstractNumId w:val="3"/>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034B7E"/>
    <w:rsid w:val="52687A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4</TotalTime>
  <ScaleCrop>false</ScaleCrop>
  <LinksUpToDate>false</LinksUpToDate>
  <CharactersWithSpaces>0</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2025-07-02T07:13:00Z</dcterms:created>
  <dc:creator>AI</dc:creator>
  <cp:lastModifiedBy>kejizu</cp:lastModifiedBy>
  <dcterms:modified xsi:type="dcterms:W3CDTF">2025-07-02T07:49:00Z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KSOTemplateDocerSaveRecord">
    <vt:lpwstr>eyJoZGlkIjoiYmU3OGU3YTIzMzVmNDY3YmI1NjQ3ZWJjMDllYWZhMWIiLCJ1c2VySWQiOiI0MjM3NzI2NTcifQ==</vt:lpwstr>
  </property>
  <property fmtid="{D5CDD505-2E9C-101B-9397-08002B2CF9AE}" pid="4" name="ICV">
    <vt:lpwstr>80D1CA087DB6489EA1666B44AF67771A_12</vt:lpwstr>
  </property>
</Properties>
</file>