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33CE6A">
      <w:pPr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  <w:t>棠外附小辅导学生计划表（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u w:val="single"/>
          <w:lang w:bidi="ar"/>
        </w:rPr>
        <w:t xml:space="preserve"> 培优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  <w:t>）</w:t>
      </w:r>
    </w:p>
    <w:p w14:paraId="0A8267F1">
      <w:pPr>
        <w:widowControl/>
        <w:textAlignment w:val="center"/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bidi="ar"/>
        </w:rPr>
        <w:t>202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  <w:t>5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bidi="ar"/>
        </w:rPr>
        <w:t>-202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  <w:t>6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bidi="ar"/>
        </w:rPr>
        <w:t>学年度上期     班级：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  <w:t>6.3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bidi="ar"/>
        </w:rPr>
        <w:t xml:space="preserve">       教师：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  <w:t>王诗艺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 xml:space="preserve"> </w:t>
      </w:r>
    </w:p>
    <w:tbl>
      <w:tblPr>
        <w:tblStyle w:val="4"/>
        <w:tblW w:w="9050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3"/>
        <w:gridCol w:w="7467"/>
      </w:tblGrid>
      <w:tr w14:paraId="65D36D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0" w:hRule="atLeast"/>
        </w:trPr>
        <w:tc>
          <w:tcPr>
            <w:tcW w:w="1583" w:type="dxa"/>
            <w:vAlign w:val="center"/>
          </w:tcPr>
          <w:p w14:paraId="47DA3B3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学生名单</w:t>
            </w:r>
          </w:p>
        </w:tc>
        <w:tc>
          <w:tcPr>
            <w:tcW w:w="7467" w:type="dxa"/>
            <w:vAlign w:val="center"/>
          </w:tcPr>
          <w:p w14:paraId="0DB14C93">
            <w:pPr>
              <w:spacing w:line="360" w:lineRule="auto"/>
              <w:jc w:val="left"/>
              <w:rPr>
                <w:rFonts w:hint="default" w:ascii="宋体" w:hAnsi="宋体" w:eastAsia="宋体" w:cs="宋体"/>
                <w:color w:val="3C3C3C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</w:rPr>
              <w:t>廖馨艺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 xml:space="preserve"> 谭雨桐 郑雨馨 于上益 朱芊怡 顾嘉奕 罗紫桐 郑好</w:t>
            </w:r>
          </w:p>
        </w:tc>
      </w:tr>
      <w:tr w14:paraId="7AA753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atLeast"/>
        </w:trPr>
        <w:tc>
          <w:tcPr>
            <w:tcW w:w="1583" w:type="dxa"/>
            <w:vAlign w:val="center"/>
          </w:tcPr>
          <w:p w14:paraId="7B1CE05A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学生情况分析</w:t>
            </w:r>
          </w:p>
        </w:tc>
        <w:tc>
          <w:tcPr>
            <w:tcW w:w="7467" w:type="dxa"/>
          </w:tcPr>
          <w:p w14:paraId="1DD7CB84">
            <w:pPr>
              <w:spacing w:line="360" w:lineRule="auto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学生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基础扎实，课内词汇、语法掌握熟练，阅读中长篇文章能精准提取信息，多数口语表达流畅且发音标准，写作可运用复合句型完成完整篇章。仅少数在复杂语法灵活运用、写作逻辑深度及口语即兴表达上有提升空间，培优可聚焦拔高拓展。</w:t>
            </w:r>
          </w:p>
        </w:tc>
      </w:tr>
      <w:tr w14:paraId="2A5343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2" w:hRule="atLeast"/>
        </w:trPr>
        <w:tc>
          <w:tcPr>
            <w:tcW w:w="1583" w:type="dxa"/>
            <w:vAlign w:val="center"/>
          </w:tcPr>
          <w:p w14:paraId="0033B4B3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改进提高的具体措施</w:t>
            </w:r>
          </w:p>
        </w:tc>
        <w:tc>
          <w:tcPr>
            <w:tcW w:w="7467" w:type="dxa"/>
          </w:tcPr>
          <w:p w14:paraId="08984AA3">
            <w:pPr>
              <w:tabs>
                <w:tab w:val="left" w:pos="312"/>
              </w:tabs>
              <w:spacing w:line="360" w:lineRule="auto"/>
              <w:rPr>
                <w:rFonts w:hint="eastAsia" w:ascii="宋体" w:hAnsi="宋体" w:eastAsia="宋体" w:cs="宋体"/>
                <w:b w:val="0"/>
                <w:bCs w:val="0"/>
                <w:color w:val="3C3C3C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3C3C3C"/>
                <w:sz w:val="24"/>
              </w:rPr>
              <w:t>1.结合课本单元主题（如“科技发展”“文化习俗”），补充同主题的拓展阅读材料（如教材配套的拓展篇章、英语周报优生专栏），引导学生对比分析文本差异，提炼深层观点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3C3C3C"/>
                <w:sz w:val="24"/>
                <w:lang w:eastAsia="zh-CN"/>
              </w:rPr>
              <w:t>。</w:t>
            </w:r>
          </w:p>
          <w:p w14:paraId="2E73C658">
            <w:pPr>
              <w:tabs>
                <w:tab w:val="left" w:pos="312"/>
              </w:tabs>
              <w:spacing w:line="360" w:lineRule="auto"/>
              <w:rPr>
                <w:rFonts w:hint="eastAsia" w:ascii="宋体" w:hAnsi="宋体" w:eastAsia="宋体" w:cs="宋体"/>
                <w:b w:val="0"/>
                <w:bCs w:val="0"/>
                <w:color w:val="3C3C3C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3C3C3C"/>
                <w:sz w:val="24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3C3C3C"/>
                <w:sz w:val="24"/>
              </w:rPr>
              <w:t>课堂语法教学中，在课本基础语法（如一般过去时）外，补充同类进阶用法（如过去进行时与一般过去时的区别），通过课本例句改编、情景对话练习，强化灵活运用能力。</w:t>
            </w:r>
          </w:p>
          <w:p w14:paraId="2CD78E5A">
            <w:pPr>
              <w:tabs>
                <w:tab w:val="left" w:pos="312"/>
              </w:tabs>
              <w:spacing w:line="360" w:lineRule="auto"/>
              <w:rPr>
                <w:rFonts w:hint="eastAsia" w:ascii="宋体" w:hAnsi="宋体" w:eastAsia="宋体" w:cs="宋体"/>
                <w:b w:val="0"/>
                <w:bCs w:val="0"/>
                <w:color w:val="3C3C3C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3C3C3C"/>
                <w:sz w:val="24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3C3C3C"/>
                <w:sz w:val="24"/>
              </w:rPr>
              <w:t>基础阅读深化：以课本单元课文为核心，每月完成2篇“深度解读”任务，指导学生标注关键信息、分析段落逻辑，课堂开展“课文复述+观点补充”活动（用自己的话讲课文并添加看法）。</w:t>
            </w:r>
          </w:p>
          <w:p w14:paraId="6E65F7AC">
            <w:pPr>
              <w:tabs>
                <w:tab w:val="left" w:pos="312"/>
              </w:tabs>
              <w:spacing w:line="360" w:lineRule="auto"/>
              <w:rPr>
                <w:rFonts w:hint="eastAsia" w:ascii="宋体" w:hAnsi="宋体" w:eastAsia="宋体" w:cs="宋体"/>
                <w:b w:val="0"/>
                <w:bCs w:val="0"/>
                <w:color w:val="3C3C3C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3C3C3C"/>
                <w:sz w:val="24"/>
                <w:lang w:val="en-US" w:eastAsia="zh-CN"/>
              </w:rPr>
              <w:t>4.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3C3C3C"/>
                <w:sz w:val="24"/>
              </w:rPr>
              <w:t>写作进阶训练：每月围绕校内写作主题（如“我的周末计划”“给笔友的信”），完成1篇作文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3C3C3C"/>
                <w:sz w:val="24"/>
                <w:lang w:eastAsia="zh-CN"/>
              </w:rPr>
              <w:t>。</w:t>
            </w:r>
          </w:p>
          <w:p w14:paraId="7862A78A">
            <w:pPr>
              <w:tabs>
                <w:tab w:val="left" w:pos="312"/>
              </w:tabs>
              <w:spacing w:line="360" w:lineRule="auto"/>
              <w:rPr>
                <w:rFonts w:hint="eastAsia" w:ascii="宋体" w:hAnsi="宋体" w:eastAsia="宋体" w:cs="宋体"/>
                <w:b w:val="0"/>
                <w:bCs w:val="0"/>
                <w:color w:val="3C3C3C"/>
                <w:sz w:val="24"/>
              </w:rPr>
            </w:pPr>
          </w:p>
          <w:p w14:paraId="676EC6A5">
            <w:pPr>
              <w:tabs>
                <w:tab w:val="left" w:pos="312"/>
              </w:tabs>
              <w:spacing w:line="360" w:lineRule="auto"/>
              <w:rPr>
                <w:rFonts w:hint="eastAsia" w:ascii="宋体" w:hAnsi="宋体" w:eastAsia="宋体" w:cs="宋体"/>
                <w:color w:val="3C3C3C"/>
                <w:sz w:val="24"/>
              </w:rPr>
            </w:pPr>
          </w:p>
          <w:p w14:paraId="4454A11F">
            <w:pPr>
              <w:tabs>
                <w:tab w:val="left" w:pos="312"/>
              </w:tabs>
              <w:spacing w:line="360" w:lineRule="auto"/>
              <w:rPr>
                <w:rFonts w:hint="eastAsia" w:ascii="宋体" w:hAnsi="宋体" w:eastAsia="宋体" w:cs="宋体"/>
                <w:color w:val="3C3C3C"/>
                <w:sz w:val="24"/>
              </w:rPr>
            </w:pPr>
          </w:p>
          <w:p w14:paraId="489E0E3D">
            <w:pPr>
              <w:tabs>
                <w:tab w:val="left" w:pos="312"/>
              </w:tabs>
              <w:spacing w:line="360" w:lineRule="auto"/>
              <w:rPr>
                <w:rFonts w:hint="eastAsia" w:ascii="宋体" w:hAnsi="宋体" w:eastAsia="宋体" w:cs="宋体"/>
                <w:color w:val="3C3C3C"/>
                <w:sz w:val="24"/>
              </w:rPr>
            </w:pPr>
          </w:p>
          <w:p w14:paraId="395C9B76">
            <w:pPr>
              <w:tabs>
                <w:tab w:val="left" w:pos="312"/>
              </w:tabs>
              <w:spacing w:line="360" w:lineRule="auto"/>
              <w:rPr>
                <w:rFonts w:hint="eastAsia" w:ascii="宋体" w:hAnsi="宋体" w:eastAsia="宋体" w:cs="宋体"/>
                <w:color w:val="3C3C3C"/>
                <w:sz w:val="24"/>
              </w:rPr>
            </w:pPr>
          </w:p>
          <w:p w14:paraId="69C449E2">
            <w:pPr>
              <w:tabs>
                <w:tab w:val="left" w:pos="312"/>
              </w:tabs>
              <w:spacing w:line="360" w:lineRule="auto"/>
              <w:rPr>
                <w:rFonts w:hint="eastAsia" w:ascii="宋体" w:hAnsi="宋体" w:eastAsia="宋体" w:cs="宋体"/>
                <w:color w:val="3C3C3C"/>
                <w:sz w:val="24"/>
              </w:rPr>
            </w:pPr>
          </w:p>
        </w:tc>
      </w:tr>
    </w:tbl>
    <w:p w14:paraId="5752AFD7">
      <w:pPr>
        <w:spacing w:line="360" w:lineRule="auto"/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</w:pPr>
    </w:p>
    <w:p w14:paraId="1A30B97A">
      <w:pPr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  <w:t>棠外附小辅导学生计划表（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u w:val="single"/>
          <w:lang w:bidi="ar"/>
        </w:rPr>
        <w:t xml:space="preserve"> 辅差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  <w:t>）</w:t>
      </w:r>
    </w:p>
    <w:p w14:paraId="5A484626">
      <w:pPr>
        <w:widowControl/>
        <w:ind w:firstLine="320" w:firstLineChars="100"/>
        <w:textAlignment w:val="center"/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bidi="ar"/>
        </w:rPr>
        <w:t>202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  <w:t>5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bidi="ar"/>
        </w:rPr>
        <w:t>-202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  <w:t>6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bidi="ar"/>
        </w:rPr>
        <w:t>学年度上期     班级：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  <w:t>6.3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bidi="ar"/>
        </w:rPr>
        <w:t xml:space="preserve">     教师：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  <w:t>王诗艺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 xml:space="preserve"> </w:t>
      </w:r>
    </w:p>
    <w:tbl>
      <w:tblPr>
        <w:tblStyle w:val="4"/>
        <w:tblW w:w="9167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3"/>
        <w:gridCol w:w="7584"/>
      </w:tblGrid>
      <w:tr w14:paraId="6175FD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3" w:hRule="atLeast"/>
        </w:trPr>
        <w:tc>
          <w:tcPr>
            <w:tcW w:w="1583" w:type="dxa"/>
            <w:vAlign w:val="center"/>
          </w:tcPr>
          <w:p w14:paraId="21B80EE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学生名单</w:t>
            </w:r>
          </w:p>
        </w:tc>
        <w:tc>
          <w:tcPr>
            <w:tcW w:w="7584" w:type="dxa"/>
            <w:vAlign w:val="center"/>
          </w:tcPr>
          <w:p w14:paraId="6205E29A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3C3C3C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C3C3C"/>
                <w:sz w:val="28"/>
                <w:szCs w:val="28"/>
              </w:rPr>
              <w:t>王彬蕴</w:t>
            </w:r>
            <w:r>
              <w:rPr>
                <w:rFonts w:hint="eastAsia" w:ascii="宋体" w:hAnsi="宋体" w:eastAsia="宋体" w:cs="宋体"/>
                <w:color w:val="3C3C3C"/>
                <w:sz w:val="28"/>
                <w:szCs w:val="28"/>
                <w:lang w:val="en-US" w:eastAsia="zh-CN"/>
              </w:rPr>
              <w:t xml:space="preserve"> 夏艺豪 陈诗灏 王梓骁 罗锐霖 牟悦天 何晨睿 </w:t>
            </w:r>
          </w:p>
          <w:p w14:paraId="73CED95F">
            <w:pPr>
              <w:spacing w:line="360" w:lineRule="auto"/>
              <w:jc w:val="left"/>
              <w:rPr>
                <w:rFonts w:hint="default" w:ascii="宋体" w:hAnsi="宋体" w:eastAsia="宋体" w:cs="宋体"/>
                <w:color w:val="3C3C3C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C3C3C"/>
                <w:sz w:val="28"/>
                <w:szCs w:val="28"/>
                <w:lang w:val="en-US" w:eastAsia="zh-CN"/>
              </w:rPr>
              <w:t>王云海</w:t>
            </w:r>
          </w:p>
        </w:tc>
      </w:tr>
      <w:tr w14:paraId="2B5EA5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8" w:hRule="atLeast"/>
        </w:trPr>
        <w:tc>
          <w:tcPr>
            <w:tcW w:w="1583" w:type="dxa"/>
            <w:vAlign w:val="center"/>
          </w:tcPr>
          <w:p w14:paraId="06876E34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学生情况分析</w:t>
            </w:r>
          </w:p>
        </w:tc>
        <w:tc>
          <w:tcPr>
            <w:tcW w:w="7584" w:type="dxa"/>
            <w:vAlign w:val="center"/>
          </w:tcPr>
          <w:p w14:paraId="149B7831">
            <w:pPr>
              <w:pStyle w:val="2"/>
              <w:widowControl/>
              <w:shd w:val="clear" w:color="auto" w:fill="FFFFFF"/>
              <w:spacing w:beforeAutospacing="0" w:after="2" w:afterAutospacing="0" w:line="480" w:lineRule="atLeast"/>
              <w:ind w:firstLine="450"/>
              <w:jc w:val="both"/>
              <w:rPr>
                <w:rFonts w:hint="eastAsia" w:ascii="宋体" w:hAnsi="宋体" w:eastAsia="宋体" w:cs="宋体"/>
                <w:b w:val="0"/>
                <w:bCs w:val="0"/>
                <w:color w:val="3C3C3C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3C3C3C"/>
                <w:kern w:val="2"/>
                <w:sz w:val="24"/>
                <w:szCs w:val="24"/>
                <w:lang w:val="en-US" w:eastAsia="zh-CN" w:bidi="ar-SA"/>
              </w:rPr>
              <w:t>学生整体基础薄弱，多数对课内核心词汇（如日常用品、时态关键词）掌握不牢固，基础语法（如一般现在时、名词单复数）易混淆，阅读简单对话常出现信息提取错误。口语表达多依赖逐字翻译，发音不标准且开口不自信；写作仅能拼凑简单句，存在语法错误与拼写问题。需从基础补起，降低难度逐步引导。</w:t>
            </w:r>
          </w:p>
        </w:tc>
      </w:tr>
      <w:tr w14:paraId="3F2E0B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5" w:hRule="atLeast"/>
        </w:trPr>
        <w:tc>
          <w:tcPr>
            <w:tcW w:w="1583" w:type="dxa"/>
            <w:vAlign w:val="center"/>
          </w:tcPr>
          <w:p w14:paraId="7C7EFC2B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改进提高的具体</w:t>
            </w:r>
          </w:p>
          <w:p w14:paraId="68F5691A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措施</w:t>
            </w:r>
          </w:p>
        </w:tc>
        <w:tc>
          <w:tcPr>
            <w:tcW w:w="7584" w:type="dxa"/>
          </w:tcPr>
          <w:p w14:paraId="4D07E2A7">
            <w:pPr>
              <w:pStyle w:val="2"/>
              <w:widowControl/>
              <w:shd w:val="clear" w:color="auto" w:fill="FFFFFF"/>
              <w:spacing w:beforeAutospacing="0" w:after="2" w:afterAutospacing="0" w:line="480" w:lineRule="atLeast"/>
              <w:jc w:val="both"/>
              <w:rPr>
                <w:rFonts w:hint="eastAsia" w:ascii="宋体" w:hAnsi="宋体" w:eastAsia="宋体" w:cs="宋体"/>
                <w:b w:val="0"/>
                <w:bCs w:val="0"/>
                <w:color w:val="3C3C3C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3C3C3C"/>
                <w:kern w:val="2"/>
                <w:sz w:val="24"/>
                <w:szCs w:val="24"/>
                <w:lang w:val="en-US" w:eastAsia="zh-CN" w:bidi="ar-SA"/>
              </w:rPr>
              <w:t>1.基础词汇巩固：聚焦课本核心词（如数字、日常场景词），用图片、实物联想记忆，每日10词听写+短句练习（如“这是一本书”），帮助夯实基础。</w:t>
            </w:r>
          </w:p>
          <w:p w14:paraId="55200391">
            <w:pPr>
              <w:pStyle w:val="2"/>
              <w:widowControl/>
              <w:shd w:val="clear" w:color="auto" w:fill="FFFFFF"/>
              <w:spacing w:beforeAutospacing="0" w:after="2" w:afterAutospacing="0" w:line="480" w:lineRule="atLeast"/>
              <w:jc w:val="both"/>
              <w:rPr>
                <w:rFonts w:hint="eastAsia" w:ascii="宋体" w:hAnsi="宋体" w:eastAsia="宋体" w:cs="宋体"/>
                <w:b w:val="0"/>
                <w:bCs w:val="0"/>
                <w:color w:val="3C3C3C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3C3C3C"/>
                <w:kern w:val="2"/>
                <w:sz w:val="24"/>
                <w:szCs w:val="24"/>
                <w:lang w:val="en-US" w:eastAsia="zh-CN" w:bidi="ar-SA"/>
              </w:rPr>
              <w:t>2.语法简化教学：将复杂语法（如时态）拆成“公式”（如“主语+动词s/es”表一般现在时），结合课本例句反复练，搭配趣味习题（如语法填空小游戏）降低难度。</w:t>
            </w:r>
          </w:p>
          <w:p w14:paraId="67D715FF">
            <w:pPr>
              <w:pStyle w:val="2"/>
              <w:widowControl/>
              <w:shd w:val="clear" w:color="auto" w:fill="FFFFFF"/>
              <w:spacing w:beforeAutospacing="0" w:after="2" w:afterAutospacing="0" w:line="480" w:lineRule="atLeast"/>
              <w:jc w:val="both"/>
              <w:rPr>
                <w:rFonts w:hint="eastAsia" w:ascii="宋体" w:hAnsi="宋体" w:eastAsia="宋体" w:cs="宋体"/>
                <w:b w:val="0"/>
                <w:bCs w:val="0"/>
                <w:color w:val="3C3C3C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3C3C3C"/>
                <w:kern w:val="2"/>
                <w:sz w:val="24"/>
                <w:szCs w:val="24"/>
                <w:lang w:val="en-US" w:eastAsia="zh-CN" w:bidi="ar-SA"/>
              </w:rPr>
              <w:t>3.听说读写分层练：口语从跟读课本对话开始，逐句纠正发音；阅读选简短课文片段，标注关键词辅助理解；写作先写5-8句简单句，教师逐句批改拼写语法错误。</w:t>
            </w:r>
          </w:p>
          <w:p w14:paraId="7C57F58B">
            <w:pPr>
              <w:pStyle w:val="2"/>
              <w:widowControl/>
              <w:shd w:val="clear" w:color="auto" w:fill="FFFFFF"/>
              <w:spacing w:beforeAutospacing="0" w:after="2" w:afterAutospacing="0" w:line="480" w:lineRule="atLeast"/>
              <w:jc w:val="both"/>
              <w:rPr>
                <w:rFonts w:hint="eastAsia" w:ascii="宋体" w:hAnsi="宋体" w:eastAsia="宋体" w:cs="宋体"/>
                <w:b w:val="0"/>
                <w:bCs w:val="0"/>
                <w:color w:val="3C3C3C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3C3C3C"/>
                <w:kern w:val="2"/>
                <w:sz w:val="24"/>
                <w:szCs w:val="24"/>
                <w:lang w:val="en-US" w:eastAsia="zh-CN" w:bidi="ar-SA"/>
              </w:rPr>
              <w:t>4.个性化跟踪与鼓励：为每位学生建立错题本，定期复盘薄弱点；课堂多设计简单提问，及时表扬进步（如“发音更标准了”），增强学习自信，逐步提升英语能力。</w:t>
            </w:r>
          </w:p>
          <w:p w14:paraId="54844C42">
            <w:pPr>
              <w:pStyle w:val="2"/>
              <w:widowControl/>
              <w:shd w:val="clear" w:color="auto" w:fill="FFFFFF"/>
              <w:spacing w:beforeAutospacing="0" w:after="2" w:afterAutospacing="0" w:line="480" w:lineRule="atLeast"/>
              <w:ind w:firstLine="45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32"/>
              </w:rPr>
            </w:pPr>
          </w:p>
          <w:p w14:paraId="34B92E32">
            <w:pPr>
              <w:pStyle w:val="2"/>
              <w:widowControl/>
              <w:shd w:val="clear" w:color="auto" w:fill="FFFFFF"/>
              <w:spacing w:beforeAutospacing="0" w:after="2" w:afterAutospacing="0" w:line="480" w:lineRule="atLeast"/>
              <w:jc w:val="both"/>
              <w:rPr>
                <w:rFonts w:hint="eastAsia" w:ascii="宋体" w:hAnsi="宋体" w:eastAsia="宋体" w:cs="宋体"/>
                <w:color w:val="000000"/>
                <w:sz w:val="32"/>
                <w:szCs w:val="32"/>
              </w:rPr>
            </w:pPr>
            <w:bookmarkStart w:id="0" w:name="_GoBack"/>
            <w:bookmarkEnd w:id="0"/>
          </w:p>
        </w:tc>
      </w:tr>
    </w:tbl>
    <w:p w14:paraId="6471B2D1">
      <w:pPr>
        <w:spacing w:line="360" w:lineRule="auto"/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xNmE2ZTc2ZTdkOTM3NjZlNmU5Njg4OTU3ZWUxNWYifQ=="/>
  </w:docVars>
  <w:rsids>
    <w:rsidRoot w:val="50862BB0"/>
    <w:rsid w:val="001A617C"/>
    <w:rsid w:val="00351305"/>
    <w:rsid w:val="00633EDE"/>
    <w:rsid w:val="009A2013"/>
    <w:rsid w:val="00AB4583"/>
    <w:rsid w:val="00B7154F"/>
    <w:rsid w:val="00C61E04"/>
    <w:rsid w:val="00C6410B"/>
    <w:rsid w:val="00CD2D67"/>
    <w:rsid w:val="00E625BF"/>
    <w:rsid w:val="096F5AD2"/>
    <w:rsid w:val="152F4368"/>
    <w:rsid w:val="1DD43CFE"/>
    <w:rsid w:val="20D44015"/>
    <w:rsid w:val="21AD0AEE"/>
    <w:rsid w:val="21F04116"/>
    <w:rsid w:val="245C67FB"/>
    <w:rsid w:val="265851AF"/>
    <w:rsid w:val="2B6640B7"/>
    <w:rsid w:val="32A9293D"/>
    <w:rsid w:val="3C1063F2"/>
    <w:rsid w:val="50862BB0"/>
    <w:rsid w:val="531723BF"/>
    <w:rsid w:val="5B93792A"/>
    <w:rsid w:val="614E0C9F"/>
    <w:rsid w:val="63E20073"/>
    <w:rsid w:val="64AF3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92</Words>
  <Characters>108</Characters>
  <Lines>1</Lines>
  <Paragraphs>1</Paragraphs>
  <TotalTime>16</TotalTime>
  <ScaleCrop>false</ScaleCrop>
  <LinksUpToDate>false</LinksUpToDate>
  <CharactersWithSpaces>146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2023-08-16T05:43:00Z</dcterms:created>
  <dc:creator>黎而</dc:creator>
  <cp:lastModifiedBy>Ste</cp:lastModifiedBy>
  <dcterms:modified xsi:type="dcterms:W3CDTF">2025-09-11T00:51:59Z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1A9D9B09C0B44041BD011894768E6495_13</vt:lpwstr>
  </property>
  <property fmtid="{D5CDD505-2E9C-101B-9397-08002B2CF9AE}" pid="4" name="KSOTemplateDocerSaveRecord">
    <vt:lpwstr>eyJoZGlkIjoiOTY4MTFkODYxZTYwMmJjM2ZjOTVmNDVjYTc2OGYwMWMiLCJ1c2VySWQiOiI3MTg5OTIwODQifQ==</vt:lpwstr>
  </property>
</Properties>
</file>