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7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6"/>
        <w:gridCol w:w="3270"/>
        <w:gridCol w:w="1140"/>
        <w:gridCol w:w="4171"/>
      </w:tblGrid>
      <w:tr w14:paraId="4C2F4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9777" w:type="dxa"/>
            <w:gridSpan w:val="4"/>
            <w:noWrap w:val="0"/>
            <w:vAlign w:val="center"/>
          </w:tcPr>
          <w:p w14:paraId="1607356A">
            <w:pPr>
              <w:spacing w:line="360" w:lineRule="auto"/>
              <w:ind w:firstLine="3915" w:firstLineChars="1300"/>
              <w:jc w:val="both"/>
              <w:rPr>
                <w:rFonts w:ascii="Times New Roman" w:hAnsi="Times New Roman"/>
                <w:b/>
                <w:color w:val="auto"/>
                <w:sz w:val="30"/>
                <w:szCs w:val="30"/>
              </w:rPr>
            </w:pPr>
            <w:r>
              <w:rPr>
                <w:rFonts w:hint="eastAsia" w:ascii="Times New Roman" w:hAnsi="Times New Roman"/>
                <w:b/>
                <w:color w:val="auto"/>
                <w:sz w:val="30"/>
                <w:szCs w:val="30"/>
              </w:rPr>
              <w:t>第</w:t>
            </w:r>
            <w:r>
              <w:rPr>
                <w:rFonts w:hint="eastAsia" w:ascii="Times New Roman" w:hAnsi="Times New Roman"/>
                <w:b/>
                <w:color w:val="auto"/>
                <w:sz w:val="30"/>
                <w:szCs w:val="30"/>
                <w:lang w:val="en-US" w:eastAsia="zh-CN"/>
              </w:rPr>
              <w:t>4</w:t>
            </w:r>
            <w:r>
              <w:rPr>
                <w:rFonts w:hint="eastAsia" w:ascii="Times New Roman" w:hAnsi="Times New Roman"/>
                <w:b/>
                <w:color w:val="auto"/>
                <w:sz w:val="30"/>
                <w:szCs w:val="30"/>
              </w:rPr>
              <w:t>课时</w:t>
            </w:r>
          </w:p>
        </w:tc>
      </w:tr>
      <w:tr w14:paraId="29D12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196" w:type="dxa"/>
            <w:noWrap w:val="0"/>
            <w:vAlign w:val="center"/>
          </w:tcPr>
          <w:p w14:paraId="7D31754D">
            <w:pPr>
              <w:spacing w:line="360" w:lineRule="auto"/>
              <w:jc w:val="center"/>
              <w:rPr>
                <w:rFonts w:hint="default" w:ascii="Times New Roman" w:hAnsi="Times New Roman" w:eastAsia="宋体"/>
                <w:b/>
                <w:color w:val="auto"/>
                <w:lang w:val="en-US" w:eastAsia="zh-CN"/>
              </w:rPr>
            </w:pPr>
            <w:r>
              <w:rPr>
                <w:rFonts w:hint="eastAsia" w:ascii="Times New Roman" w:hAnsi="Times New Roman" w:eastAsia="宋体"/>
                <w:b/>
                <w:color w:val="auto"/>
                <w:lang w:val="en-US" w:eastAsia="zh-CN"/>
              </w:rPr>
              <w:t>情境标题</w:t>
            </w:r>
          </w:p>
        </w:tc>
        <w:tc>
          <w:tcPr>
            <w:tcW w:w="3270" w:type="dxa"/>
            <w:noWrap w:val="0"/>
            <w:vAlign w:val="center"/>
          </w:tcPr>
          <w:p w14:paraId="70C5646C">
            <w:pPr>
              <w:spacing w:line="360" w:lineRule="auto"/>
              <w:jc w:val="both"/>
              <w:rPr>
                <w:rFonts w:ascii="Times New Roman" w:hAnsi="Times New Roman"/>
                <w:bCs/>
                <w:color w:val="auto"/>
              </w:rPr>
            </w:pPr>
          </w:p>
        </w:tc>
        <w:tc>
          <w:tcPr>
            <w:tcW w:w="1140" w:type="dxa"/>
            <w:noWrap w:val="0"/>
            <w:vAlign w:val="center"/>
          </w:tcPr>
          <w:p w14:paraId="44E883A8">
            <w:pPr>
              <w:spacing w:line="360" w:lineRule="auto"/>
              <w:jc w:val="center"/>
              <w:rPr>
                <w:rFonts w:hint="default" w:ascii="Times New Roman" w:hAnsi="Times New Roman"/>
                <w:bCs/>
                <w:color w:val="auto"/>
                <w:lang w:val="en-US" w:eastAsia="zh-CN"/>
              </w:rPr>
            </w:pPr>
            <w:r>
              <w:rPr>
                <w:rFonts w:hint="eastAsia" w:ascii="Times New Roman" w:hAnsi="Times New Roman"/>
                <w:b/>
                <w:bCs w:val="0"/>
                <w:color w:val="auto"/>
                <w:lang w:val="en-US" w:eastAsia="zh-CN"/>
              </w:rPr>
              <w:t>数学标题</w:t>
            </w:r>
          </w:p>
        </w:tc>
        <w:tc>
          <w:tcPr>
            <w:tcW w:w="4171" w:type="dxa"/>
            <w:noWrap w:val="0"/>
            <w:vAlign w:val="center"/>
          </w:tcPr>
          <w:p w14:paraId="43440C98">
            <w:pPr>
              <w:spacing w:line="360" w:lineRule="auto"/>
              <w:jc w:val="both"/>
              <w:rPr>
                <w:rFonts w:hint="eastAsia" w:ascii="Times New Roman" w:hAnsi="Times New Roman"/>
                <w:bCs/>
                <w:color w:val="auto"/>
                <w:lang w:val="en-US" w:eastAsia="zh-CN"/>
              </w:rPr>
            </w:pPr>
            <w:r>
              <w:rPr>
                <w:rFonts w:hint="eastAsia" w:ascii="宋体" w:hAnsi="宋体" w:eastAsia="宋体" w:cs="宋体"/>
                <w:b/>
                <w:bCs/>
                <w:i w:val="0"/>
                <w:iCs w:val="0"/>
                <w:sz w:val="24"/>
                <w:szCs w:val="24"/>
                <w:lang w:val="en-US" w:eastAsia="zh-CN"/>
              </w:rPr>
              <w:t>存零用钱</w:t>
            </w:r>
          </w:p>
        </w:tc>
      </w:tr>
      <w:tr w14:paraId="0B122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196" w:type="dxa"/>
            <w:noWrap w:val="0"/>
            <w:vAlign w:val="center"/>
          </w:tcPr>
          <w:p w14:paraId="17272FFD">
            <w:pPr>
              <w:spacing w:line="360" w:lineRule="auto"/>
              <w:jc w:val="center"/>
              <w:rPr>
                <w:rFonts w:hint="eastAsia" w:ascii="宋体" w:hAnsi="宋体" w:eastAsia="宋体" w:cs="宋体"/>
                <w:b/>
                <w:color w:val="auto"/>
              </w:rPr>
            </w:pPr>
            <w:r>
              <w:rPr>
                <w:rFonts w:hint="eastAsia" w:ascii="宋体" w:hAnsi="宋体" w:eastAsia="宋体" w:cs="宋体"/>
                <w:b/>
                <w:color w:val="auto"/>
              </w:rPr>
              <w:t>课型</w:t>
            </w:r>
          </w:p>
        </w:tc>
        <w:tc>
          <w:tcPr>
            <w:tcW w:w="8581" w:type="dxa"/>
            <w:gridSpan w:val="3"/>
            <w:noWrap w:val="0"/>
            <w:vAlign w:val="center"/>
          </w:tcPr>
          <w:p w14:paraId="68D0DF1F">
            <w:pPr>
              <w:spacing w:line="240" w:lineRule="auto"/>
              <w:ind w:firstLine="420" w:firstLineChars="200"/>
              <w:jc w:val="left"/>
              <w:rPr>
                <w:rFonts w:hint="eastAsia" w:ascii="宋体" w:hAnsi="宋体" w:eastAsia="宋体" w:cs="宋体"/>
                <w:color w:val="auto"/>
              </w:rPr>
            </w:pPr>
            <w:r>
              <w:rPr>
                <w:rFonts w:hint="eastAsia" w:ascii="宋体" w:hAnsi="宋体" w:eastAsia="宋体" w:cs="宋体"/>
                <w:color w:val="auto"/>
              </w:rPr>
              <w:t>新授课</w:t>
            </w:r>
            <w:r>
              <w:rPr>
                <w:rFonts w:hint="eastAsia" w:ascii="宋体" w:hAnsi="宋体" w:eastAsia="宋体" w:cs="宋体"/>
                <w:color w:val="auto"/>
                <w:lang w:eastAsia="zh-CN"/>
              </w:rPr>
              <w:t>☑</w:t>
            </w:r>
            <w:r>
              <w:rPr>
                <w:rFonts w:hint="eastAsia" w:ascii="宋体" w:hAnsi="宋体" w:eastAsia="宋体" w:cs="宋体"/>
                <w:color w:val="auto"/>
              </w:rPr>
              <w:t xml:space="preserve">      </w:t>
            </w:r>
            <w:r>
              <w:rPr>
                <w:rFonts w:hint="eastAsia" w:ascii="宋体" w:hAnsi="宋体" w:cs="宋体"/>
                <w:color w:val="auto"/>
                <w:lang w:val="en-US" w:eastAsia="zh-CN"/>
              </w:rPr>
              <w:t xml:space="preserve">      </w:t>
            </w:r>
            <w:r>
              <w:rPr>
                <w:rFonts w:hint="eastAsia" w:ascii="宋体" w:hAnsi="宋体" w:eastAsia="宋体" w:cs="宋体"/>
                <w:color w:val="auto"/>
              </w:rPr>
              <w:t xml:space="preserve"> </w:t>
            </w:r>
            <w:r>
              <w:rPr>
                <w:rFonts w:hint="eastAsia" w:ascii="宋体" w:hAnsi="宋体" w:cs="宋体"/>
                <w:color w:val="auto"/>
                <w:lang w:val="en-US" w:eastAsia="zh-CN"/>
              </w:rPr>
              <w:t>练习</w:t>
            </w:r>
            <w:r>
              <w:rPr>
                <w:rFonts w:hint="eastAsia" w:ascii="宋体" w:hAnsi="宋体" w:eastAsia="宋体" w:cs="宋体"/>
                <w:color w:val="auto"/>
              </w:rPr>
              <w:t xml:space="preserve">课□    </w:t>
            </w:r>
            <w:r>
              <w:rPr>
                <w:rFonts w:hint="eastAsia" w:ascii="宋体" w:hAnsi="宋体" w:cs="宋体"/>
                <w:color w:val="auto"/>
                <w:lang w:val="en-US" w:eastAsia="zh-CN"/>
              </w:rPr>
              <w:t xml:space="preserve">        </w:t>
            </w:r>
            <w:r>
              <w:rPr>
                <w:rFonts w:hint="eastAsia" w:ascii="宋体" w:hAnsi="宋体" w:eastAsia="宋体" w:cs="宋体"/>
                <w:color w:val="auto"/>
              </w:rPr>
              <w:t xml:space="preserve"> 复习课□  </w:t>
            </w:r>
          </w:p>
          <w:p w14:paraId="6C385ED7">
            <w:pPr>
              <w:spacing w:line="240" w:lineRule="auto"/>
              <w:ind w:firstLine="420" w:firstLineChars="200"/>
              <w:jc w:val="left"/>
              <w:rPr>
                <w:rFonts w:hint="eastAsia" w:ascii="宋体" w:hAnsi="宋体" w:eastAsia="宋体" w:cs="宋体"/>
                <w:color w:val="auto"/>
              </w:rPr>
            </w:pPr>
            <w:r>
              <w:rPr>
                <w:rFonts w:hint="eastAsia" w:ascii="宋体" w:hAnsi="宋体" w:eastAsia="宋体" w:cs="宋体"/>
                <w:color w:val="auto"/>
              </w:rPr>
              <w:t xml:space="preserve">习题/试卷讲评课□    </w:t>
            </w:r>
            <w:r>
              <w:rPr>
                <w:rFonts w:hint="eastAsia" w:ascii="宋体" w:hAnsi="宋体" w:cs="宋体"/>
                <w:color w:val="auto"/>
                <w:lang w:val="en-US" w:eastAsia="zh-CN"/>
              </w:rPr>
              <w:t>综合</w:t>
            </w:r>
            <w:r>
              <w:rPr>
                <w:rFonts w:hint="eastAsia" w:ascii="宋体" w:hAnsi="宋体" w:eastAsia="宋体" w:cs="宋体"/>
                <w:color w:val="auto"/>
              </w:rPr>
              <w:t>实践活动课□     其他□</w:t>
            </w:r>
          </w:p>
        </w:tc>
      </w:tr>
      <w:tr w14:paraId="6C385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7" w:type="dxa"/>
            <w:gridSpan w:val="4"/>
            <w:noWrap w:val="0"/>
            <w:vAlign w:val="center"/>
          </w:tcPr>
          <w:p w14:paraId="1F39E8C7">
            <w:pPr>
              <w:numPr>
                <w:ilvl w:val="0"/>
                <w:numId w:val="1"/>
              </w:numPr>
              <w:spacing w:line="360" w:lineRule="auto"/>
              <w:rPr>
                <w:rFonts w:hint="eastAsia" w:ascii="宋体" w:hAnsi="宋体" w:eastAsia="宋体" w:cs="宋体"/>
                <w:b/>
                <w:bCs/>
                <w:color w:val="auto"/>
                <w:kern w:val="0"/>
                <w:sz w:val="24"/>
              </w:rPr>
            </w:pPr>
            <w:r>
              <w:rPr>
                <w:rFonts w:hint="eastAsia" w:ascii="宋体" w:hAnsi="宋体" w:eastAsia="宋体" w:cs="宋体"/>
                <w:b/>
                <w:bCs/>
                <w:color w:val="auto"/>
                <w:kern w:val="0"/>
                <w:sz w:val="24"/>
              </w:rPr>
              <w:t>课时学习目标</w:t>
            </w:r>
          </w:p>
          <w:p w14:paraId="4987CDEB">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1.知识与技能：掌握小数加减法的竖式计算方法，能正确进行一位小数的加减运算。</w:t>
            </w:r>
          </w:p>
          <w:p w14:paraId="7D835F5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2.过程与方法：经历“元角分”单位换算与竖式计算的对比过程，理解小数加减法的算理，渗透转化思想。</w:t>
            </w:r>
          </w:p>
          <w:p w14:paraId="34A4963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宋体" w:hAnsi="宋体" w:eastAsia="宋体"/>
                <w:color w:val="auto"/>
                <w:szCs w:val="21"/>
                <w:lang w:val="en-US" w:eastAsia="zh-CN"/>
              </w:rPr>
            </w:pPr>
            <w:r>
              <w:rPr>
                <w:rFonts w:hint="eastAsia" w:ascii="宋体" w:hAnsi="宋体" w:eastAsia="宋体" w:cs="宋体"/>
                <w:i w:val="0"/>
                <w:iCs w:val="0"/>
                <w:sz w:val="24"/>
                <w:szCs w:val="24"/>
                <w:lang w:val="en-US" w:eastAsia="zh-CN"/>
              </w:rPr>
              <w:t>3.核心素养：培养运算能力与应用意识，感受数学在生活中解决实际问题的价值。</w:t>
            </w:r>
          </w:p>
        </w:tc>
      </w:tr>
      <w:tr w14:paraId="68ED4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7" w:type="dxa"/>
            <w:gridSpan w:val="4"/>
            <w:noWrap w:val="0"/>
            <w:vAlign w:val="center"/>
          </w:tcPr>
          <w:p w14:paraId="3E7A4B35">
            <w:pPr>
              <w:pStyle w:val="5"/>
              <w:spacing w:line="360" w:lineRule="auto"/>
              <w:ind w:firstLine="0" w:firstLineChars="0"/>
              <w:jc w:val="left"/>
              <w:rPr>
                <w:rFonts w:hint="eastAsia" w:ascii="宋体" w:hAnsi="宋体" w:eastAsia="宋体" w:cs="宋体"/>
                <w:b/>
                <w:bCs/>
                <w:color w:val="FF0000"/>
                <w:kern w:val="0"/>
                <w:sz w:val="24"/>
                <w:lang w:eastAsia="zh-CN"/>
              </w:rPr>
            </w:pPr>
            <w:r>
              <w:rPr>
                <w:rFonts w:hint="eastAsia" w:ascii="宋体" w:hAnsi="宋体" w:cs="宋体"/>
                <w:b/>
                <w:bCs/>
                <w:color w:val="auto"/>
                <w:kern w:val="0"/>
                <w:sz w:val="24"/>
                <w:lang w:val="en-US" w:eastAsia="zh-CN"/>
              </w:rPr>
              <w:t>6</w:t>
            </w:r>
            <w:r>
              <w:rPr>
                <w:rFonts w:hint="eastAsia" w:ascii="宋体" w:hAnsi="宋体" w:cs="宋体"/>
                <w:b/>
                <w:bCs/>
                <w:color w:val="auto"/>
                <w:kern w:val="0"/>
                <w:sz w:val="24"/>
              </w:rPr>
              <w:t>.</w:t>
            </w:r>
            <w:r>
              <w:rPr>
                <w:rFonts w:hint="eastAsia" w:ascii="宋体" w:hAnsi="宋体" w:eastAsia="宋体" w:cs="宋体"/>
                <w:b/>
                <w:bCs/>
                <w:color w:val="auto"/>
                <w:kern w:val="0"/>
                <w:sz w:val="24"/>
                <w:lang w:val="en-US" w:eastAsia="zh-CN"/>
              </w:rPr>
              <w:t>教学</w:t>
            </w:r>
            <w:r>
              <w:rPr>
                <w:rFonts w:hint="eastAsia" w:ascii="宋体" w:hAnsi="宋体" w:eastAsia="宋体" w:cs="宋体"/>
                <w:b/>
                <w:bCs/>
                <w:color w:val="auto"/>
                <w:kern w:val="0"/>
                <w:sz w:val="24"/>
              </w:rPr>
              <w:t>设计</w:t>
            </w:r>
          </w:p>
          <w:tbl>
            <w:tblPr>
              <w:tblStyle w:val="2"/>
              <w:tblW w:w="0" w:type="auto"/>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autofit"/>
              <w:tblCellMar>
                <w:top w:w="0" w:type="dxa"/>
                <w:left w:w="108" w:type="dxa"/>
                <w:bottom w:w="0" w:type="dxa"/>
                <w:right w:w="108" w:type="dxa"/>
              </w:tblCellMar>
            </w:tblPr>
            <w:tblGrid>
              <w:gridCol w:w="6770"/>
              <w:gridCol w:w="2773"/>
            </w:tblGrid>
            <w:tr w14:paraId="0C6FA30D">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87" w:hRule="atLeast"/>
              </w:trPr>
              <w:tc>
                <w:tcPr>
                  <w:tcW w:w="6770" w:type="dxa"/>
                  <w:noWrap w:val="0"/>
                  <w:vAlign w:val="top"/>
                </w:tcPr>
                <w:p w14:paraId="5EC8B261">
                  <w:pPr>
                    <w:spacing w:line="360" w:lineRule="auto"/>
                    <w:jc w:val="center"/>
                    <w:rPr>
                      <w:rFonts w:hint="default" w:ascii="Times New Roman" w:hAnsi="Times New Roman" w:eastAsia="宋体"/>
                      <w:b/>
                      <w:color w:val="auto"/>
                      <w:lang w:val="en-US" w:eastAsia="zh-CN"/>
                    </w:rPr>
                  </w:pPr>
                  <w:r>
                    <w:rPr>
                      <w:rFonts w:hint="eastAsia" w:ascii="Times New Roman" w:hAnsi="Times New Roman"/>
                      <w:b/>
                      <w:color w:val="auto"/>
                      <w:lang w:val="en-US" w:eastAsia="zh-CN"/>
                    </w:rPr>
                    <w:t>教学流程</w:t>
                  </w:r>
                </w:p>
              </w:tc>
              <w:tc>
                <w:tcPr>
                  <w:tcW w:w="2773" w:type="dxa"/>
                  <w:noWrap w:val="0"/>
                  <w:vAlign w:val="top"/>
                </w:tcPr>
                <w:p w14:paraId="356916B7">
                  <w:pPr>
                    <w:spacing w:line="360" w:lineRule="auto"/>
                    <w:jc w:val="center"/>
                    <w:rPr>
                      <w:rFonts w:hint="eastAsia" w:ascii="Times New Roman" w:hAnsi="Times New Roman" w:eastAsia="宋体"/>
                      <w:b/>
                      <w:color w:val="auto"/>
                      <w:lang w:eastAsia="zh-CN"/>
                    </w:rPr>
                  </w:pPr>
                  <w:r>
                    <w:rPr>
                      <w:rFonts w:hint="eastAsia" w:ascii="Times New Roman" w:hAnsi="Times New Roman"/>
                      <w:b/>
                      <w:color w:val="auto"/>
                      <w:lang w:val="en-US" w:eastAsia="zh-CN"/>
                    </w:rPr>
                    <w:t>批注</w:t>
                  </w:r>
                </w:p>
              </w:tc>
            </w:tr>
            <w:tr w14:paraId="7CB9FA8E">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6770" w:type="dxa"/>
                  <w:noWrap w:val="0"/>
                  <w:vAlign w:val="top"/>
                </w:tcPr>
                <w:p w14:paraId="37DF3DE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i w:val="0"/>
                      <w:iCs w:val="0"/>
                      <w:sz w:val="24"/>
                      <w:szCs w:val="24"/>
                      <w:lang w:val="en-US" w:eastAsia="zh-CN"/>
                    </w:rPr>
                  </w:pPr>
                  <w:r>
                    <w:rPr>
                      <w:rFonts w:hint="eastAsia" w:ascii="宋体" w:hAnsi="宋体" w:eastAsia="宋体" w:cs="宋体"/>
                      <w:b/>
                      <w:bCs/>
                      <w:i w:val="0"/>
                      <w:iCs w:val="0"/>
                      <w:sz w:val="24"/>
                      <w:szCs w:val="24"/>
                      <w:lang w:val="en-US" w:eastAsia="zh-CN"/>
                    </w:rPr>
                    <w:t>一、情景创设，导入课题</w:t>
                  </w:r>
                </w:p>
                <w:p w14:paraId="108D948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教师活动：</w:t>
                  </w:r>
                </w:p>
                <w:p w14:paraId="4B0E6C5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（1）展示：“存零用钱”表格，提问：“淘气1月存12.5元，2月存4.3元，两个月一共存多少？买29.9元的书包，还需存多少？”</w:t>
                  </w:r>
                </w:p>
                <w:p w14:paraId="1247139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（2）引导：学生提取数学信息，明确本节课学习任务：用小数加减法解决问题。</w:t>
                  </w:r>
                </w:p>
                <w:p w14:paraId="7B4DFDBB">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w:t>
                  </w:r>
                  <w:r>
                    <w:rPr>
                      <w:rFonts w:hint="eastAsia" w:ascii="宋体" w:hAnsi="宋体" w:eastAsia="宋体" w:cs="宋体"/>
                      <w:i w:val="0"/>
                      <w:iCs w:val="0"/>
                      <w:color w:val="0000FF"/>
                      <w:sz w:val="24"/>
                      <w:szCs w:val="24"/>
                      <w:lang w:val="en-US" w:eastAsia="zh-CN"/>
                    </w:rPr>
                    <w:t>设计意图：以学生熟悉的买书包生活情境激发学习的兴趣，明确问题导向，自然引入新知。</w:t>
                  </w:r>
                  <w:r>
                    <w:rPr>
                      <w:rFonts w:hint="eastAsia" w:ascii="宋体" w:hAnsi="宋体" w:eastAsia="宋体" w:cs="宋体"/>
                      <w:i w:val="0"/>
                      <w:iCs w:val="0"/>
                      <w:sz w:val="24"/>
                      <w:szCs w:val="24"/>
                      <w:lang w:val="en-US" w:eastAsia="zh-CN"/>
                    </w:rPr>
                    <w:t>】</w:t>
                  </w:r>
                </w:p>
                <w:p w14:paraId="0C332DD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学生活动：</w:t>
                  </w:r>
                </w:p>
                <w:p w14:paraId="55F87D4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（1）看一看，想一想：观察表格，获取数据，思考如何解决问题。</w:t>
                  </w:r>
                </w:p>
                <w:p w14:paraId="50063EB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（2）回忆旧知：联系生活，回忆购物中类似的加减场景，初步感知学习内容的实用性。</w:t>
                  </w:r>
                </w:p>
                <w:p w14:paraId="647BB8E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（3）尝试列式：列出算式，尝试解决。</w:t>
                  </w:r>
                </w:p>
                <w:p w14:paraId="3EA6508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w:t>
                  </w:r>
                  <w:r>
                    <w:rPr>
                      <w:rFonts w:hint="eastAsia" w:ascii="宋体" w:hAnsi="宋体" w:eastAsia="宋体" w:cs="宋体"/>
                      <w:b/>
                      <w:bCs/>
                      <w:i w:val="0"/>
                      <w:iCs w:val="0"/>
                      <w:color w:val="0000FF"/>
                      <w:sz w:val="24"/>
                      <w:szCs w:val="24"/>
                      <w:lang w:val="en-US" w:eastAsia="zh-CN"/>
                    </w:rPr>
                    <w:t>设计意图</w:t>
                  </w:r>
                  <w:r>
                    <w:rPr>
                      <w:rFonts w:hint="eastAsia" w:ascii="宋体" w:hAnsi="宋体" w:eastAsia="宋体" w:cs="宋体"/>
                      <w:i w:val="0"/>
                      <w:iCs w:val="0"/>
                      <w:color w:val="0000FF"/>
                      <w:sz w:val="24"/>
                      <w:szCs w:val="24"/>
                      <w:lang w:val="en-US" w:eastAsia="zh-CN"/>
                    </w:rPr>
                    <w:t>：激活学生已有生活经验，联系整数加法，引导学生主动进入学习状态</w:t>
                  </w:r>
                  <w:r>
                    <w:rPr>
                      <w:rFonts w:hint="eastAsia" w:ascii="宋体" w:hAnsi="宋体" w:eastAsia="宋体" w:cs="宋体"/>
                      <w:i w:val="0"/>
                      <w:iCs w:val="0"/>
                      <w:sz w:val="24"/>
                      <w:szCs w:val="24"/>
                      <w:lang w:val="en-US" w:eastAsia="zh-CN"/>
                    </w:rPr>
                    <w:t>。】</w:t>
                  </w:r>
                </w:p>
                <w:p w14:paraId="351BE3D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i w:val="0"/>
                      <w:iCs w:val="0"/>
                      <w:sz w:val="24"/>
                      <w:szCs w:val="24"/>
                      <w:lang w:val="en-US" w:eastAsia="zh-CN"/>
                    </w:rPr>
                  </w:pPr>
                  <w:r>
                    <w:rPr>
                      <w:rFonts w:hint="eastAsia" w:ascii="宋体" w:hAnsi="宋体" w:eastAsia="宋体" w:cs="宋体"/>
                      <w:b/>
                      <w:bCs/>
                      <w:i w:val="0"/>
                      <w:iCs w:val="0"/>
                      <w:sz w:val="24"/>
                      <w:szCs w:val="24"/>
                      <w:lang w:val="en-US" w:eastAsia="zh-CN"/>
                    </w:rPr>
                    <w:t>二、师生合作，探究新知</w:t>
                  </w:r>
                </w:p>
                <w:p w14:paraId="36FECC2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例1：小数加法（“淘气两个月一共存了多少零用钱？”）</w:t>
                  </w:r>
                </w:p>
                <w:p w14:paraId="3D6F68A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教师活动：</w:t>
                  </w:r>
                </w:p>
                <w:p w14:paraId="547DFBA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（1）板书算式：12.5＋4.3，提问：“如何计算？”引导学生从元角分换算与竖式计算两方面探究。</w:t>
                  </w:r>
                </w:p>
                <w:p w14:paraId="2F7C6B8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（2）展示：单位换算思路：12.5元=125角，4.3元=43角，125+43=168角=16.8元。</w:t>
                  </w:r>
                </w:p>
                <w:p w14:paraId="2FA571D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 xml:space="preserve">（3）示范：竖式计算：小数点对齐，从低位算起，板书：强调“小数点对齐即相同数位对齐”。  </w:t>
                  </w:r>
                </w:p>
                <w:p w14:paraId="42492A0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 xml:space="preserve">（4）总结：小数加法计算时，先对齐小数点，再按整数加法计算，最后点上小数点。  </w:t>
                  </w:r>
                </w:p>
                <w:p w14:paraId="0BB2A76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w:t>
                  </w:r>
                  <w:r>
                    <w:rPr>
                      <w:rFonts w:hint="eastAsia" w:ascii="宋体" w:hAnsi="宋体" w:eastAsia="宋体" w:cs="宋体"/>
                      <w:b/>
                      <w:bCs/>
                      <w:i w:val="0"/>
                      <w:iCs w:val="0"/>
                      <w:color w:val="0000FF"/>
                      <w:sz w:val="24"/>
                      <w:szCs w:val="24"/>
                      <w:lang w:val="en-US" w:eastAsia="zh-CN"/>
                    </w:rPr>
                    <w:t>设计意图：</w:t>
                  </w:r>
                  <w:r>
                    <w:rPr>
                      <w:rFonts w:hint="eastAsia" w:ascii="宋体" w:hAnsi="宋体" w:eastAsia="宋体" w:cs="宋体"/>
                      <w:i w:val="0"/>
                      <w:iCs w:val="0"/>
                      <w:color w:val="0000FF"/>
                      <w:sz w:val="24"/>
                      <w:szCs w:val="24"/>
                      <w:lang w:val="en-US" w:eastAsia="zh-CN"/>
                    </w:rPr>
                    <w:t>通过单位换算直观理解小数加法算理，结合小数加法竖式规范小数加法算法，渗透数学转化思想。</w:t>
                  </w:r>
                  <w:r>
                    <w:rPr>
                      <w:rFonts w:hint="eastAsia" w:ascii="宋体" w:hAnsi="宋体" w:eastAsia="宋体" w:cs="宋体"/>
                      <w:i w:val="0"/>
                      <w:iCs w:val="0"/>
                      <w:sz w:val="24"/>
                      <w:szCs w:val="24"/>
                      <w:lang w:val="en-US" w:eastAsia="zh-CN"/>
                    </w:rPr>
                    <w:t xml:space="preserve">】  </w:t>
                  </w:r>
                </w:p>
                <w:p w14:paraId="30DB15F2">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 xml:space="preserve">学生活动：  </w:t>
                  </w:r>
                </w:p>
                <w:p w14:paraId="1AE24F3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（1）算一算：尝试独立计算，</w:t>
                  </w:r>
                </w:p>
                <w:p w14:paraId="12A3904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 xml:space="preserve">（2）说一说：分享单位换算或竖式方法，你是如何计算的，说清楚计算过程和方法。  </w:t>
                  </w:r>
                </w:p>
                <w:p w14:paraId="5A107132">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（3）看一看，说一说：观察竖式演示，说说竖式计算中小数点为什么要对齐？</w:t>
                  </w:r>
                </w:p>
                <w:p w14:paraId="42A27C8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 xml:space="preserve">（4）练一练：理解小数点对齐的意义，进行模仿练习。  </w:t>
                  </w:r>
                </w:p>
                <w:p w14:paraId="1BCE2A2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w:t>
                  </w:r>
                  <w:r>
                    <w:rPr>
                      <w:rFonts w:hint="eastAsia" w:ascii="宋体" w:hAnsi="宋体" w:eastAsia="宋体" w:cs="宋体"/>
                      <w:b/>
                      <w:bCs/>
                      <w:i w:val="0"/>
                      <w:iCs w:val="0"/>
                      <w:color w:val="0000FF"/>
                      <w:sz w:val="24"/>
                      <w:szCs w:val="24"/>
                      <w:lang w:val="en-US" w:eastAsia="zh-CN"/>
                    </w:rPr>
                    <w:t>设计意图：</w:t>
                  </w:r>
                  <w:r>
                    <w:rPr>
                      <w:rFonts w:hint="eastAsia" w:ascii="宋体" w:hAnsi="宋体" w:eastAsia="宋体" w:cs="宋体"/>
                      <w:i w:val="0"/>
                      <w:iCs w:val="0"/>
                      <w:color w:val="0000FF"/>
                      <w:sz w:val="24"/>
                      <w:szCs w:val="24"/>
                      <w:lang w:val="en-US" w:eastAsia="zh-CN"/>
                    </w:rPr>
                    <w:t>通过在操作与观察中掌握小数加法的算法，理解小数加法的算理。理解小数点对齐的意义</w:t>
                  </w:r>
                  <w:r>
                    <w:rPr>
                      <w:rFonts w:hint="eastAsia" w:ascii="宋体" w:hAnsi="宋体" w:eastAsia="宋体" w:cs="宋体"/>
                      <w:i w:val="0"/>
                      <w:iCs w:val="0"/>
                      <w:sz w:val="24"/>
                      <w:szCs w:val="24"/>
                      <w:lang w:val="en-US" w:eastAsia="zh-CN"/>
                    </w:rPr>
                    <w:t xml:space="preserve">】  </w:t>
                  </w:r>
                </w:p>
                <w:p w14:paraId="5019685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 xml:space="preserve">例2：小数减法（“买书包至少还要再存多少元？”） </w:t>
                  </w:r>
                </w:p>
                <w:p w14:paraId="0BE9FC3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 xml:space="preserve">教师活动：  </w:t>
                  </w:r>
                </w:p>
                <w:p w14:paraId="024B0082">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（1）引导列式：解决这个问题怎么列式？</w:t>
                  </w:r>
                </w:p>
                <w:p w14:paraId="721BE7D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如：29.9-16.8。</w:t>
                  </w:r>
                </w:p>
                <w:p w14:paraId="3C9AA0B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（2）提问：“如何计算？”  想一想，算一算。</w:t>
                  </w:r>
                </w:p>
                <w:p w14:paraId="76CC03C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 xml:space="preserve">（3）引导：让学生对比单位换算与竖式：29.9元=299角，16.8元=168角，299－168=131角=13.1元；竖式计算时小数点对齐。  </w:t>
                  </w:r>
                </w:p>
                <w:p w14:paraId="46D6634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（4）追问：竖式计算中先算什么？后算什么？小数点怎么处理？</w:t>
                  </w:r>
                </w:p>
                <w:p w14:paraId="742ABEF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 xml:space="preserve">如：强调减法竖式要点：小数点对齐，从低位减起，不够减时向前一位借1。  </w:t>
                  </w:r>
                </w:p>
                <w:p w14:paraId="344DAF1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 xml:space="preserve">（5）组织辨析：“29.9-16.8”中，若小数点不对齐会出现什么错误？  </w:t>
                  </w:r>
                </w:p>
                <w:p w14:paraId="026B629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（6）小结：小结小数减法的计算方法。</w:t>
                  </w:r>
                </w:p>
                <w:p w14:paraId="1C5929F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w:t>
                  </w:r>
                  <w:r>
                    <w:rPr>
                      <w:rFonts w:hint="eastAsia" w:ascii="宋体" w:hAnsi="宋体" w:eastAsia="宋体" w:cs="宋体"/>
                      <w:b/>
                      <w:bCs/>
                      <w:i w:val="0"/>
                      <w:iCs w:val="0"/>
                      <w:color w:val="0000FF"/>
                      <w:sz w:val="24"/>
                      <w:szCs w:val="24"/>
                      <w:lang w:val="en-US" w:eastAsia="zh-CN"/>
                    </w:rPr>
                    <w:t>设计意图：</w:t>
                  </w:r>
                  <w:r>
                    <w:rPr>
                      <w:rFonts w:hint="eastAsia" w:ascii="宋体" w:hAnsi="宋体" w:eastAsia="宋体" w:cs="宋体"/>
                      <w:b w:val="0"/>
                      <w:bCs w:val="0"/>
                      <w:i w:val="0"/>
                      <w:iCs w:val="0"/>
                      <w:color w:val="0000FF"/>
                      <w:sz w:val="24"/>
                      <w:szCs w:val="24"/>
                      <w:lang w:val="en-US" w:eastAsia="zh-CN"/>
                    </w:rPr>
                    <w:t>通过对比强化小数减法的算理，在辨析错误中加深理解，掌握小数减法的计算方法。</w:t>
                  </w:r>
                  <w:r>
                    <w:rPr>
                      <w:rFonts w:hint="eastAsia" w:ascii="宋体" w:hAnsi="宋体" w:eastAsia="宋体" w:cs="宋体"/>
                      <w:i w:val="0"/>
                      <w:iCs w:val="0"/>
                      <w:sz w:val="24"/>
                      <w:szCs w:val="24"/>
                      <w:lang w:val="en-US" w:eastAsia="zh-CN"/>
                    </w:rPr>
                    <w:t xml:space="preserve">】  </w:t>
                  </w:r>
                </w:p>
                <w:p w14:paraId="5FE8568B">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 xml:space="preserve">学生活动：  </w:t>
                  </w:r>
                </w:p>
                <w:p w14:paraId="7E46A78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（1）列一列，算一算：尝试列出算式，独立计算。</w:t>
                  </w:r>
                </w:p>
                <w:p w14:paraId="184162D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 xml:space="preserve">（2）汇报交流：尝试用不同的方法进行自主计算，汇报不同方法，让学生理解竖式算理。  </w:t>
                  </w:r>
                </w:p>
                <w:p w14:paraId="14B7E7D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（3）想一想，说一说：参与辨析，反思小数点对齐的重要性。针对同伴中的错误进行讨论，体会小数点对齐的重要性，尝试理解小数点对齐的实质是相同计数单位对齐。</w:t>
                  </w:r>
                </w:p>
                <w:p w14:paraId="452B68F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w:t>
                  </w:r>
                  <w:r>
                    <w:rPr>
                      <w:rFonts w:hint="eastAsia" w:ascii="宋体" w:hAnsi="宋体" w:eastAsia="宋体" w:cs="宋体"/>
                      <w:i w:val="0"/>
                      <w:iCs w:val="0"/>
                      <w:color w:val="0000FF"/>
                      <w:sz w:val="24"/>
                      <w:szCs w:val="24"/>
                      <w:lang w:val="en-US" w:eastAsia="zh-CN"/>
                    </w:rPr>
                    <w:t>设计意图：在实践与反思中掌握小数减法算法，理解小数减法算理，体会相同数位对齐的重要性。</w:t>
                  </w:r>
                  <w:r>
                    <w:rPr>
                      <w:rFonts w:hint="eastAsia" w:ascii="宋体" w:hAnsi="宋体" w:eastAsia="宋体" w:cs="宋体"/>
                      <w:i w:val="0"/>
                      <w:iCs w:val="0"/>
                      <w:sz w:val="24"/>
                      <w:szCs w:val="24"/>
                      <w:lang w:val="en-US" w:eastAsia="zh-CN"/>
                    </w:rPr>
                    <w:t xml:space="preserve">】  </w:t>
                  </w:r>
                </w:p>
                <w:p w14:paraId="1684780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 xml:space="preserve">例3：算式意义与应用（“结合情境说算式解决的问题”）  </w:t>
                  </w:r>
                </w:p>
                <w:p w14:paraId="443DB852">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 xml:space="preserve">教师活动：  </w:t>
                  </w:r>
                </w:p>
                <w:p w14:paraId="5838EA0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（1）出示：算式13.2＋5.7、18.9-16.8，提问：“结合情境，想一想这两个算式解决了什么问题？”  引导学生说一说自己的想法。</w:t>
                  </w:r>
                </w:p>
                <w:p w14:paraId="30B2393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 xml:space="preserve">（2）引导分析：让学生结合题意联系笑笑存钱数据，分析算式意义，思考每一个数代表什么含义，相加（相减）求出的又是什么？（如13.2＋5.7是笑笑两个月共存钱数）。  </w:t>
                  </w:r>
                </w:p>
                <w:p w14:paraId="5A4D97D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 xml:space="preserve">（3）组织计算：再次组织学生算一算，巩固小数加减竖式应用。  </w:t>
                  </w:r>
                </w:p>
                <w:p w14:paraId="565FAFE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w:t>
                  </w:r>
                  <w:r>
                    <w:rPr>
                      <w:rFonts w:hint="eastAsia" w:ascii="宋体" w:hAnsi="宋体" w:eastAsia="宋体" w:cs="宋体"/>
                      <w:b/>
                      <w:bCs/>
                      <w:i w:val="0"/>
                      <w:iCs w:val="0"/>
                      <w:color w:val="0000FF"/>
                      <w:sz w:val="24"/>
                      <w:szCs w:val="24"/>
                      <w:lang w:val="en-US" w:eastAsia="zh-CN"/>
                    </w:rPr>
                    <w:t>设计意图：</w:t>
                  </w:r>
                  <w:r>
                    <w:rPr>
                      <w:rFonts w:hint="eastAsia" w:ascii="宋体" w:hAnsi="宋体" w:eastAsia="宋体" w:cs="宋体"/>
                      <w:i w:val="0"/>
                      <w:iCs w:val="0"/>
                      <w:color w:val="0000FF"/>
                      <w:sz w:val="24"/>
                      <w:szCs w:val="24"/>
                      <w:lang w:val="en-US" w:eastAsia="zh-CN"/>
                    </w:rPr>
                    <w:t>深化小数加减算式与生活情境的联系，提升运用小数解决实际问题的应用能力。</w:t>
                  </w:r>
                  <w:r>
                    <w:rPr>
                      <w:rFonts w:hint="eastAsia" w:ascii="宋体" w:hAnsi="宋体" w:eastAsia="宋体" w:cs="宋体"/>
                      <w:i w:val="0"/>
                      <w:iCs w:val="0"/>
                      <w:sz w:val="24"/>
                      <w:szCs w:val="24"/>
                      <w:lang w:val="en-US" w:eastAsia="zh-CN"/>
                    </w:rPr>
                    <w:t xml:space="preserve">】  </w:t>
                  </w:r>
                </w:p>
                <w:p w14:paraId="6B3FC46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 xml:space="preserve">学生活动：  </w:t>
                  </w:r>
                </w:p>
                <w:p w14:paraId="586B702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 xml:space="preserve">（1）想一想,说一说:思考算式与情境的关联，描述问题（如13.2＋5.7是笑笑两个月存钱的总数）。  </w:t>
                  </w:r>
                </w:p>
                <w:p w14:paraId="7D6A813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 xml:space="preserve">（2）算一算:独立计算，展示竖式过程，巩固算法。  </w:t>
                  </w:r>
                </w:p>
                <w:p w14:paraId="1C46647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（3）分享交流:说一说计算的方法和需要注意的问题。</w:t>
                  </w:r>
                </w:p>
                <w:p w14:paraId="7B478E1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w:t>
                  </w:r>
                  <w:r>
                    <w:rPr>
                      <w:rFonts w:hint="eastAsia" w:ascii="宋体" w:hAnsi="宋体" w:eastAsia="宋体" w:cs="宋体"/>
                      <w:b/>
                      <w:bCs/>
                      <w:i w:val="0"/>
                      <w:iCs w:val="0"/>
                      <w:color w:val="0000FF"/>
                      <w:sz w:val="24"/>
                      <w:szCs w:val="24"/>
                      <w:lang w:val="en-US" w:eastAsia="zh-CN"/>
                    </w:rPr>
                    <w:t>设计意图：</w:t>
                  </w:r>
                  <w:r>
                    <w:rPr>
                      <w:rFonts w:hint="eastAsia" w:ascii="宋体" w:hAnsi="宋体" w:eastAsia="宋体" w:cs="宋体"/>
                      <w:i w:val="0"/>
                      <w:iCs w:val="0"/>
                      <w:color w:val="0000FF"/>
                      <w:sz w:val="24"/>
                      <w:szCs w:val="24"/>
                      <w:lang w:val="en-US" w:eastAsia="zh-CN"/>
                    </w:rPr>
                    <w:t>从算式到问题，引导学生理解算式所表达的含义，培养“用数学语言表达现实世界”的素养。</w:t>
                  </w:r>
                  <w:r>
                    <w:rPr>
                      <w:rFonts w:hint="eastAsia" w:ascii="宋体" w:hAnsi="宋体" w:eastAsia="宋体" w:cs="宋体"/>
                      <w:i w:val="0"/>
                      <w:iCs w:val="0"/>
                      <w:sz w:val="24"/>
                      <w:szCs w:val="24"/>
                      <w:lang w:val="en-US" w:eastAsia="zh-CN"/>
                    </w:rPr>
                    <w:t xml:space="preserve">】  </w:t>
                  </w:r>
                </w:p>
                <w:p w14:paraId="40F74F8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i w:val="0"/>
                      <w:iCs w:val="0"/>
                      <w:sz w:val="24"/>
                      <w:szCs w:val="24"/>
                      <w:lang w:val="en-US" w:eastAsia="zh-CN"/>
                    </w:rPr>
                  </w:pPr>
                  <w:r>
                    <w:rPr>
                      <w:rFonts w:hint="eastAsia" w:ascii="宋体" w:hAnsi="宋体" w:eastAsia="宋体" w:cs="宋体"/>
                      <w:b/>
                      <w:bCs/>
                      <w:i w:val="0"/>
                      <w:iCs w:val="0"/>
                      <w:sz w:val="24"/>
                      <w:szCs w:val="24"/>
                      <w:lang w:val="en-US" w:eastAsia="zh-CN"/>
                    </w:rPr>
                    <w:t xml:space="preserve">三、巩固练习，学有所得 </w:t>
                  </w:r>
                </w:p>
                <w:p w14:paraId="29C5D2B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 xml:space="preserve">基础练习（教材“练一练”） </w:t>
                  </w:r>
                </w:p>
                <w:p w14:paraId="4865120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 xml:space="preserve">第1题（玩具价格计算）：  </w:t>
                  </w:r>
                </w:p>
                <w:p w14:paraId="488AA062">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 xml:space="preserve">要求：计算买玩具共花多少钱、小熊比玩具车便宜多少，用竖式解答。  </w:t>
                  </w:r>
                </w:p>
                <w:p w14:paraId="6514F28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 xml:space="preserve"> 【</w:t>
                  </w:r>
                  <w:r>
                    <w:rPr>
                      <w:rFonts w:hint="eastAsia" w:ascii="宋体" w:hAnsi="宋体" w:eastAsia="宋体" w:cs="宋体"/>
                      <w:b/>
                      <w:bCs/>
                      <w:i w:val="0"/>
                      <w:iCs w:val="0"/>
                      <w:color w:val="0000FF"/>
                      <w:sz w:val="24"/>
                      <w:szCs w:val="24"/>
                      <w:lang w:val="en-US" w:eastAsia="zh-CN"/>
                    </w:rPr>
                    <w:t>设计意图：</w:t>
                  </w:r>
                  <w:r>
                    <w:rPr>
                      <w:rFonts w:hint="eastAsia" w:ascii="宋体" w:hAnsi="宋体" w:eastAsia="宋体" w:cs="宋体"/>
                      <w:i w:val="0"/>
                      <w:iCs w:val="0"/>
                      <w:color w:val="0000FF"/>
                      <w:sz w:val="24"/>
                      <w:szCs w:val="24"/>
                      <w:lang w:val="en-US" w:eastAsia="zh-CN"/>
                    </w:rPr>
                    <w:t>运用小数加减法解决实际生活中的问题，巩固小数加减在购物问题中的应用</w:t>
                  </w:r>
                  <w:r>
                    <w:rPr>
                      <w:rFonts w:hint="eastAsia" w:ascii="宋体" w:hAnsi="宋体" w:eastAsia="宋体" w:cs="宋体"/>
                      <w:i w:val="0"/>
                      <w:iCs w:val="0"/>
                      <w:sz w:val="24"/>
                      <w:szCs w:val="24"/>
                      <w:lang w:val="en-US" w:eastAsia="zh-CN"/>
                    </w:rPr>
                    <w:t xml:space="preserve">。】  </w:t>
                  </w:r>
                </w:p>
                <w:p w14:paraId="12D0B67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 xml:space="preserve">第2题（竖式计算）：  </w:t>
                  </w:r>
                </w:p>
                <w:p w14:paraId="67732C9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 xml:space="preserve">要求：完成1.2＋5.7等竖式计算，强调小数点对齐。  </w:t>
                  </w:r>
                </w:p>
                <w:p w14:paraId="147DA8D2">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 xml:space="preserve"> 【</w:t>
                  </w:r>
                  <w:r>
                    <w:rPr>
                      <w:rFonts w:hint="eastAsia" w:ascii="宋体" w:hAnsi="宋体" w:eastAsia="宋体" w:cs="宋体"/>
                      <w:b/>
                      <w:bCs/>
                      <w:i w:val="0"/>
                      <w:iCs w:val="0"/>
                      <w:color w:val="0000FF"/>
                      <w:sz w:val="24"/>
                      <w:szCs w:val="24"/>
                      <w:lang w:val="en-US" w:eastAsia="zh-CN"/>
                    </w:rPr>
                    <w:t>设计意图：</w:t>
                  </w:r>
                  <w:r>
                    <w:rPr>
                      <w:rFonts w:hint="eastAsia" w:ascii="宋体" w:hAnsi="宋体" w:eastAsia="宋体" w:cs="宋体"/>
                      <w:i w:val="0"/>
                      <w:iCs w:val="0"/>
                      <w:color w:val="0000FF"/>
                      <w:sz w:val="24"/>
                      <w:szCs w:val="24"/>
                      <w:lang w:val="en-US" w:eastAsia="zh-CN"/>
                    </w:rPr>
                    <w:t>运用竖式计算小数的加减，熟练计算的技能，强化竖式计算的规范性。</w:t>
                  </w:r>
                  <w:r>
                    <w:rPr>
                      <w:rFonts w:hint="eastAsia" w:ascii="宋体" w:hAnsi="宋体" w:eastAsia="宋体" w:cs="宋体"/>
                      <w:i w:val="0"/>
                      <w:iCs w:val="0"/>
                      <w:sz w:val="24"/>
                      <w:szCs w:val="24"/>
                      <w:lang w:val="en-US" w:eastAsia="zh-CN"/>
                    </w:rPr>
                    <w:t xml:space="preserve"> 】 </w:t>
                  </w:r>
                </w:p>
                <w:p w14:paraId="07A0F5A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i w:val="0"/>
                      <w:iCs w:val="0"/>
                      <w:sz w:val="24"/>
                      <w:szCs w:val="24"/>
                      <w:lang w:val="en-US" w:eastAsia="zh-CN"/>
                    </w:rPr>
                  </w:pPr>
                  <w:r>
                    <w:rPr>
                      <w:rFonts w:hint="eastAsia" w:ascii="宋体" w:hAnsi="宋体" w:eastAsia="宋体" w:cs="宋体"/>
                      <w:b w:val="0"/>
                      <w:bCs w:val="0"/>
                      <w:i w:val="0"/>
                      <w:iCs w:val="0"/>
                      <w:sz w:val="24"/>
                      <w:szCs w:val="24"/>
                      <w:lang w:val="en-US" w:eastAsia="zh-CN"/>
                    </w:rPr>
                    <w:t>第 3 题：</w:t>
                  </w:r>
                </w:p>
                <w:p w14:paraId="0C3C9AF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i w:val="0"/>
                      <w:iCs w:val="0"/>
                      <w:sz w:val="24"/>
                      <w:szCs w:val="24"/>
                      <w:lang w:val="en-US" w:eastAsia="zh-CN"/>
                    </w:rPr>
                  </w:pPr>
                  <w:r>
                    <w:rPr>
                      <w:rFonts w:hint="eastAsia" w:ascii="宋体" w:hAnsi="宋体" w:eastAsia="宋体" w:cs="宋体"/>
                      <w:b w:val="0"/>
                      <w:bCs w:val="0"/>
                      <w:i w:val="0"/>
                      <w:iCs w:val="0"/>
                      <w:sz w:val="24"/>
                      <w:szCs w:val="24"/>
                      <w:lang w:val="en-US" w:eastAsia="zh-CN"/>
                    </w:rPr>
                    <w:t>要求：对给出的每组数分别进行加法和减法运算。</w:t>
                  </w:r>
                </w:p>
                <w:p w14:paraId="139F26B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i w:val="0"/>
                      <w:iCs w:val="0"/>
                      <w:sz w:val="24"/>
                      <w:szCs w:val="24"/>
                      <w:lang w:val="en-US" w:eastAsia="zh-CN"/>
                    </w:rPr>
                  </w:pPr>
                  <w:r>
                    <w:rPr>
                      <w:rFonts w:hint="eastAsia" w:ascii="宋体" w:hAnsi="宋体" w:eastAsia="宋体" w:cs="宋体"/>
                      <w:b/>
                      <w:bCs/>
                      <w:i w:val="0"/>
                      <w:iCs w:val="0"/>
                      <w:sz w:val="24"/>
                      <w:szCs w:val="24"/>
                      <w:lang w:val="en-US" w:eastAsia="zh-CN"/>
                    </w:rPr>
                    <w:t>【</w:t>
                  </w:r>
                  <w:r>
                    <w:rPr>
                      <w:rFonts w:hint="eastAsia" w:ascii="宋体" w:hAnsi="宋体" w:eastAsia="宋体" w:cs="宋体"/>
                      <w:b/>
                      <w:bCs/>
                      <w:i w:val="0"/>
                      <w:iCs w:val="0"/>
                      <w:color w:val="0000FF"/>
                      <w:sz w:val="24"/>
                      <w:szCs w:val="24"/>
                      <w:lang w:val="en-US" w:eastAsia="zh-CN"/>
                    </w:rPr>
                    <w:t>设计意图：</w:t>
                  </w:r>
                  <w:r>
                    <w:rPr>
                      <w:rFonts w:hint="eastAsia" w:ascii="宋体" w:hAnsi="宋体" w:eastAsia="宋体" w:cs="宋体"/>
                      <w:b w:val="0"/>
                      <w:bCs w:val="0"/>
                      <w:i w:val="0"/>
                      <w:iCs w:val="0"/>
                      <w:color w:val="0000FF"/>
                      <w:sz w:val="24"/>
                      <w:szCs w:val="24"/>
                      <w:lang w:val="en-US" w:eastAsia="zh-CN"/>
                    </w:rPr>
                    <w:t>通过对不同金额数进行加法和减法运算，巩固小数加减法的计算方法，让学生熟练掌握小数数位对齐、小数点对齐等计算要点，提高学生的小数运算能力和计算的准确性，培养学生的数感和运算素养。</w:t>
                  </w:r>
                  <w:r>
                    <w:rPr>
                      <w:rFonts w:hint="eastAsia" w:ascii="宋体" w:hAnsi="宋体" w:eastAsia="宋体" w:cs="宋体"/>
                      <w:b/>
                      <w:bCs/>
                      <w:i w:val="0"/>
                      <w:iCs w:val="0"/>
                      <w:sz w:val="24"/>
                      <w:szCs w:val="24"/>
                      <w:lang w:val="en-US" w:eastAsia="zh-CN"/>
                    </w:rPr>
                    <w:t>】</w:t>
                  </w:r>
                </w:p>
                <w:p w14:paraId="16FD6B4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i w:val="0"/>
                      <w:iCs w:val="0"/>
                      <w:sz w:val="24"/>
                      <w:szCs w:val="24"/>
                      <w:lang w:val="en-US" w:eastAsia="zh-CN"/>
                    </w:rPr>
                  </w:pPr>
                  <w:r>
                    <w:rPr>
                      <w:rFonts w:hint="eastAsia" w:ascii="宋体" w:hAnsi="宋体" w:eastAsia="宋体" w:cs="宋体"/>
                      <w:b w:val="0"/>
                      <w:bCs w:val="0"/>
                      <w:i w:val="0"/>
                      <w:iCs w:val="0"/>
                      <w:sz w:val="24"/>
                      <w:szCs w:val="24"/>
                      <w:lang w:val="en-US" w:eastAsia="zh-CN"/>
                    </w:rPr>
                    <w:t>第 4 题：</w:t>
                  </w:r>
                </w:p>
                <w:p w14:paraId="318C67A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i w:val="0"/>
                      <w:iCs w:val="0"/>
                      <w:sz w:val="24"/>
                      <w:szCs w:val="24"/>
                      <w:lang w:val="en-US" w:eastAsia="zh-CN"/>
                    </w:rPr>
                  </w:pPr>
                  <w:r>
                    <w:rPr>
                      <w:rFonts w:hint="eastAsia" w:ascii="宋体" w:hAnsi="宋体" w:eastAsia="宋体" w:cs="宋体"/>
                      <w:b w:val="0"/>
                      <w:bCs w:val="0"/>
                      <w:i w:val="0"/>
                      <w:iCs w:val="0"/>
                      <w:sz w:val="24"/>
                      <w:szCs w:val="24"/>
                      <w:lang w:val="en-US" w:eastAsia="zh-CN"/>
                    </w:rPr>
                    <w:t>要求：</w:t>
                  </w:r>
                </w:p>
                <w:p w14:paraId="0F890B6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i w:val="0"/>
                      <w:iCs w:val="0"/>
                      <w:sz w:val="24"/>
                      <w:szCs w:val="24"/>
                      <w:lang w:val="en-US" w:eastAsia="zh-CN"/>
                    </w:rPr>
                  </w:pPr>
                  <w:r>
                    <w:rPr>
                      <w:rFonts w:hint="eastAsia" w:ascii="宋体" w:hAnsi="宋体" w:eastAsia="宋体" w:cs="宋体"/>
                      <w:b w:val="0"/>
                      <w:bCs w:val="0"/>
                      <w:i w:val="0"/>
                      <w:iCs w:val="0"/>
                      <w:sz w:val="24"/>
                      <w:szCs w:val="24"/>
                      <w:lang w:val="en-US" w:eastAsia="zh-CN"/>
                    </w:rPr>
                    <w:t>（1）：根据给出的陶瓷杯和玻璃杯的单价，计算买一个陶瓷杯比买一个玻璃杯少花的金额。</w:t>
                  </w:r>
                </w:p>
                <w:p w14:paraId="537EF9E6">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i w:val="0"/>
                      <w:iCs w:val="0"/>
                      <w:sz w:val="24"/>
                      <w:szCs w:val="24"/>
                      <w:lang w:val="en-US" w:eastAsia="zh-CN"/>
                    </w:rPr>
                  </w:pPr>
                  <w:r>
                    <w:rPr>
                      <w:rFonts w:hint="eastAsia" w:ascii="宋体" w:hAnsi="宋体" w:eastAsia="宋体" w:cs="宋体"/>
                      <w:b w:val="0"/>
                      <w:bCs w:val="0"/>
                      <w:i w:val="0"/>
                      <w:iCs w:val="0"/>
                      <w:sz w:val="24"/>
                      <w:szCs w:val="24"/>
                      <w:lang w:val="en-US" w:eastAsia="zh-CN"/>
                    </w:rPr>
                    <w:t>：依据三种杯子（陶瓷杯、塑料杯、玻璃杯 ）的单价，找出用 20 元买两个杯子的所有组合方式，并分别计算出每种组合所需的金额。</w:t>
                  </w:r>
                </w:p>
                <w:p w14:paraId="6274F2BF">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i w:val="0"/>
                      <w:iCs w:val="0"/>
                      <w:sz w:val="24"/>
                      <w:szCs w:val="24"/>
                      <w:lang w:val="en-US" w:eastAsia="zh-CN"/>
                    </w:rPr>
                  </w:pPr>
                  <w:r>
                    <w:rPr>
                      <w:rFonts w:hint="eastAsia" w:ascii="宋体" w:hAnsi="宋体" w:eastAsia="宋体" w:cs="宋体"/>
                      <w:b w:val="0"/>
                      <w:bCs w:val="0"/>
                      <w:i w:val="0"/>
                      <w:iCs w:val="0"/>
                      <w:sz w:val="24"/>
                      <w:szCs w:val="24"/>
                      <w:lang w:val="en-US" w:eastAsia="zh-CN"/>
                    </w:rPr>
                    <w:t>（3）：根据三种杯子的单价，计算每种杯子各买一个的总花费，然后与 30 元比较，判断 30 元是否足够。</w:t>
                  </w:r>
                </w:p>
                <w:p w14:paraId="5631D67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i w:val="0"/>
                      <w:iCs w:val="0"/>
                      <w:sz w:val="24"/>
                      <w:szCs w:val="24"/>
                      <w:lang w:val="en-US" w:eastAsia="zh-CN"/>
                    </w:rPr>
                  </w:pPr>
                  <w:r>
                    <w:rPr>
                      <w:rFonts w:hint="eastAsia" w:ascii="宋体" w:hAnsi="宋体" w:eastAsia="宋体" w:cs="宋体"/>
                      <w:b/>
                      <w:bCs/>
                      <w:i w:val="0"/>
                      <w:iCs w:val="0"/>
                      <w:sz w:val="24"/>
                      <w:szCs w:val="24"/>
                      <w:lang w:val="en-US" w:eastAsia="zh-CN"/>
                    </w:rPr>
                    <w:t>【</w:t>
                  </w:r>
                  <w:r>
                    <w:rPr>
                      <w:rFonts w:hint="eastAsia" w:ascii="宋体" w:hAnsi="宋体" w:eastAsia="宋体" w:cs="宋体"/>
                      <w:b/>
                      <w:bCs/>
                      <w:i w:val="0"/>
                      <w:iCs w:val="0"/>
                      <w:color w:val="0000FF"/>
                      <w:sz w:val="24"/>
                      <w:szCs w:val="24"/>
                      <w:lang w:val="en-US" w:eastAsia="zh-CN"/>
                    </w:rPr>
                    <w:t>设计意图</w:t>
                  </w:r>
                  <w:r>
                    <w:rPr>
                      <w:rFonts w:hint="eastAsia" w:ascii="宋体" w:hAnsi="宋体" w:eastAsia="宋体" w:cs="宋体"/>
                      <w:b/>
                      <w:bCs/>
                      <w:i w:val="0"/>
                      <w:iCs w:val="0"/>
                      <w:sz w:val="24"/>
                      <w:szCs w:val="24"/>
                      <w:lang w:val="en-US" w:eastAsia="zh-CN"/>
                    </w:rPr>
                    <w:t>：</w:t>
                  </w:r>
                  <w:r>
                    <w:rPr>
                      <w:rFonts w:hint="eastAsia" w:ascii="宋体" w:hAnsi="宋体" w:eastAsia="宋体" w:cs="宋体"/>
                      <w:b w:val="0"/>
                      <w:bCs w:val="0"/>
                      <w:i w:val="0"/>
                      <w:iCs w:val="0"/>
                      <w:color w:val="0000FF"/>
                      <w:sz w:val="24"/>
                      <w:szCs w:val="24"/>
                      <w:lang w:val="en-US" w:eastAsia="zh-CN"/>
                    </w:rPr>
                    <w:t>通过计算购买三种杯子各一个的总花费并与给定金额比较，考查学生综合运用小数加法以及数的大小比较来解决实际购物场景问题的能力，进一步提升学生解决实际问题的能力和数学思维的严谨性。</w:t>
                  </w:r>
                  <w:r>
                    <w:rPr>
                      <w:rFonts w:hint="eastAsia" w:ascii="宋体" w:hAnsi="宋体" w:eastAsia="宋体" w:cs="宋体"/>
                      <w:b/>
                      <w:bCs/>
                      <w:i w:val="0"/>
                      <w:iCs w:val="0"/>
                      <w:sz w:val="24"/>
                      <w:szCs w:val="24"/>
                      <w:lang w:val="en-US" w:eastAsia="zh-CN"/>
                    </w:rPr>
                    <w:t>】</w:t>
                  </w:r>
                </w:p>
                <w:p w14:paraId="2935634B">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i w:val="0"/>
                      <w:iCs w:val="0"/>
                      <w:sz w:val="24"/>
                      <w:szCs w:val="24"/>
                      <w:lang w:val="en-US" w:eastAsia="zh-CN"/>
                    </w:rPr>
                  </w:pPr>
                  <w:r>
                    <w:rPr>
                      <w:rFonts w:hint="eastAsia" w:ascii="宋体" w:hAnsi="宋体" w:eastAsia="宋体" w:cs="宋体"/>
                      <w:b/>
                      <w:bCs/>
                      <w:i w:val="0"/>
                      <w:iCs w:val="0"/>
                      <w:sz w:val="24"/>
                      <w:szCs w:val="24"/>
                      <w:lang w:val="en-US" w:eastAsia="zh-CN"/>
                    </w:rPr>
                    <w:t xml:space="preserve">四、课末小结，融会贯通 </w:t>
                  </w:r>
                </w:p>
                <w:p w14:paraId="0A877FBC">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0"/>
                    <w:textAlignment w:val="auto"/>
                    <w:rPr>
                      <w:rFonts w:hint="default"/>
                      <w:color w:val="auto"/>
                      <w:u w:val="none"/>
                      <w:vertAlign w:val="baseline"/>
                      <w:lang w:val="en-US" w:eastAsia="zh-CN"/>
                    </w:rPr>
                  </w:pPr>
                  <w:r>
                    <w:rPr>
                      <w:rFonts w:hint="eastAsia" w:ascii="宋体" w:hAnsi="宋体" w:eastAsia="宋体" w:cs="宋体"/>
                      <w:i w:val="0"/>
                      <w:iCs w:val="0"/>
                      <w:sz w:val="24"/>
                      <w:szCs w:val="24"/>
                      <w:lang w:val="en-US" w:eastAsia="zh-CN"/>
                    </w:rPr>
                    <w:t xml:space="preserve">同学们，今天我们学习了小数的加减法。通过存零用钱的情境，掌握了小数加减的竖式计算方法:小数点对齐，相同数位相加减。大家在探究中能联系元角分换算理解算理，表现出色！课后可尝试用小数加减法记录家庭日常开支。下节课我们将继续探索小数运算的应用，希望大家提前收集生活中的小数加减问题。  </w:t>
                  </w:r>
                </w:p>
              </w:tc>
              <w:tc>
                <w:tcPr>
                  <w:tcW w:w="2773" w:type="dxa"/>
                  <w:noWrap w:val="0"/>
                  <w:vAlign w:val="top"/>
                </w:tcPr>
                <w:p w14:paraId="14845959">
                  <w:pPr>
                    <w:contextualSpacing/>
                    <w:rPr>
                      <w:rFonts w:hint="eastAsia" w:eastAsia="宋体"/>
                      <w:color w:val="auto"/>
                      <w:vertAlign w:val="baseline"/>
                      <w:lang w:val="en-US" w:eastAsia="zh-CN"/>
                    </w:rPr>
                  </w:pPr>
                </w:p>
              </w:tc>
            </w:tr>
          </w:tbl>
          <w:p w14:paraId="42E9B8DD">
            <w:pPr>
              <w:spacing w:line="360" w:lineRule="auto"/>
              <w:jc w:val="left"/>
              <w:rPr>
                <w:rFonts w:ascii="宋体" w:hAnsi="宋体" w:eastAsia="宋体"/>
                <w:color w:val="auto"/>
                <w:szCs w:val="21"/>
              </w:rPr>
            </w:pPr>
          </w:p>
        </w:tc>
      </w:tr>
      <w:tr w14:paraId="5F20D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777" w:type="dxa"/>
            <w:gridSpan w:val="4"/>
            <w:noWrap w:val="0"/>
            <w:vAlign w:val="center"/>
          </w:tcPr>
          <w:p w14:paraId="2B66A96E">
            <w:pPr>
              <w:spacing w:line="360" w:lineRule="auto"/>
              <w:jc w:val="left"/>
              <w:rPr>
                <w:rFonts w:ascii="宋体" w:hAnsi="宋体" w:eastAsia="宋体" w:cs="宋体"/>
                <w:b/>
                <w:bCs/>
                <w:color w:val="auto"/>
                <w:kern w:val="0"/>
                <w:sz w:val="24"/>
              </w:rPr>
            </w:pPr>
            <w:r>
              <w:rPr>
                <w:rFonts w:hint="eastAsia" w:ascii="宋体" w:hAnsi="宋体" w:cs="宋体"/>
                <w:b/>
                <w:bCs/>
                <w:color w:val="auto"/>
                <w:kern w:val="0"/>
                <w:sz w:val="24"/>
                <w:lang w:val="en-US" w:eastAsia="zh-CN"/>
              </w:rPr>
              <w:t>7</w:t>
            </w:r>
            <w:r>
              <w:rPr>
                <w:rFonts w:hint="eastAsia" w:ascii="宋体" w:hAnsi="宋体" w:cs="宋体"/>
                <w:b/>
                <w:bCs/>
                <w:color w:val="auto"/>
                <w:kern w:val="0"/>
                <w:sz w:val="24"/>
              </w:rPr>
              <w:t>.</w:t>
            </w:r>
            <w:r>
              <w:rPr>
                <w:rFonts w:hint="eastAsia" w:ascii="宋体" w:hAnsi="宋体" w:eastAsia="宋体" w:cs="宋体"/>
                <w:b/>
                <w:bCs/>
                <w:color w:val="auto"/>
                <w:kern w:val="0"/>
                <w:sz w:val="24"/>
              </w:rPr>
              <w:t>作业与检测</w:t>
            </w:r>
          </w:p>
          <w:p w14:paraId="280F81F3">
            <w:pPr>
              <w:jc w:val="left"/>
              <w:rPr>
                <w:rFonts w:hint="eastAsia" w:ascii="宋体" w:hAnsi="宋体" w:eastAsia="宋体"/>
                <w:i w:val="0"/>
                <w:iCs w:val="0"/>
                <w:color w:val="auto"/>
                <w:szCs w:val="21"/>
                <w:lang w:val="en-US" w:eastAsia="zh-CN"/>
              </w:rPr>
            </w:pPr>
          </w:p>
        </w:tc>
      </w:tr>
      <w:tr w14:paraId="6390F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777" w:type="dxa"/>
            <w:gridSpan w:val="4"/>
            <w:noWrap w:val="0"/>
            <w:vAlign w:val="center"/>
          </w:tcPr>
          <w:p w14:paraId="4AEEC40B">
            <w:pPr>
              <w:numPr>
                <w:ilvl w:val="0"/>
                <w:numId w:val="3"/>
              </w:numPr>
              <w:spacing w:line="360" w:lineRule="auto"/>
              <w:jc w:val="left"/>
              <w:rPr>
                <w:rFonts w:hint="eastAsia" w:ascii="宋体" w:hAnsi="宋体" w:eastAsia="宋体" w:cs="宋体"/>
                <w:b/>
                <w:bCs/>
                <w:color w:val="auto"/>
                <w:kern w:val="0"/>
                <w:sz w:val="24"/>
              </w:rPr>
            </w:pPr>
            <w:r>
              <w:rPr>
                <w:rFonts w:hint="eastAsia" w:ascii="宋体" w:hAnsi="宋体" w:eastAsia="宋体" w:cs="宋体"/>
                <w:b/>
                <w:bCs/>
                <w:color w:val="auto"/>
                <w:kern w:val="0"/>
                <w:sz w:val="24"/>
              </w:rPr>
              <w:t>板书设计</w:t>
            </w:r>
          </w:p>
          <w:p w14:paraId="60E433B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center"/>
              <w:textAlignment w:val="auto"/>
              <w:rPr>
                <w:rFonts w:hint="default" w:ascii="宋体" w:hAnsi="宋体" w:eastAsia="宋体" w:cs="宋体"/>
                <w:i w:val="0"/>
                <w:iCs w:val="0"/>
                <w:sz w:val="24"/>
                <w:szCs w:val="24"/>
                <w:lang w:val="en-US" w:eastAsia="zh-CN"/>
              </w:rPr>
            </w:pPr>
            <w:r>
              <w:rPr>
                <w:rFonts w:hint="eastAsia" w:ascii="宋体" w:hAnsi="宋体" w:eastAsia="宋体" w:cs="宋体"/>
                <w:b/>
                <w:bCs/>
                <w:i w:val="0"/>
                <w:iCs w:val="0"/>
                <w:sz w:val="24"/>
                <w:szCs w:val="24"/>
                <w:lang w:val="en-US" w:eastAsia="zh-CN"/>
              </w:rPr>
              <w:t>第4课时  存零用钱</w:t>
            </w:r>
          </w:p>
          <w:p w14:paraId="75926DF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例一、小数加法：12.5＋4.3=16.8（元）</w:t>
            </w:r>
          </w:p>
          <w:p w14:paraId="6476D29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default"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　　方法1：     方法2：      方法3：    相同点：元角对齐→小数点对齐</w:t>
            </w:r>
          </w:p>
          <w:p w14:paraId="584B126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sz w:val="24"/>
                <w:szCs w:val="24"/>
              </w:rPr>
              <w:drawing>
                <wp:anchor distT="0" distB="0" distL="114300" distR="114300" simplePos="0" relativeHeight="251659264" behindDoc="0" locked="0" layoutInCell="1" allowOverlap="1">
                  <wp:simplePos x="0" y="0"/>
                  <wp:positionH relativeFrom="column">
                    <wp:posOffset>140970</wp:posOffset>
                  </wp:positionH>
                  <wp:positionV relativeFrom="paragraph">
                    <wp:posOffset>66675</wp:posOffset>
                  </wp:positionV>
                  <wp:extent cx="3347720" cy="664210"/>
                  <wp:effectExtent l="0" t="0" r="5080" b="8890"/>
                  <wp:wrapSquare wrapText="bothSides"/>
                  <wp:docPr id="1" name="图片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93"/>
                          <pic:cNvPicPr>
                            <a:picLocks noChangeAspect="1"/>
                          </pic:cNvPicPr>
                        </pic:nvPicPr>
                        <pic:blipFill>
                          <a:blip r:embed="rId4">
                            <a:lum bright="6000" contrast="6000"/>
                          </a:blip>
                          <a:stretch>
                            <a:fillRect/>
                          </a:stretch>
                        </pic:blipFill>
                        <pic:spPr>
                          <a:xfrm>
                            <a:off x="0" y="0"/>
                            <a:ext cx="3347720" cy="664210"/>
                          </a:xfrm>
                          <a:prstGeom prst="rect">
                            <a:avLst/>
                          </a:prstGeom>
                          <a:noFill/>
                          <a:ln>
                            <a:noFill/>
                          </a:ln>
                        </pic:spPr>
                      </pic:pic>
                    </a:graphicData>
                  </a:graphic>
                </wp:anchor>
              </w:drawing>
            </w:r>
          </w:p>
          <w:p w14:paraId="60A15602">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　</w:t>
            </w:r>
          </w:p>
          <w:p w14:paraId="505D0DF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p>
          <w:p w14:paraId="74A10AF7">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sz w:val="24"/>
                <w:szCs w:val="24"/>
              </w:rPr>
              <mc:AlternateContent>
                <mc:Choice Requires="wps">
                  <w:drawing>
                    <wp:anchor distT="0" distB="0" distL="114300" distR="114300" simplePos="0" relativeHeight="251661312" behindDoc="0" locked="0" layoutInCell="1" allowOverlap="1">
                      <wp:simplePos x="0" y="0"/>
                      <wp:positionH relativeFrom="column">
                        <wp:posOffset>3722370</wp:posOffset>
                      </wp:positionH>
                      <wp:positionV relativeFrom="paragraph">
                        <wp:posOffset>248920</wp:posOffset>
                      </wp:positionV>
                      <wp:extent cx="1618615" cy="1252220"/>
                      <wp:effectExtent l="4445" t="4445" r="15240" b="13335"/>
                      <wp:wrapNone/>
                      <wp:docPr id="5" name="文本框 294"/>
                      <wp:cNvGraphicFramePr/>
                      <a:graphic xmlns:a="http://schemas.openxmlformats.org/drawingml/2006/main">
                        <a:graphicData uri="http://schemas.microsoft.com/office/word/2010/wordprocessingShape">
                          <wps:wsp>
                            <wps:cNvSpPr txBox="1"/>
                            <wps:spPr>
                              <a:xfrm>
                                <a:off x="0" y="0"/>
                                <a:ext cx="1618615" cy="125222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D032170">
                                  <w:r>
                                    <w:rPr>
                                      <w:rFonts w:hint="eastAsia" w:ascii="宋体" w:hAnsi="宋体" w:eastAsia="宋体" w:cs="宋体"/>
                                      <w:i w:val="0"/>
                                      <w:iCs w:val="0"/>
                                      <w:sz w:val="24"/>
                                      <w:szCs w:val="24"/>
                                      <w:lang w:val="en-US" w:eastAsia="zh-CN"/>
                                    </w:rPr>
                                    <w:t>算法总结：小数点对齐→相同数位对齐，按整数加减计算。</w:t>
                                  </w:r>
                                </w:p>
                              </w:txbxContent>
                            </wps:txbx>
                            <wps:bodyPr upright="1"/>
                          </wps:wsp>
                        </a:graphicData>
                      </a:graphic>
                    </wp:anchor>
                  </w:drawing>
                </mc:Choice>
                <mc:Fallback>
                  <w:pict>
                    <v:shape id="文本框 294" o:spid="_x0000_s1026" o:spt="202" type="#_x0000_t202" style="position:absolute;left:0pt;margin-left:293.1pt;margin-top:19.6pt;height:98.6pt;width:127.45pt;z-index:251661312;mso-width-relative:page;mso-height-relative:page;" fillcolor="#FFFFFF" filled="t" stroked="t" coordsize="21600,21600" o:gfxdata="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ejE4WdoAAAAKAQAADwAAAAAAAAAB&#10;ACAAAAAiAAAAZHJzL2Rvd25yZXYueG1sUEsBAhQAFAAAAAgAh07iQKxIOEcOAgAAOQQAAA4AAAAA&#10;AAAAAQAgAAAAKQEAAGRycy9lMm9Eb2MueG1sUEsFBgAAAAAGAAYAWQEAAKkFAAAAAA==&#10;">
                      <v:fill on="t" focussize="0,0"/>
                      <v:stroke color="#000000" joinstyle="miter"/>
                      <v:imagedata o:title=""/>
                      <o:lock v:ext="edit" aspectratio="f"/>
                      <v:textbox>
                        <w:txbxContent>
                          <w:p w14:paraId="4D032170">
                            <w:r>
                              <w:rPr>
                                <w:rFonts w:hint="eastAsia" w:ascii="宋体" w:hAnsi="宋体" w:eastAsia="宋体" w:cs="宋体"/>
                                <w:i w:val="0"/>
                                <w:iCs w:val="0"/>
                                <w:sz w:val="24"/>
                                <w:szCs w:val="24"/>
                                <w:lang w:val="en-US" w:eastAsia="zh-CN"/>
                              </w:rPr>
                              <w:t>算法总结：小数点对齐→相同数位对齐，按整数加减计算。</w:t>
                            </w:r>
                          </w:p>
                        </w:txbxContent>
                      </v:textbox>
                    </v:shape>
                  </w:pict>
                </mc:Fallback>
              </mc:AlternateContent>
            </w:r>
            <w:r>
              <w:rPr>
                <w:rFonts w:hint="eastAsia" w:ascii="宋体" w:hAnsi="宋体" w:eastAsia="宋体" w:cs="宋体"/>
                <w:i w:val="0"/>
                <w:iCs w:val="0"/>
                <w:sz w:val="24"/>
                <w:szCs w:val="24"/>
                <w:lang w:val="en-US" w:eastAsia="zh-CN"/>
              </w:rPr>
              <w:t>例二：小数减法：29.9－16.8=13.1（元）</w:t>
            </w:r>
          </w:p>
          <w:p w14:paraId="72E7392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eastAsia="方正书宋_GBK"/>
                <w:sz w:val="24"/>
                <w:szCs w:val="24"/>
                <w:lang w:val="en-US" w:eastAsia="zh-CN"/>
              </w:rPr>
            </w:pPr>
            <w:r>
              <w:rPr>
                <w:rFonts w:hint="eastAsia"/>
                <w:sz w:val="24"/>
                <w:szCs w:val="24"/>
                <w:lang w:val="en-US" w:eastAsia="zh-CN"/>
              </w:rPr>
              <w:t>方法1：         方法2：          方法3：</w:t>
            </w:r>
          </w:p>
          <w:p w14:paraId="2C29366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r>
              <w:rPr>
                <w:sz w:val="24"/>
                <w:szCs w:val="24"/>
              </w:rPr>
              <w:drawing>
                <wp:anchor distT="0" distB="0" distL="114300" distR="114300" simplePos="0" relativeHeight="251660288" behindDoc="0" locked="0" layoutInCell="1" allowOverlap="1">
                  <wp:simplePos x="0" y="0"/>
                  <wp:positionH relativeFrom="column">
                    <wp:posOffset>225425</wp:posOffset>
                  </wp:positionH>
                  <wp:positionV relativeFrom="paragraph">
                    <wp:posOffset>203835</wp:posOffset>
                  </wp:positionV>
                  <wp:extent cx="2819400" cy="709930"/>
                  <wp:effectExtent l="0" t="0" r="0" b="1270"/>
                  <wp:wrapNone/>
                  <wp:docPr id="6" name="图片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95"/>
                          <pic:cNvPicPr>
                            <a:picLocks noChangeAspect="1"/>
                          </pic:cNvPicPr>
                        </pic:nvPicPr>
                        <pic:blipFill>
                          <a:blip r:embed="rId5">
                            <a:lum bright="6000" contrast="11999"/>
                          </a:blip>
                          <a:stretch>
                            <a:fillRect/>
                          </a:stretch>
                        </pic:blipFill>
                        <pic:spPr>
                          <a:xfrm>
                            <a:off x="0" y="0"/>
                            <a:ext cx="2819400" cy="709930"/>
                          </a:xfrm>
                          <a:prstGeom prst="rect">
                            <a:avLst/>
                          </a:prstGeom>
                          <a:noFill/>
                          <a:ln>
                            <a:noFill/>
                          </a:ln>
                        </pic:spPr>
                      </pic:pic>
                    </a:graphicData>
                  </a:graphic>
                </wp:anchor>
              </w:drawing>
            </w:r>
          </w:p>
          <w:p w14:paraId="1CB3A14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sz w:val="24"/>
                <w:szCs w:val="24"/>
                <w:lang w:val="en-US" w:eastAsia="zh-CN"/>
              </w:rPr>
            </w:pPr>
          </w:p>
          <w:p w14:paraId="5C86EC2B">
            <w:pPr>
              <w:keepNext w:val="0"/>
              <w:keepLines w:val="0"/>
              <w:pageBreakBefore w:val="0"/>
              <w:widowControl w:val="0"/>
              <w:kinsoku/>
              <w:wordWrap/>
              <w:overflowPunct/>
              <w:topLinePunct w:val="0"/>
              <w:autoSpaceDE/>
              <w:autoSpaceDN/>
              <w:bidi w:val="0"/>
              <w:adjustRightInd w:val="0"/>
              <w:snapToGrid w:val="0"/>
              <w:spacing w:line="360" w:lineRule="auto"/>
              <w:ind w:firstLine="3373" w:firstLineChars="1400"/>
              <w:textAlignment w:val="auto"/>
              <w:rPr>
                <w:rFonts w:hint="eastAsia" w:ascii="宋体" w:hAnsi="宋体" w:eastAsia="宋体" w:cs="宋体"/>
                <w:b/>
                <w:bCs/>
                <w:i w:val="0"/>
                <w:iCs w:val="0"/>
                <w:sz w:val="24"/>
                <w:szCs w:val="24"/>
                <w:lang w:val="en-US" w:eastAsia="zh-CN"/>
              </w:rPr>
            </w:pPr>
          </w:p>
          <w:p w14:paraId="6CDFBF57">
            <w:pPr>
              <w:jc w:val="both"/>
              <w:rPr>
                <w:rFonts w:hint="eastAsia" w:ascii="宋体" w:hAnsi="宋体" w:eastAsia="宋体"/>
                <w:i w:val="0"/>
                <w:iCs w:val="0"/>
                <w:color w:val="auto"/>
                <w:szCs w:val="21"/>
                <w:lang w:val="en-US" w:eastAsia="zh-CN"/>
              </w:rPr>
            </w:pPr>
            <w:bookmarkStart w:id="0" w:name="_GoBack"/>
            <w:bookmarkEnd w:id="0"/>
          </w:p>
        </w:tc>
      </w:tr>
    </w:tbl>
    <w:p w14:paraId="78E481A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书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9A4408"/>
    <w:multiLevelType w:val="singleLevel"/>
    <w:tmpl w:val="E09A4408"/>
    <w:lvl w:ilvl="0" w:tentative="0">
      <w:start w:val="1"/>
      <w:numFmt w:val="decimal"/>
      <w:suff w:val="nothing"/>
      <w:lvlText w:val="%1．"/>
      <w:lvlJc w:val="left"/>
    </w:lvl>
  </w:abstractNum>
  <w:abstractNum w:abstractNumId="1">
    <w:nsid w:val="ECF3E538"/>
    <w:multiLevelType w:val="singleLevel"/>
    <w:tmpl w:val="ECF3E538"/>
    <w:lvl w:ilvl="0" w:tentative="0">
      <w:start w:val="8"/>
      <w:numFmt w:val="decimal"/>
      <w:lvlText w:val="%1."/>
      <w:lvlJc w:val="left"/>
      <w:pPr>
        <w:tabs>
          <w:tab w:val="left" w:pos="312"/>
        </w:tabs>
      </w:pPr>
    </w:lvl>
  </w:abstractNum>
  <w:abstractNum w:abstractNumId="2">
    <w:nsid w:val="13F00665"/>
    <w:multiLevelType w:val="singleLevel"/>
    <w:tmpl w:val="13F00665"/>
    <w:lvl w:ilvl="0" w:tentative="0">
      <w:start w:val="2"/>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B71B32"/>
    <w:rsid w:val="12B71B32"/>
    <w:rsid w:val="136C2CE2"/>
    <w:rsid w:val="20DE59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_Style 13"/>
    <w:qFormat/>
    <w:uiPriority w:val="0"/>
    <w:pPr>
      <w:spacing w:before="120" w:after="120" w:line="288" w:lineRule="auto"/>
      <w:ind w:left="0"/>
      <w:jc w:val="left"/>
    </w:pPr>
    <w:rPr>
      <w:rFonts w:ascii="Arial" w:hAnsi="Arial" w:eastAsia="等线" w:cs="Arial"/>
      <w:sz w:val="22"/>
      <w:szCs w:val="22"/>
    </w:rPr>
  </w:style>
  <w:style w:type="paragraph" w:styleId="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2493</Words>
  <Characters>2625</Characters>
  <Lines>0</Lines>
  <Paragraphs>0</Paragraphs>
  <TotalTime>53</TotalTime>
  <ScaleCrop>false</ScaleCrop>
  <LinksUpToDate>false</LinksUpToDate>
  <CharactersWithSpaces>2784</CharactersWithSpaces>
  <Application>WPS Office_12.1.0.24031_F1E327BC-269C-435d-A152-05C5408002CA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2025-12-20T15:01:00Z</dcterms:created>
  <dc:creator>西子湖畔，不忘初心</dc:creator>
  <cp:lastModifiedBy>西子湖畔，不忘初心</cp:lastModifiedBy>
  <dcterms:modified xsi:type="dcterms:W3CDTF">2025-12-23T01:20:50Z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2052-12.1.0.24031</vt:lpwstr>
  </property>
  <property fmtid="{D5CDD505-2E9C-101B-9397-08002B2CF9AE}" pid="3" name="ICV">
    <vt:lpwstr>0220C6AB66B4415DB4105D8453963F66_11</vt:lpwstr>
  </property>
  <property fmtid="{D5CDD505-2E9C-101B-9397-08002B2CF9AE}" pid="4" name="KSOTemplateDocerSaveRecord">
    <vt:lpwstr>eyJoZGlkIjoiNTZkMWY2YzRjMGJjY2I2ZjFhODZhY2NhM2VmMTRlOGEiLCJ1c2VySWQiOiI0NDY1OTM3MjAifQ==</vt:lpwstr>
  </property>
</Properties>
</file>