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BE5835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single"/>
          <w:lang w:val="en-US" w:eastAsia="zh-CN" w:bidi="ar"/>
        </w:rPr>
        <w:t xml:space="preserve"> 培优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）</w:t>
      </w:r>
    </w:p>
    <w:p w14:paraId="2B1AC65F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2025-2026学年下期     班级：6.1&amp;6.2       教师：韩黎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49D36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1FA26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shd w:val="clear" w:color="auto" w:fill="auto"/>
                <w:vertAlign w:val="baseline"/>
                <w:lang w:val="en-US" w:eastAsia="zh-CN"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12E4C781"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shd w:val="clear" w:color="auto" w:fill="auto"/>
                <w:lang w:val="en-US" w:eastAsia="zh-CN"/>
              </w:rPr>
              <w:t>6.1：王梓睿、刘淼迪、林雨橙、刘子熙、潘嘉颖、彭诗窈、冯先羿、廖尹多娜、吴锦桦、田惟支、李沐阳、彭羽墨、杨逸怡、蒋席宇、黄泽铭</w:t>
            </w:r>
          </w:p>
          <w:p w14:paraId="1810F28D"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shd w:val="clear" w:color="auto" w:fill="auto"/>
                <w:lang w:val="en-US" w:eastAsia="zh-CN"/>
              </w:rPr>
              <w:t>6.2：冯子蓝、杨承熹、吴星彤、杨一墨、夏伊珊、吴芷曦、晁子恒、邓善鑫、万浩宇、王溪傲、薛羽辰、冯诗桐</w:t>
            </w:r>
          </w:p>
        </w:tc>
      </w:tr>
      <w:tr w14:paraId="24DB4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47E319A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学生情况分析</w:t>
            </w:r>
          </w:p>
        </w:tc>
        <w:tc>
          <w:tcPr>
            <w:tcW w:w="7467" w:type="dxa"/>
          </w:tcPr>
          <w:p w14:paraId="098B35A6"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 xml:space="preserve">    这部分学生思想活跃，上进心强，学习目标明确，学习态度较端正，课堂上能够遵守纪律，能带动整个班级的学习氛围。他们大多热爱阅读，有着良好的阅读习惯，在独立自主的思考中有自己的独到见解，善于观察和总结。家长配合度高。</w:t>
            </w:r>
          </w:p>
        </w:tc>
      </w:tr>
      <w:tr w14:paraId="0E163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65157D6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改进提高的具体措施</w:t>
            </w:r>
          </w:p>
        </w:tc>
        <w:tc>
          <w:tcPr>
            <w:tcW w:w="7467" w:type="dxa"/>
          </w:tcPr>
          <w:p w14:paraId="2D18AF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落实分层教学：课堂上设计基础、提高、拓展三类问题。基础题巩固知识，面向全体；提高题锻炼思维，引导中等生思考；拓展题激发潜能，鼓励学优生挑战。充分发挥学生的自主性，重视自学能力的培养。激发学生的学习积极性和学习的兴趣，加强学生自主学习语文的实践活动，把学习的主动权交给学生，要注重教给学生学习的方法，引导他们在实践中主动获取知识，形成能力。</w:t>
            </w:r>
          </w:p>
          <w:p w14:paraId="003D1B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强化阅读与写作：为学优生推荐高难度经典文学作品，组织深度阅读研讨，引导其剖析作品内涵与写作手法。定期开展写作特训，鼓励尝试不同文体，培养独特视角与细腻表达，老师进行一对一精细点评，提升写作水平。通过开展丰富多彩的活动，通过有计划，有步骤地自主学习和实践，使学生各方面的语文能力得到锻炼，语文实践活动，内容上要与课内教学密切联系，形式上要活泼有趣，使学生乐于参加，在反复实践中巩固所学知识，逐步提高语文能力。</w:t>
            </w:r>
          </w:p>
          <w:p w14:paraId="6694690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做好学生的思想工作，讲明要求，及时了解学生的思想和情况，指出其优点和不足，及时表扬和批评。为了防止优生产生骄傲情绪，要加强对优生的思想教育，培养学生正确的人生观和世界观五年级语文培优旨在挖掘学生潜力，提升语文综合素养。</w:t>
            </w:r>
          </w:p>
        </w:tc>
      </w:tr>
    </w:tbl>
    <w:p w14:paraId="45D4046D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single"/>
          <w:lang w:val="en-US" w:eastAsia="zh-CN" w:bidi="ar"/>
        </w:rPr>
        <w:t xml:space="preserve"> 辅差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）</w:t>
      </w:r>
    </w:p>
    <w:p w14:paraId="1EEEF2D0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2025-2026学年下期     班级：6.1&amp;6.2       教师：韩黎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2CD75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46D53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01D19E2B"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6.1：李旭龙、汪辉哲、刘子杰、罗一帆、甘晨旭、符艺维、刘思怡、徐金源、罗芸萧、万舟洋、施子凡、杨熙辰、周家俊、代雯菲、周愉寒</w:t>
            </w:r>
          </w:p>
          <w:p w14:paraId="3A0E76A7">
            <w:pPr>
              <w:spacing w:line="36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6.2：赵宇浩、高张敬晗、黄明昊、黄亦果、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仁真旺姆、陈昱辰、许淑涵、何锦莀、刘昀浩、王银鹭、范世桥、石沐都珹、王泽熙</w:t>
            </w:r>
          </w:p>
        </w:tc>
      </w:tr>
      <w:tr w14:paraId="11C9A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1DD8654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3FB7783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这一部分学生学习积极性不高，学习目的不明确，基础知识薄弱，学习态度欠端正，上课听讲三心二意，书写较潦草，不能按时按量完成作业。作业质量较差，甚至是不完成。对于课堂上习得的方法不能活学活用和迁移，学生知识面比较窄，做题时灵活性不够。</w:t>
            </w:r>
          </w:p>
        </w:tc>
      </w:tr>
      <w:tr w14:paraId="030C1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32B6146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改进提高的具体措施</w:t>
            </w:r>
          </w:p>
        </w:tc>
        <w:tc>
          <w:tcPr>
            <w:tcW w:w="7584" w:type="dxa"/>
          </w:tcPr>
          <w:p w14:paraId="4748633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1.认真备好每一次培优辅差教案，做好学习过程的趣味性和知识性相结合。有效利用课堂40分钟教学时间，提高教学的实效。课堂上多关注这部分学生的学习状态，多提醒，精点拨，及时鼓励。课堂上尽量创造机会，用优秀生的学习思维、方法来影响差生。</w:t>
            </w:r>
          </w:p>
          <w:p w14:paraId="14D8EC5B">
            <w:pPr>
              <w:pStyle w:val="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leftChars="0" w:right="0" w:rightChars="0" w:firstLine="450" w:firstLineChars="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加强交流，搞好家访工作，及时了解学生家庭情况，交流、听取建议意见，尽量排除学习上遇到的困难。及时请家长协助，做好家校配合工作。</w:t>
            </w:r>
          </w:p>
          <w:p w14:paraId="41B3418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3.坚持分层作业，分层辅导。对差生做好基础知识的落地和巩固。对作业中出现的普遍问题进行集中讲解和个性化辅导。做好辅导工作的跟踪记载，及时调整辅导的方法与策略。</w:t>
            </w:r>
          </w:p>
          <w:p w14:paraId="6E13126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right="0" w:firstLine="480" w:firstLineChars="20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4.采用一优生带一差生的一帮一行动，结对帮教。采用激励机制，对差生的每一点进步都给予肯定，并鼓励其继续进取，在优生中树立榜样，给机会表现，调动他们的学习积极性和成功感。</w:t>
            </w:r>
          </w:p>
          <w:p w14:paraId="4A78197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5.充分了解差生现行学习方法，给予正确引导，朝正确方向发展，保证差生改善目前学习差的状况，提高学习成绩。</w:t>
            </w:r>
          </w:p>
        </w:tc>
      </w:tr>
    </w:tbl>
    <w:p w14:paraId="7FBA0751"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FF41AC"/>
    <w:multiLevelType w:val="singleLevel"/>
    <w:tmpl w:val="0AFF41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4AC7F6E"/>
    <w:rsid w:val="096F5AD2"/>
    <w:rsid w:val="152F4368"/>
    <w:rsid w:val="1DD43CFE"/>
    <w:rsid w:val="1F497EAF"/>
    <w:rsid w:val="20D44015"/>
    <w:rsid w:val="21AD0AEE"/>
    <w:rsid w:val="21F04116"/>
    <w:rsid w:val="245C67FB"/>
    <w:rsid w:val="2B6640B7"/>
    <w:rsid w:val="32A9293D"/>
    <w:rsid w:val="3A0F0474"/>
    <w:rsid w:val="3C1063F2"/>
    <w:rsid w:val="42C72222"/>
    <w:rsid w:val="50862BB0"/>
    <w:rsid w:val="531723BF"/>
    <w:rsid w:val="577300BC"/>
    <w:rsid w:val="5B93792A"/>
    <w:rsid w:val="5F644AAB"/>
    <w:rsid w:val="614E0C9F"/>
    <w:rsid w:val="63E20073"/>
    <w:rsid w:val="64AF3AF4"/>
    <w:rsid w:val="7F26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1012</Words>
  <Characters>1048</Characters>
  <Lines>0</Lines>
  <Paragraphs>0</Paragraphs>
  <TotalTime>6</TotalTime>
  <ScaleCrop>false</ScaleCrop>
  <LinksUpToDate>false</LinksUpToDate>
  <CharactersWithSpaces>1080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黎而</cp:lastModifiedBy>
  <dcterms:modified xsi:type="dcterms:W3CDTF">2026-02-28T02:39:33Z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818AF5A8CACE4FAFAE13634502EA0E4D_13</vt:lpwstr>
  </property>
  <property fmtid="{D5CDD505-2E9C-101B-9397-08002B2CF9AE}" pid="4" name="KSOTemplateDocerSaveRecord">
    <vt:lpwstr>eyJoZGlkIjoiNjI5NGY3Nzg0YmM0MTFlZTk1YjE2ZWE5ZDQ1OWI3MGEiLCJ1c2VySWQiOiIzMzgyMDIyMjgifQ==</vt:lpwstr>
  </property>
</Properties>
</file>