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67CC3">
      <w:pPr>
        <w:spacing w:line="360" w:lineRule="auto"/>
        <w:jc w:val="center"/>
        <w:rPr>
          <w:rFonts w:cs="黑体" w:asciiTheme="minorEastAsia" w:hAnsiTheme="minorEastAsia"/>
          <w:b/>
          <w:bCs/>
          <w:color w:val="000000"/>
          <w:sz w:val="32"/>
          <w:szCs w:val="32"/>
          <w:lang w:eastAsia="zh-CN"/>
        </w:rPr>
      </w:pPr>
      <w:bookmarkStart w:id="0" w:name="_Hlk96677174"/>
      <w:r>
        <w:rPr>
          <w:rFonts w:hint="eastAsia" w:cs="黑体" w:asciiTheme="minorEastAsia" w:hAnsiTheme="minorEastAsia"/>
          <w:b/>
          <w:bCs/>
          <w:color w:val="000000"/>
          <w:sz w:val="32"/>
          <w:szCs w:val="32"/>
          <w:lang w:eastAsia="zh-CN"/>
        </w:rPr>
        <w:t>人音版五年级第二学期《课程纲要》</w:t>
      </w:r>
    </w:p>
    <w:p w14:paraId="043D09A1">
      <w:pPr>
        <w:spacing w:line="360" w:lineRule="auto"/>
        <w:rPr>
          <w:rFonts w:asciiTheme="minorEastAsia" w:hAnsiTheme="minorEastAsia"/>
          <w:bCs/>
          <w:color w:val="000000"/>
          <w:lang w:eastAsia="zh-CN"/>
        </w:rPr>
      </w:pPr>
      <w:r>
        <w:rPr>
          <w:rFonts w:hint="eastAsia" w:asciiTheme="minorEastAsia" w:hAnsiTheme="minorEastAsia"/>
          <w:bCs/>
          <w:color w:val="000000"/>
          <w:lang w:eastAsia="zh-CN"/>
        </w:rPr>
        <w:t>课程名称：音乐</w:t>
      </w:r>
    </w:p>
    <w:p w14:paraId="34A70F39">
      <w:pPr>
        <w:spacing w:line="360" w:lineRule="auto"/>
        <w:rPr>
          <w:rFonts w:asciiTheme="minorEastAsia" w:hAnsiTheme="minorEastAsia"/>
          <w:bCs/>
          <w:color w:val="000000"/>
          <w:lang w:eastAsia="zh-CN"/>
        </w:rPr>
      </w:pPr>
      <w:r>
        <w:rPr>
          <w:rFonts w:hint="eastAsia" w:asciiTheme="minorEastAsia" w:hAnsiTheme="minorEastAsia"/>
          <w:bCs/>
          <w:color w:val="000000"/>
          <w:lang w:eastAsia="zh-CN"/>
        </w:rPr>
        <w:t>课程类型：必修</w:t>
      </w:r>
    </w:p>
    <w:p w14:paraId="07FFDE38">
      <w:pPr>
        <w:spacing w:line="360" w:lineRule="auto"/>
        <w:rPr>
          <w:rFonts w:asciiTheme="minorEastAsia" w:hAnsiTheme="minorEastAsia"/>
          <w:bCs/>
          <w:color w:val="000000"/>
          <w:lang w:eastAsia="zh-CN"/>
        </w:rPr>
      </w:pPr>
      <w:r>
        <w:rPr>
          <w:rFonts w:hint="eastAsia" w:asciiTheme="minorEastAsia" w:hAnsiTheme="minorEastAsia"/>
          <w:bCs/>
          <w:color w:val="000000"/>
          <w:lang w:eastAsia="zh-CN"/>
        </w:rPr>
        <w:t>教材来源：人民音乐出版社</w:t>
      </w:r>
    </w:p>
    <w:p w14:paraId="7DFCBC05">
      <w:pPr>
        <w:spacing w:line="360" w:lineRule="auto"/>
        <w:rPr>
          <w:rFonts w:asciiTheme="minorEastAsia" w:hAnsiTheme="minorEastAsia"/>
          <w:bCs/>
          <w:color w:val="000000"/>
          <w:lang w:eastAsia="zh-CN"/>
        </w:rPr>
      </w:pPr>
      <w:r>
        <w:rPr>
          <w:rFonts w:hint="eastAsia" w:asciiTheme="minorEastAsia" w:hAnsiTheme="minorEastAsia"/>
          <w:bCs/>
          <w:color w:val="000000"/>
          <w:lang w:eastAsia="zh-CN"/>
        </w:rPr>
        <w:t>适应年级：小学五年级</w:t>
      </w:r>
    </w:p>
    <w:p w14:paraId="63C5F610">
      <w:pPr>
        <w:spacing w:line="360" w:lineRule="auto"/>
        <w:rPr>
          <w:rFonts w:asciiTheme="minorEastAsia" w:hAnsiTheme="minorEastAsia"/>
          <w:bCs/>
          <w:color w:val="000000"/>
          <w:lang w:eastAsia="zh-CN"/>
        </w:rPr>
      </w:pPr>
      <w:r>
        <w:rPr>
          <w:rFonts w:hint="eastAsia" w:asciiTheme="minorEastAsia" w:hAnsiTheme="minorEastAsia"/>
          <w:bCs/>
          <w:color w:val="000000"/>
          <w:lang w:eastAsia="zh-CN"/>
        </w:rPr>
        <w:t>课    时：36课时</w:t>
      </w:r>
    </w:p>
    <w:p w14:paraId="3C7DB388">
      <w:pPr>
        <w:spacing w:line="360" w:lineRule="auto"/>
        <w:rPr>
          <w:rFonts w:asciiTheme="minorEastAsia" w:hAnsiTheme="minorEastAsia"/>
          <w:bCs/>
          <w:color w:val="000000"/>
          <w:lang w:eastAsia="zh-CN"/>
        </w:rPr>
      </w:pPr>
      <w:r>
        <w:rPr>
          <w:rFonts w:hint="eastAsia" w:asciiTheme="minorEastAsia" w:hAnsiTheme="minorEastAsia"/>
          <w:bCs/>
          <w:color w:val="000000"/>
          <w:lang w:eastAsia="zh-CN"/>
        </w:rPr>
        <w:t>设 计 者：</w:t>
      </w:r>
      <w:r>
        <w:rPr>
          <w:rFonts w:hint="eastAsia" w:ascii="宋体" w:hAnsi="宋体"/>
          <w:bCs/>
          <w:color w:val="000000"/>
          <w:lang w:eastAsia="zh-CN"/>
        </w:rPr>
        <w:t>棠外附小音乐组</w:t>
      </w:r>
    </w:p>
    <w:p w14:paraId="3D5D3B94">
      <w:pPr>
        <w:spacing w:line="360" w:lineRule="auto"/>
        <w:rPr>
          <w:rFonts w:asciiTheme="minorEastAsia" w:hAnsiTheme="minorEastAsia"/>
          <w:bCs/>
          <w:color w:val="000000"/>
          <w:lang w:eastAsia="zh-CN"/>
        </w:rPr>
      </w:pPr>
    </w:p>
    <w:p w14:paraId="3CC36812">
      <w:pPr>
        <w:pStyle w:val="4"/>
        <w:spacing w:before="0" w:after="0" w:line="360" w:lineRule="auto"/>
        <w:rPr>
          <w:rFonts w:cs="宋体" w:asciiTheme="minorEastAsia" w:hAnsiTheme="minorEastAsia" w:eastAsiaTheme="minorEastAsia"/>
          <w:lang w:val="zh-TW" w:eastAsia="zh-TW"/>
        </w:rPr>
      </w:pPr>
      <w:r>
        <w:rPr>
          <w:rFonts w:hint="eastAsia" w:cs="黑体" w:asciiTheme="minorEastAsia" w:hAnsiTheme="minorEastAsia" w:eastAsiaTheme="minorEastAsia"/>
          <w:lang w:val="zh-TW" w:eastAsia="zh-TW"/>
        </w:rPr>
        <w:t>【</w:t>
      </w:r>
      <w:r>
        <w:rPr>
          <w:rFonts w:cs="黑体" w:asciiTheme="minorEastAsia" w:hAnsiTheme="minorEastAsia" w:eastAsiaTheme="minorEastAsia"/>
          <w:lang w:val="zh-TW" w:eastAsia="zh-TW"/>
        </w:rPr>
        <w:t>背景</w:t>
      </w:r>
      <w:r>
        <w:rPr>
          <w:rFonts w:hint="eastAsia" w:cs="黑体" w:asciiTheme="minorEastAsia" w:hAnsiTheme="minorEastAsia" w:eastAsiaTheme="minorEastAsia"/>
          <w:lang w:val="zh-TW" w:eastAsia="zh-TW"/>
        </w:rPr>
        <w:t>】</w:t>
      </w:r>
    </w:p>
    <w:p w14:paraId="4D25DCC9">
      <w:pPr>
        <w:pStyle w:val="10"/>
        <w:spacing w:line="360" w:lineRule="auto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cs="宋体" w:asciiTheme="minorEastAsia" w:hAnsiTheme="minorEastAsia" w:eastAsiaTheme="minorEastAsia"/>
          <w:sz w:val="24"/>
          <w:szCs w:val="24"/>
        </w:rPr>
        <w:t xml:space="preserve">     </w:t>
      </w:r>
      <w:r>
        <w:rPr>
          <w:rFonts w:cs="宋体" w:asciiTheme="minorEastAsia" w:hAnsiTheme="minorEastAsia" w:eastAsiaTheme="minorEastAsia"/>
          <w:kern w:val="0"/>
          <w:sz w:val="24"/>
          <w:szCs w:val="24"/>
          <w:lang w:val="zh-TW" w:eastAsia="zh-TW"/>
        </w:rPr>
        <w:t>本学期课程内容共有八个单元。每一单元都有一个主题，每课都包含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“</w:t>
      </w:r>
      <w:r>
        <w:rPr>
          <w:rFonts w:cs="宋体" w:asciiTheme="minorEastAsia" w:hAnsiTheme="minorEastAsia" w:eastAsiaTheme="minorEastAsia"/>
          <w:sz w:val="24"/>
          <w:szCs w:val="24"/>
          <w:lang w:val="zh-TW" w:eastAsia="zh-TW"/>
        </w:rPr>
        <w:t>演</w:t>
      </w:r>
      <w:r>
        <w:rPr>
          <w:rFonts w:cs="宋体" w:asciiTheme="minorEastAsia" w:hAnsiTheme="minorEastAsia" w:eastAsiaTheme="minorEastAsia"/>
          <w:kern w:val="0"/>
          <w:sz w:val="24"/>
          <w:szCs w:val="24"/>
          <w:lang w:val="zh-TW" w:eastAsia="zh-TW"/>
        </w:rPr>
        <w:t>唱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”</w:t>
      </w:r>
      <w:r>
        <w:rPr>
          <w:rFonts w:cs="宋体" w:asciiTheme="minorEastAsia" w:hAnsiTheme="minorEastAsia" w:eastAsiaTheme="minorEastAsia"/>
          <w:kern w:val="0"/>
          <w:sz w:val="24"/>
          <w:szCs w:val="24"/>
          <w:lang w:val="zh-TW" w:eastAsia="zh-TW"/>
        </w:rPr>
        <w:t>、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“</w:t>
      </w:r>
      <w:r>
        <w:rPr>
          <w:rFonts w:cs="宋体" w:asciiTheme="minorEastAsia" w:hAnsiTheme="minorEastAsia" w:eastAsiaTheme="minorEastAsia"/>
          <w:kern w:val="0"/>
          <w:sz w:val="24"/>
          <w:szCs w:val="24"/>
          <w:lang w:val="zh-TW" w:eastAsia="zh-TW"/>
        </w:rPr>
        <w:t>聆听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”</w:t>
      </w:r>
      <w:r>
        <w:rPr>
          <w:rFonts w:cs="宋体" w:asciiTheme="minorEastAsia" w:hAnsiTheme="minorEastAsia" w:eastAsiaTheme="minorEastAsia"/>
          <w:kern w:val="0"/>
          <w:sz w:val="24"/>
          <w:szCs w:val="24"/>
          <w:lang w:val="zh-TW" w:eastAsia="zh-TW"/>
        </w:rPr>
        <w:t>、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“</w:t>
      </w:r>
      <w:r>
        <w:rPr>
          <w:rFonts w:cs="宋体" w:asciiTheme="minorEastAsia" w:hAnsiTheme="minorEastAsia" w:eastAsiaTheme="minorEastAsia"/>
          <w:kern w:val="0"/>
          <w:sz w:val="24"/>
          <w:szCs w:val="24"/>
          <w:lang w:val="zh-TW" w:eastAsia="zh-TW"/>
        </w:rPr>
        <w:t>创编活动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”</w:t>
      </w:r>
      <w:r>
        <w:rPr>
          <w:rFonts w:cs="宋体" w:asciiTheme="minorEastAsia" w:hAnsiTheme="minorEastAsia" w:eastAsiaTheme="minorEastAsia"/>
          <w:kern w:val="0"/>
          <w:sz w:val="24"/>
          <w:szCs w:val="24"/>
          <w:lang w:val="zh-TW" w:eastAsia="zh-TW"/>
        </w:rPr>
        <w:t>等内容。在教材中读谱唱歌、二声部合唱比例增大，难度提升了许多。在本册内容中，歌曲难度、篇幅相对加大，歌曲内容较广，让学生体会不同的生活，感受不同国家、地区、民族的音乐风格。通过学习合唱锻炼学生的沟通能力、相互合作的能力。教材中的音乐童话剧激发学生的学习兴趣，给学生展现的机会，使学生综合素质得到提高。整册教材展现了不同国家、地区、民族的音乐特色，使学生感受各种不同的魅力，更加热爱民族文化。</w:t>
      </w:r>
    </w:p>
    <w:p w14:paraId="4093DD4B">
      <w:pPr>
        <w:pStyle w:val="10"/>
        <w:spacing w:line="360" w:lineRule="auto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【</w:t>
      </w:r>
      <w:r>
        <w:rPr>
          <w:rFonts w:cs="宋体" w:asciiTheme="minorEastAsia" w:hAnsiTheme="minorEastAsia" w:eastAsiaTheme="minorEastAsia"/>
          <w:sz w:val="24"/>
          <w:szCs w:val="24"/>
          <w:lang w:val="zh-TW" w:eastAsia="zh-TW"/>
        </w:rPr>
        <w:t>教学目标</w:t>
      </w:r>
      <w:r>
        <w:rPr>
          <w:rFonts w:hint="eastAsia" w:cs="宋体" w:asciiTheme="minorEastAsia" w:hAnsiTheme="minorEastAsia" w:eastAsiaTheme="minorEastAsia"/>
          <w:sz w:val="24"/>
          <w:szCs w:val="24"/>
          <w:lang w:val="zh-TW" w:eastAsia="zh-TW"/>
        </w:rPr>
        <w:t>】</w:t>
      </w:r>
    </w:p>
    <w:p w14:paraId="039D4AA9">
      <w:pPr>
        <w:pStyle w:val="10"/>
        <w:widowControl/>
        <w:spacing w:line="360" w:lineRule="auto"/>
        <w:ind w:left="240" w:hanging="240" w:hangingChars="100"/>
        <w:jc w:val="left"/>
        <w:rPr>
          <w:rFonts w:asciiTheme="minorEastAsia" w:hAnsiTheme="minorEastAsia" w:eastAsiaTheme="minorEastAsia"/>
          <w:sz w:val="24"/>
          <w:szCs w:val="24"/>
          <w:lang w:val="zh-CN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  <w:lang w:val="zh-TW" w:eastAsia="zh-TW"/>
        </w:rPr>
        <w:t>1、</w:t>
      </w:r>
      <w:r>
        <w:rPr>
          <w:rFonts w:cs="宋体" w:asciiTheme="minorEastAsia" w:hAnsiTheme="minorEastAsia" w:eastAsiaTheme="minorEastAsia"/>
          <w:kern w:val="0"/>
          <w:sz w:val="24"/>
          <w:szCs w:val="24"/>
          <w:lang w:val="zh-TW" w:eastAsia="zh-TW"/>
        </w:rPr>
        <w:t>通过歌曲学唱，</w:t>
      </w:r>
      <w:r>
        <w:rPr>
          <w:rFonts w:asciiTheme="minorEastAsia" w:hAnsiTheme="minorEastAsia" w:eastAsiaTheme="minorEastAsia"/>
          <w:sz w:val="24"/>
          <w:szCs w:val="24"/>
          <w:lang w:val="zh-CN"/>
        </w:rPr>
        <w:t>学生</w:t>
      </w:r>
      <w:r>
        <w:rPr>
          <w:rFonts w:cs="宋体" w:asciiTheme="minorEastAsia" w:hAnsiTheme="minorEastAsia" w:eastAsiaTheme="minorEastAsia"/>
          <w:kern w:val="0"/>
          <w:sz w:val="24"/>
          <w:szCs w:val="24"/>
          <w:lang w:val="zh-TW" w:eastAsia="zh-TW"/>
        </w:rPr>
        <w:t>能够用自然的声音、准确的节奏和音调有表情地独唱、齐唱或合唱。</w:t>
      </w: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学生根据音乐艺术的审美特征，提高对音乐情感内涵和表现形式的整体把握，领会音乐要素在音乐表现中的作用。</w:t>
      </w:r>
    </w:p>
    <w:p w14:paraId="4445E2A7">
      <w:pPr>
        <w:pStyle w:val="10"/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  <w:lang w:val="zh-TW" w:eastAsia="zh-TW"/>
        </w:rPr>
        <w:t>2、</w:t>
      </w:r>
      <w:r>
        <w:rPr>
          <w:rFonts w:cs="宋体" w:asciiTheme="minorEastAsia" w:hAnsiTheme="minorEastAsia" w:eastAsiaTheme="minorEastAsia"/>
          <w:kern w:val="0"/>
          <w:sz w:val="24"/>
          <w:szCs w:val="24"/>
          <w:lang w:val="zh-TW" w:eastAsia="zh-TW"/>
        </w:rPr>
        <w:t xml:space="preserve">通过聆听、赏析歌曲，把歌曲、乐曲描写的情景展开想象、联想，分析乐曲的艺术处理等。 </w:t>
      </w:r>
    </w:p>
    <w:p w14:paraId="4814EF6B">
      <w:pPr>
        <w:pStyle w:val="10"/>
        <w:widowControl/>
        <w:spacing w:line="360" w:lineRule="auto"/>
        <w:ind w:left="240" w:hanging="240" w:hangingChars="100"/>
        <w:jc w:val="left"/>
        <w:rPr>
          <w:rFonts w:cs="宋体" w:asciiTheme="minorEastAsia" w:hAnsiTheme="minorEastAsia" w:eastAsiaTheme="minorEastAsia"/>
          <w:kern w:val="0"/>
          <w:sz w:val="24"/>
          <w:szCs w:val="24"/>
          <w:lang w:val="zh-TW" w:eastAsia="zh-TW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  <w:lang w:val="zh-TW" w:eastAsia="zh-TW"/>
        </w:rPr>
        <w:t>3、</w:t>
      </w:r>
      <w:r>
        <w:rPr>
          <w:rFonts w:cs="宋体" w:asciiTheme="minorEastAsia" w:hAnsiTheme="minorEastAsia" w:eastAsiaTheme="minorEastAsia"/>
          <w:kern w:val="0"/>
          <w:sz w:val="24"/>
          <w:szCs w:val="24"/>
          <w:lang w:val="zh-TW" w:eastAsia="zh-TW"/>
        </w:rPr>
        <w:t>通过乐理知识学习，掌握其强弱规律，学习小节、小节线、终止线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zh-TW" w:eastAsia="zh-TW"/>
        </w:rPr>
        <w:t>、</w:t>
      </w: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切分节奏、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zh-TW" w:eastAsia="zh-TW"/>
        </w:rPr>
        <w:t>反复</w:t>
      </w:r>
      <w:r>
        <w:rPr>
          <w:rFonts w:cs="宋体" w:asciiTheme="minorEastAsia" w:hAnsiTheme="minorEastAsia" w:eastAsiaTheme="minorEastAsia"/>
          <w:kern w:val="0"/>
          <w:sz w:val="24"/>
          <w:szCs w:val="24"/>
          <w:lang w:val="zh-TW" w:eastAsia="zh-TW"/>
        </w:rPr>
        <w:t>记号等。</w:t>
      </w:r>
    </w:p>
    <w:p w14:paraId="1B87FF21">
      <w:pPr>
        <w:pStyle w:val="10"/>
        <w:widowControl/>
        <w:spacing w:line="360" w:lineRule="auto"/>
        <w:ind w:left="240" w:hanging="240" w:hangingChars="100"/>
        <w:jc w:val="left"/>
        <w:rPr>
          <w:rFonts w:hint="eastAsia" w:cs="Times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  <w:lang w:val="zh-CN"/>
        </w:rPr>
        <w:t>4、</w:t>
      </w: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通过编创活动，对本课知识与技能坐复习巩固练习，从而凸显教学的重点，培养学生的创新精神与创造能力。</w:t>
      </w:r>
    </w:p>
    <w:p w14:paraId="4B535221">
      <w:pPr>
        <w:pStyle w:val="10"/>
        <w:spacing w:line="360" w:lineRule="auto"/>
        <w:rPr>
          <w:rFonts w:cs="黑体" w:asciiTheme="minorEastAsia" w:hAnsiTheme="minorEastAsia" w:eastAsiaTheme="minorEastAsia"/>
          <w:sz w:val="24"/>
          <w:szCs w:val="24"/>
          <w:lang w:val="zh-TW" w:eastAsia="zh-TW"/>
        </w:rPr>
      </w:pPr>
      <w:r>
        <w:rPr>
          <w:rFonts w:hint="eastAsia" w:cs="黑体" w:asciiTheme="minorEastAsia" w:hAnsiTheme="minorEastAsia" w:eastAsiaTheme="minorEastAsia"/>
          <w:sz w:val="24"/>
          <w:szCs w:val="24"/>
          <w:lang w:val="zh-TW" w:eastAsia="zh-TW"/>
        </w:rPr>
        <w:t>【</w:t>
      </w:r>
      <w:r>
        <w:rPr>
          <w:rFonts w:cs="黑体" w:asciiTheme="minorEastAsia" w:hAnsiTheme="minorEastAsia" w:eastAsiaTheme="minorEastAsia"/>
          <w:sz w:val="24"/>
          <w:szCs w:val="24"/>
          <w:lang w:val="zh-TW" w:eastAsia="zh-TW"/>
        </w:rPr>
        <w:t>内容</w:t>
      </w:r>
      <w:r>
        <w:rPr>
          <w:rFonts w:hint="eastAsia" w:cs="黑体" w:asciiTheme="minorEastAsia" w:hAnsiTheme="minorEastAsia" w:eastAsiaTheme="minorEastAsia"/>
          <w:sz w:val="24"/>
          <w:szCs w:val="24"/>
          <w:lang w:val="zh-TW" w:eastAsia="zh-TW"/>
        </w:rPr>
        <w:t>】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ED7E7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1675"/>
        <w:gridCol w:w="2452"/>
        <w:gridCol w:w="3169"/>
        <w:gridCol w:w="1236"/>
      </w:tblGrid>
      <w:tr w14:paraId="1F640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29E38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单元</w:t>
            </w: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CA933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单元主题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40815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Calibri" w:asciiTheme="minorEastAsia" w:hAnsiTheme="minorEastAsia"/>
              </w:rPr>
              <w:t>课程知识要点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6DF86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学习内容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A05FA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TW" w:eastAsia="zh-TW"/>
              </w:rPr>
              <w:t>课时安排</w:t>
            </w:r>
          </w:p>
        </w:tc>
      </w:tr>
      <w:tr w14:paraId="6571E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44B73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F628D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Calibri" w:asciiTheme="minorEastAsia" w:hAnsiTheme="minorEastAsia"/>
              </w:rPr>
              <w:t>学习导入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4AB04">
            <w:pPr>
              <w:spacing w:line="312" w:lineRule="auto"/>
              <w:rPr>
                <w:rFonts w:cs="宋体" w:asciiTheme="minorEastAsia" w:hAnsiTheme="minorEastAsia"/>
                <w:bCs/>
                <w:lang w:eastAsia="zh-CN"/>
              </w:rPr>
            </w:pPr>
            <w:r>
              <w:rPr>
                <w:rFonts w:hint="eastAsia" w:cs="宋体" w:asciiTheme="minorEastAsia" w:hAnsiTheme="minorEastAsia"/>
                <w:bCs/>
                <w:lang w:eastAsia="zh-CN"/>
              </w:rPr>
              <w:t>总结上学期学习情况，</w:t>
            </w:r>
          </w:p>
          <w:p w14:paraId="23319298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cs="宋体" w:asciiTheme="minorEastAsia" w:hAnsiTheme="minorEastAsia"/>
                <w:bCs/>
                <w:lang w:eastAsia="zh-CN"/>
              </w:rPr>
              <w:t>了解本学学习内容。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19867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Calibri" w:asciiTheme="minorEastAsia" w:hAnsiTheme="minorEastAsia"/>
              </w:rPr>
              <w:t>学习课程纲要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07052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cs="Calibri" w:asciiTheme="minorEastAsia" w:hAnsiTheme="minorEastAsia"/>
              </w:rPr>
              <w:t>1</w:t>
            </w:r>
          </w:p>
        </w:tc>
      </w:tr>
      <w:tr w14:paraId="550F7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5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C4867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zh-TW" w:eastAsia="zh-TW"/>
              </w:rPr>
              <w:t>1</w:t>
            </w: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28410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《春景》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14231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1、发声训练；</w:t>
            </w:r>
          </w:p>
          <w:p w14:paraId="5DE50653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2、学习切分音（一）；</w:t>
            </w:r>
          </w:p>
          <w:p w14:paraId="363084A8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3、认识民族乐器柳琴；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DE716">
            <w:pPr>
              <w:spacing w:line="312" w:lineRule="auto"/>
              <w:rPr>
                <w:rFonts w:cs="宋体" w:asciiTheme="minorEastAsia" w:hAnsiTheme="minorEastAsia"/>
              </w:rPr>
            </w:pPr>
            <w:r>
              <w:rPr>
                <w:rFonts w:cs="宋体" w:asciiTheme="minorEastAsia" w:hAnsiTheme="minorEastAsia"/>
              </w:rPr>
              <w:t>1</w:t>
            </w:r>
            <w:r>
              <w:rPr>
                <w:rFonts w:cs="宋体" w:asciiTheme="minorEastAsia" w:hAnsiTheme="minorEastAsia"/>
                <w:lang w:val="zh-CN"/>
              </w:rPr>
              <w:t>、聆听《致春天》</w:t>
            </w:r>
            <w:r>
              <w:rPr>
                <w:rFonts w:hint="eastAsia" w:cs="宋体" w:asciiTheme="minorEastAsia" w:hAnsiTheme="minorEastAsia"/>
                <w:lang w:val="zh-CN"/>
              </w:rPr>
              <w:t>、</w:t>
            </w:r>
            <w:r>
              <w:rPr>
                <w:rFonts w:cs="宋体" w:asciiTheme="minorEastAsia" w:hAnsiTheme="minorEastAsia"/>
                <w:lang w:val="zh-CN"/>
              </w:rPr>
              <w:t>《春到沂河》</w:t>
            </w:r>
            <w:r>
              <w:rPr>
                <w:rFonts w:hint="eastAsia" w:cs="宋体" w:asciiTheme="minorEastAsia" w:hAnsiTheme="minorEastAsia"/>
              </w:rPr>
              <w:t>；</w:t>
            </w:r>
          </w:p>
          <w:p w14:paraId="737730D3">
            <w:pPr>
              <w:spacing w:line="312" w:lineRule="auto"/>
              <w:rPr>
                <w:rFonts w:cs="宋体" w:asciiTheme="minorEastAsia" w:hAnsiTheme="minorEastAsia"/>
                <w:lang w:val="zh-CN" w:eastAsia="zh-CN"/>
              </w:rPr>
            </w:pPr>
            <w:r>
              <w:rPr>
                <w:rFonts w:cs="宋体" w:asciiTheme="minorEastAsia" w:hAnsiTheme="minorEastAsia"/>
                <w:lang w:eastAsia="zh-CN"/>
              </w:rPr>
              <w:t>2</w:t>
            </w:r>
            <w:r>
              <w:rPr>
                <w:rFonts w:cs="宋体" w:asciiTheme="minorEastAsia" w:hAnsiTheme="minorEastAsia"/>
                <w:lang w:val="zh-CN" w:eastAsia="zh-CN"/>
              </w:rPr>
              <w:t>、演唱《小鸟小鸟》</w:t>
            </w:r>
            <w:r>
              <w:rPr>
                <w:rFonts w:hint="eastAsia" w:cs="宋体" w:asciiTheme="minorEastAsia" w:hAnsiTheme="minorEastAsia"/>
                <w:lang w:eastAsia="zh-CN"/>
              </w:rPr>
              <w:t>、</w:t>
            </w:r>
            <w:r>
              <w:rPr>
                <w:rFonts w:cs="宋体" w:asciiTheme="minorEastAsia" w:hAnsiTheme="minorEastAsia"/>
                <w:lang w:val="zh-CN" w:eastAsia="zh-CN"/>
              </w:rPr>
              <w:t>《春雨蒙蒙的下》</w:t>
            </w:r>
            <w:r>
              <w:rPr>
                <w:rFonts w:hint="eastAsia" w:cs="宋体" w:asciiTheme="minorEastAsia" w:hAnsiTheme="minorEastAsia"/>
                <w:lang w:val="zh-CN" w:eastAsia="zh-CN"/>
              </w:rPr>
              <w:t>；</w:t>
            </w:r>
          </w:p>
          <w:p w14:paraId="3E98F5FB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cs="宋体" w:asciiTheme="minorEastAsia" w:hAnsiTheme="minorEastAsia"/>
                <w:lang w:eastAsia="zh-CN"/>
              </w:rPr>
              <w:t>3</w:t>
            </w:r>
            <w:r>
              <w:rPr>
                <w:rFonts w:cs="宋体" w:asciiTheme="minorEastAsia" w:hAnsiTheme="minorEastAsia"/>
                <w:lang w:val="zh-CN" w:eastAsia="zh-CN"/>
              </w:rPr>
              <w:t>、实践活动《踏春寻音》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1643F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4</w:t>
            </w:r>
          </w:p>
        </w:tc>
      </w:tr>
      <w:tr w14:paraId="623BE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4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50473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lang w:val="zh-CN"/>
              </w:rPr>
              <w:t>2</w:t>
            </w: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88E31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《欢乐的村寨》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39C2F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1、发声训练；</w:t>
            </w:r>
          </w:p>
          <w:p w14:paraId="0A1B7B43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2、学习切分音（二）；</w:t>
            </w:r>
          </w:p>
          <w:p w14:paraId="5B54780E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3、管弦乐知识学习；</w:t>
            </w:r>
          </w:p>
          <w:p w14:paraId="528E8C33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4、编创活动。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55592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asciiTheme="minorEastAsia" w:hAnsiTheme="minorEastAsia"/>
                <w:lang w:eastAsia="zh-CN"/>
              </w:rPr>
              <w:t>1</w:t>
            </w:r>
            <w:r>
              <w:rPr>
                <w:rFonts w:hint="eastAsia" w:asciiTheme="minorEastAsia" w:hAnsiTheme="minorEastAsia"/>
                <w:lang w:eastAsia="zh-CN"/>
              </w:rPr>
              <w:t>、聆听《北京喜讯到边寨》、《打起手鼓唱起歌》</w:t>
            </w:r>
          </w:p>
          <w:p w14:paraId="7ED0A218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asciiTheme="minorEastAsia" w:hAnsiTheme="minorEastAsia"/>
                <w:lang w:eastAsia="zh-CN"/>
              </w:rPr>
              <w:t>2、演唱《巴塘莲北京》、《迷人的火塘》</w:t>
            </w:r>
          </w:p>
          <w:p w14:paraId="24E76DAE">
            <w:pPr>
              <w:spacing w:line="312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3、竖笛吹奏训练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76288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TW" w:eastAsia="zh-TW"/>
              </w:rPr>
              <w:t>4</w:t>
            </w:r>
          </w:p>
        </w:tc>
      </w:tr>
      <w:tr w14:paraId="26CE4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7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755E8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lang w:val="zh-CN"/>
              </w:rPr>
              <w:t>3</w:t>
            </w: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781BF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TW" w:eastAsia="zh-TW"/>
              </w:rPr>
              <w:t>《飞翔的梦》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93568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1、发声练习；</w:t>
            </w:r>
          </w:p>
          <w:p w14:paraId="3922B963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2、学习反复记号“</w:t>
            </w:r>
            <w:r>
              <w:rPr>
                <w:rFonts w:cs="Calibri" w:asciiTheme="minorEastAsia" w:hAnsiTheme="minorEastAsia"/>
                <w:lang w:eastAsia="zh-CN"/>
              </w:rPr>
              <w:t>D.C.</w:t>
            </w:r>
            <w:r>
              <w:rPr>
                <w:rFonts w:hint="eastAsia" w:cs="Calibri" w:asciiTheme="minorEastAsia" w:hAnsiTheme="minorEastAsia"/>
                <w:lang w:eastAsia="zh-CN"/>
              </w:rPr>
              <w:t>”；</w:t>
            </w:r>
          </w:p>
          <w:p w14:paraId="042EE64E">
            <w:pPr>
              <w:spacing w:line="312" w:lineRule="auto"/>
              <w:rPr>
                <w:rFonts w:asciiTheme="minorEastAsia" w:hAnsiTheme="minorEastAsia"/>
              </w:rPr>
            </w:pPr>
            <w:r>
              <w:rPr>
                <w:rFonts w:hint="eastAsia" w:cs="Calibri" w:asciiTheme="minorEastAsia" w:hAnsiTheme="minorEastAsia"/>
              </w:rPr>
              <w:t>3、编创与活动。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01ED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asciiTheme="minorEastAsia" w:hAnsiTheme="minorEastAsia"/>
                <w:lang w:eastAsia="zh-CN"/>
              </w:rPr>
              <w:t>1</w:t>
            </w:r>
            <w:r>
              <w:rPr>
                <w:rFonts w:hint="eastAsia" w:asciiTheme="minorEastAsia" w:hAnsiTheme="minorEastAsia"/>
                <w:lang w:eastAsia="zh-CN"/>
              </w:rPr>
              <w:t>、聆听《飞越彩虹》、《飞翔的女武神》；</w:t>
            </w:r>
          </w:p>
          <w:p w14:paraId="16C48E6F">
            <w:pPr>
              <w:spacing w:line="312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2、演唱《小白船》、《真善美的小世界》；</w:t>
            </w:r>
          </w:p>
          <w:p w14:paraId="0D98E7AF">
            <w:pPr>
              <w:spacing w:line="312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3、竖笛吹奏训练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CD042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4</w:t>
            </w:r>
          </w:p>
        </w:tc>
      </w:tr>
      <w:tr w14:paraId="37291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5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3C373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lang w:val="zh-CN"/>
              </w:rPr>
              <w:t>4</w:t>
            </w: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E06C4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TW" w:eastAsia="zh-TW"/>
              </w:rPr>
              <w:t>《你好！大自然》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66DF1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1、发声练习；</w:t>
            </w:r>
          </w:p>
          <w:p w14:paraId="2B6456D9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2、学习“弱起小节”；</w:t>
            </w:r>
          </w:p>
          <w:p w14:paraId="43648153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3、交响乐知识学习；</w:t>
            </w:r>
          </w:p>
          <w:p w14:paraId="01C2135D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4、编创与活动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D91D5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asciiTheme="minorEastAsia" w:hAnsiTheme="minorEastAsia"/>
                <w:lang w:eastAsia="zh-CN"/>
              </w:rPr>
              <w:t>1</w:t>
            </w:r>
            <w:r>
              <w:rPr>
                <w:rFonts w:hint="eastAsia" w:asciiTheme="minorEastAsia" w:hAnsiTheme="minorEastAsia"/>
                <w:lang w:eastAsia="zh-CN"/>
              </w:rPr>
              <w:t>、聆听《铃儿响叮当的变迁》、《溪边景色》；</w:t>
            </w:r>
          </w:p>
          <w:p w14:paraId="3F8050F4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asciiTheme="minorEastAsia" w:hAnsiTheme="minorEastAsia"/>
                <w:lang w:eastAsia="zh-CN"/>
              </w:rPr>
              <w:t>2、演唱《田野在召唤》、《铃儿响叮当》；</w:t>
            </w:r>
          </w:p>
          <w:p w14:paraId="38AE7071">
            <w:pPr>
              <w:spacing w:line="312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3、竖笛吹奏训练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C63B0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4</w:t>
            </w:r>
          </w:p>
        </w:tc>
      </w:tr>
      <w:tr w14:paraId="04404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4BCD5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D0EAC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Calibri" w:asciiTheme="minorEastAsia" w:hAnsiTheme="minorEastAsia"/>
              </w:rPr>
              <w:t>期中复习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8A76B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节奏节拍游戏、律动游戏、点歌台游戏。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B5990">
            <w:pPr>
              <w:spacing w:line="312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复习歌曲、演唱歌曲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7AACC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cs="Calibri" w:asciiTheme="minorEastAsia" w:hAnsiTheme="minorEastAsia"/>
              </w:rPr>
              <w:t>3</w:t>
            </w:r>
          </w:p>
        </w:tc>
      </w:tr>
      <w:tr w14:paraId="1D104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7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5231B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zh-CN"/>
              </w:rPr>
              <w:t>5</w:t>
            </w: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09155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TW" w:eastAsia="zh-TW"/>
              </w:rPr>
              <w:t>《京韵》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45181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1、发声练习：独唱、齐唱；</w:t>
            </w:r>
          </w:p>
          <w:p w14:paraId="6CE7A3B8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2、笛子与乐队，京腔京韵感受。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0AC3A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asciiTheme="minorEastAsia" w:hAnsiTheme="minorEastAsia"/>
                <w:lang w:eastAsia="zh-CN"/>
              </w:rPr>
              <w:t>1</w:t>
            </w:r>
            <w:r>
              <w:rPr>
                <w:rFonts w:hint="eastAsia" w:asciiTheme="minorEastAsia" w:hAnsiTheme="minorEastAsia"/>
                <w:lang w:eastAsia="zh-CN"/>
              </w:rPr>
              <w:t>、聆听《要学那泰山顶上一青松》、《京调》；</w:t>
            </w:r>
          </w:p>
          <w:p w14:paraId="1C5BF395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asciiTheme="minorEastAsia" w:hAnsiTheme="minorEastAsia"/>
                <w:lang w:eastAsia="zh-CN"/>
              </w:rPr>
              <w:t>2、演唱《我是中国人》、《京调》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C4BB0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4</w:t>
            </w:r>
          </w:p>
        </w:tc>
      </w:tr>
      <w:tr w14:paraId="40307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4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191D7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lang w:val="zh-CN"/>
              </w:rPr>
              <w:t>6</w:t>
            </w: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4A4B8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TW" w:eastAsia="zh-TW"/>
              </w:rPr>
              <w:t>《百花园》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008DA">
            <w:pPr>
              <w:spacing w:line="312" w:lineRule="auto"/>
              <w:rPr>
                <w:rFonts w:cs="Calibri" w:asciiTheme="minorEastAsia" w:hAnsiTheme="minorEastAsia"/>
                <w:lang w:eastAsia="zh-CN"/>
              </w:rPr>
            </w:pPr>
            <w:r>
              <w:rPr>
                <w:rFonts w:hint="eastAsia" w:cs="Calibri" w:asciiTheme="minorEastAsia" w:hAnsiTheme="minorEastAsia"/>
                <w:lang w:eastAsia="zh-CN"/>
              </w:rPr>
              <w:t>1、发声练习；</w:t>
            </w:r>
          </w:p>
          <w:p w14:paraId="6E905D26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asciiTheme="minorEastAsia" w:hAnsiTheme="minorEastAsia"/>
                <w:lang w:eastAsia="zh-CN"/>
              </w:rPr>
              <w:t>2、竖笛“b</w:t>
            </w:r>
            <w:r>
              <w:rPr>
                <w:rFonts w:asciiTheme="minorEastAsia" w:hAnsiTheme="minorEastAsia"/>
                <w:lang w:eastAsia="zh-CN"/>
              </w:rPr>
              <w:t>7</w:t>
            </w:r>
            <w:r>
              <w:rPr>
                <w:rFonts w:hint="eastAsia" w:asciiTheme="minorEastAsia" w:hAnsiTheme="minorEastAsia"/>
                <w:lang w:eastAsia="zh-CN"/>
              </w:rPr>
              <w:t>”指法的学习。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25F5C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asciiTheme="minorEastAsia" w:hAnsiTheme="minorEastAsia"/>
                <w:lang w:eastAsia="zh-CN"/>
              </w:rPr>
              <w:t>1</w:t>
            </w:r>
            <w:r>
              <w:rPr>
                <w:rFonts w:hint="eastAsia" w:asciiTheme="minorEastAsia" w:hAnsiTheme="minorEastAsia"/>
                <w:lang w:eastAsia="zh-CN"/>
              </w:rPr>
              <w:t>、聆听《花之歌》、《对花》；</w:t>
            </w:r>
          </w:p>
          <w:p w14:paraId="7A211D44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asciiTheme="minorEastAsia" w:hAnsiTheme="minorEastAsia"/>
                <w:lang w:eastAsia="zh-CN"/>
              </w:rPr>
              <w:t>2、《采花》、《编花篮》；</w:t>
            </w:r>
          </w:p>
          <w:p w14:paraId="636CB987">
            <w:pPr>
              <w:spacing w:line="312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3、竖笛吹奏训练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66BC0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4</w:t>
            </w:r>
          </w:p>
        </w:tc>
      </w:tr>
      <w:tr w14:paraId="16299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15FE7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lang w:val="zh-CN"/>
              </w:rPr>
              <w:t>7</w:t>
            </w:r>
          </w:p>
        </w:tc>
        <w:tc>
          <w:tcPr>
            <w:tcW w:w="90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8D8AA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TW" w:eastAsia="zh-TW"/>
              </w:rPr>
              <w:t>《爱满人间》</w:t>
            </w:r>
          </w:p>
        </w:tc>
        <w:tc>
          <w:tcPr>
            <w:tcW w:w="1329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D0FE">
            <w:pPr>
              <w:widowControl w:val="0"/>
              <w:numPr>
                <w:ilvl w:val="0"/>
                <w:numId w:val="1"/>
              </w:numPr>
              <w:spacing w:line="312" w:lineRule="auto"/>
              <w:ind w:left="0"/>
              <w:jc w:val="both"/>
              <w:rPr>
                <w:rFonts w:cs="Calibri" w:asciiTheme="minorEastAsia" w:hAnsiTheme="minorEastAsia"/>
              </w:rPr>
            </w:pPr>
            <w:r>
              <w:rPr>
                <w:rFonts w:hint="eastAsia" w:cs="Calibri" w:asciiTheme="minorEastAsia" w:hAnsiTheme="minorEastAsia"/>
              </w:rPr>
              <w:t>学习人声分类；</w:t>
            </w:r>
          </w:p>
          <w:p w14:paraId="576A74F1">
            <w:pPr>
              <w:spacing w:line="312" w:lineRule="auto"/>
              <w:rPr>
                <w:rFonts w:asciiTheme="minorEastAsia" w:hAnsiTheme="minorEastAsia"/>
              </w:rPr>
            </w:pPr>
            <w:r>
              <w:rPr>
                <w:rFonts w:hint="eastAsia" w:cs="Calibri" w:asciiTheme="minorEastAsia" w:hAnsiTheme="minorEastAsia"/>
              </w:rPr>
              <w:t>2、管弦乐知识学习。</w:t>
            </w:r>
          </w:p>
        </w:tc>
        <w:tc>
          <w:tcPr>
            <w:tcW w:w="171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52522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asciiTheme="minorEastAsia" w:hAnsiTheme="minorEastAsia"/>
                <w:lang w:eastAsia="zh-CN"/>
              </w:rPr>
              <w:t>1</w:t>
            </w:r>
            <w:r>
              <w:rPr>
                <w:rFonts w:hint="eastAsia" w:asciiTheme="minorEastAsia" w:hAnsiTheme="minorEastAsia"/>
                <w:lang w:eastAsia="zh-CN"/>
              </w:rPr>
              <w:t>、聆听《爱的奉献》、《对花》；</w:t>
            </w:r>
          </w:p>
          <w:p w14:paraId="083E4C31">
            <w:pPr>
              <w:spacing w:line="312" w:lineRule="auto"/>
              <w:rPr>
                <w:rFonts w:asciiTheme="minorEastAsia" w:hAnsiTheme="minorEastAsia"/>
                <w:lang w:eastAsia="zh-CN"/>
              </w:rPr>
            </w:pPr>
            <w:r>
              <w:rPr>
                <w:rFonts w:hint="eastAsia" w:asciiTheme="minorEastAsia" w:hAnsiTheme="minorEastAsia"/>
                <w:lang w:eastAsia="zh-CN"/>
              </w:rPr>
              <w:t>2、演唱《爱的人间》、《地球是个美丽的圆》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DA82D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4</w:t>
            </w:r>
          </w:p>
        </w:tc>
      </w:tr>
      <w:tr w14:paraId="25151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jc w:val="center"/>
        </w:trPr>
        <w:tc>
          <w:tcPr>
            <w:tcW w:w="37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2454F">
            <w:pPr>
              <w:spacing w:line="312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955" w:type="pct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9BA6C">
            <w:pPr>
              <w:pStyle w:val="10"/>
              <w:spacing w:line="312" w:lineRule="auto"/>
              <w:ind w:firstLine="240" w:firstLineChars="1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期末复习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zh-CN"/>
              </w:rPr>
              <w:t>考试</w:t>
            </w:r>
          </w:p>
        </w:tc>
        <w:tc>
          <w:tcPr>
            <w:tcW w:w="670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18917">
            <w:pPr>
              <w:pStyle w:val="10"/>
              <w:spacing w:line="312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  <w:lang w:val="zh-CN"/>
              </w:rPr>
              <w:t>4</w:t>
            </w:r>
          </w:p>
        </w:tc>
      </w:tr>
    </w:tbl>
    <w:p w14:paraId="7499EA4E">
      <w:pPr>
        <w:pStyle w:val="10"/>
        <w:spacing w:line="360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TW" w:eastAsia="zh-TW"/>
        </w:rPr>
        <w:t>【</w:t>
      </w:r>
      <w:r>
        <w:rPr>
          <w:rFonts w:asciiTheme="minorEastAsia" w:hAnsiTheme="minorEastAsia" w:eastAsiaTheme="minorEastAsia"/>
          <w:sz w:val="24"/>
          <w:szCs w:val="24"/>
          <w:lang w:val="zh-TW" w:eastAsia="zh-TW"/>
        </w:rPr>
        <w:t>实施</w:t>
      </w:r>
      <w:r>
        <w:rPr>
          <w:rFonts w:hint="eastAsia" w:asciiTheme="minorEastAsia" w:hAnsiTheme="minorEastAsia" w:eastAsiaTheme="minorEastAsia"/>
          <w:sz w:val="24"/>
          <w:szCs w:val="24"/>
          <w:lang w:val="zh-TW" w:eastAsia="zh-TW"/>
        </w:rPr>
        <w:t>】</w:t>
      </w:r>
    </w:p>
    <w:p w14:paraId="4FBEA5A6">
      <w:pPr>
        <w:pStyle w:val="10"/>
        <w:spacing w:line="360" w:lineRule="auto"/>
        <w:rPr>
          <w:rFonts w:cs="Times New Roman" w:asciiTheme="minorEastAsia" w:hAnsiTheme="minorEastAsia" w:eastAsiaTheme="minorEastAsia"/>
          <w:sz w:val="24"/>
          <w:szCs w:val="24"/>
          <w:lang w:val="zh-TW" w:eastAsia="zh-TW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zh-TW" w:eastAsia="zh-TW"/>
        </w:rPr>
        <w:t>（一）课程资源</w:t>
      </w:r>
    </w:p>
    <w:p w14:paraId="5FE5C01F">
      <w:pPr>
        <w:pStyle w:val="10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cs="宋体" w:asciiTheme="minorEastAsia" w:hAnsiTheme="minorEastAsia" w:eastAsiaTheme="minorEastAsia"/>
          <w:sz w:val="24"/>
          <w:szCs w:val="24"/>
          <w:lang w:val="zh-TW" w:eastAsia="zh-TW"/>
        </w:rPr>
        <w:t>、人民音乐出版社小学</w:t>
      </w: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五</w:t>
      </w:r>
      <w:r>
        <w:rPr>
          <w:rFonts w:hint="eastAsia" w:cs="宋体" w:asciiTheme="minorEastAsia" w:hAnsiTheme="minorEastAsia" w:eastAsiaTheme="minorEastAsia"/>
          <w:sz w:val="24"/>
          <w:szCs w:val="24"/>
          <w:lang w:val="zh-TW" w:eastAsia="zh-TW"/>
        </w:rPr>
        <w:t>年级第十册《音乐》教材。</w:t>
      </w:r>
    </w:p>
    <w:p w14:paraId="0C0857E8">
      <w:pPr>
        <w:pStyle w:val="10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cs="宋体" w:asciiTheme="minorEastAsia" w:hAnsiTheme="minorEastAsia" w:eastAsiaTheme="minorEastAsia"/>
          <w:sz w:val="24"/>
          <w:szCs w:val="24"/>
          <w:lang w:val="zh-TW" w:eastAsia="zh-TW"/>
        </w:rPr>
        <w:t>、《音乐》教材所配套的音响资料。</w:t>
      </w:r>
    </w:p>
    <w:p w14:paraId="37210F50">
      <w:pPr>
        <w:pStyle w:val="10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cs="宋体" w:asciiTheme="minorEastAsia" w:hAnsiTheme="minorEastAsia" w:eastAsiaTheme="minorEastAsia"/>
          <w:sz w:val="24"/>
          <w:szCs w:val="24"/>
          <w:lang w:val="zh-TW" w:eastAsia="zh-TW"/>
        </w:rPr>
        <w:t>、网络音乐资源。</w:t>
      </w:r>
    </w:p>
    <w:p w14:paraId="0A55341A">
      <w:pPr>
        <w:pStyle w:val="10"/>
        <w:spacing w:line="360" w:lineRule="auto"/>
        <w:rPr>
          <w:rFonts w:cs="Times New Roman" w:asciiTheme="minorEastAsia" w:hAnsiTheme="minorEastAsia" w:eastAsiaTheme="minorEastAsia"/>
          <w:sz w:val="24"/>
          <w:szCs w:val="24"/>
          <w:lang w:val="zh-TW" w:eastAsia="zh-TW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zh-TW" w:eastAsia="zh-TW"/>
        </w:rPr>
        <w:t>（二）实施</w:t>
      </w: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坏境</w:t>
      </w:r>
    </w:p>
    <w:p w14:paraId="01BC7A3A">
      <w:pPr>
        <w:pStyle w:val="10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cs="宋体" w:asciiTheme="minorEastAsia" w:hAnsiTheme="minorEastAsia" w:eastAsiaTheme="minorEastAsia"/>
          <w:sz w:val="24"/>
          <w:szCs w:val="24"/>
          <w:lang w:val="zh-TW" w:eastAsia="zh-TW"/>
        </w:rPr>
        <w:t>、</w:t>
      </w:r>
      <w:r>
        <w:rPr>
          <w:rFonts w:hint="eastAsia" w:cs="宋体" w:asciiTheme="minorEastAsia" w:hAnsiTheme="minorEastAsia" w:eastAsiaTheme="minorEastAsia"/>
          <w:sz w:val="24"/>
          <w:szCs w:val="24"/>
          <w:lang w:val="zh-TW" w:eastAsia="zh-TW"/>
        </w:rPr>
        <w:tab/>
      </w:r>
      <w:r>
        <w:rPr>
          <w:rFonts w:hint="eastAsia" w:cs="宋体" w:asciiTheme="minorEastAsia" w:hAnsiTheme="minorEastAsia" w:eastAsiaTheme="minorEastAsia"/>
          <w:sz w:val="24"/>
          <w:szCs w:val="24"/>
          <w:lang w:val="zh-TW" w:eastAsia="zh-TW"/>
        </w:rPr>
        <w:t>整合教材，精心进行教学设计</w:t>
      </w:r>
      <w:r>
        <w:rPr>
          <w:rFonts w:hint="eastAsia" w:cs="宋体" w:asciiTheme="minorEastAsia" w:hAnsiTheme="minorEastAsia" w:eastAsiaTheme="minorEastAsia"/>
          <w:sz w:val="24"/>
          <w:szCs w:val="24"/>
          <w:lang w:val="zh-CN"/>
        </w:rPr>
        <w:t>。</w:t>
      </w:r>
    </w:p>
    <w:p w14:paraId="36A9C010">
      <w:pPr>
        <w:pStyle w:val="10"/>
        <w:spacing w:line="360" w:lineRule="auto"/>
        <w:rPr>
          <w:rFonts w:cs="宋体" w:asciiTheme="minorEastAsia" w:hAnsiTheme="minorEastAsia" w:eastAsiaTheme="minorEastAsia"/>
          <w:sz w:val="24"/>
          <w:szCs w:val="24"/>
          <w:lang w:val="zh-TW" w:eastAsia="zh-TW"/>
        </w:rPr>
      </w:pP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cs="宋体" w:asciiTheme="minorEastAsia" w:hAnsiTheme="minorEastAsia" w:eastAsiaTheme="minorEastAsia"/>
          <w:sz w:val="24"/>
          <w:szCs w:val="24"/>
          <w:lang w:val="zh-TW" w:eastAsia="zh-TW"/>
        </w:rPr>
        <w:t>、</w:t>
      </w:r>
      <w:r>
        <w:rPr>
          <w:rFonts w:hint="eastAsia" w:cs="宋体" w:asciiTheme="minorEastAsia" w:hAnsiTheme="minorEastAsia" w:eastAsiaTheme="minorEastAsia"/>
          <w:sz w:val="24"/>
          <w:szCs w:val="24"/>
          <w:lang w:val="zh-TW" w:eastAsia="zh-TW"/>
        </w:rPr>
        <w:tab/>
      </w:r>
      <w:r>
        <w:rPr>
          <w:rFonts w:hint="eastAsia" w:cs="宋体" w:asciiTheme="minorEastAsia" w:hAnsiTheme="minorEastAsia" w:eastAsiaTheme="minorEastAsia"/>
          <w:sz w:val="24"/>
          <w:szCs w:val="24"/>
          <w:lang w:val="zh-TW" w:eastAsia="zh-TW"/>
        </w:rPr>
        <w:t>利用音乐教室钢琴音响投影等设备辅助教学</w:t>
      </w:r>
      <w:r>
        <w:rPr>
          <w:rFonts w:hint="eastAsia" w:cs="宋体" w:asciiTheme="minorEastAsia" w:hAnsiTheme="minorEastAsia" w:eastAsiaTheme="minorEastAsia"/>
          <w:sz w:val="24"/>
          <w:szCs w:val="24"/>
          <w:lang w:val="zh-CN"/>
        </w:rPr>
        <w:t>。</w:t>
      </w:r>
    </w:p>
    <w:p w14:paraId="2939FA1C">
      <w:pPr>
        <w:pStyle w:val="10"/>
        <w:spacing w:line="360" w:lineRule="auto"/>
        <w:rPr>
          <w:rFonts w:cs="Times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lang w:val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、根据课程内容准备相应的打击乐器、教学用具、多媒体课件。</w:t>
      </w:r>
    </w:p>
    <w:p w14:paraId="303CDBEA">
      <w:pPr>
        <w:pStyle w:val="10"/>
        <w:spacing w:line="360" w:lineRule="auto"/>
        <w:rPr>
          <w:rFonts w:cs="Times New Roman" w:asciiTheme="minorEastAsia" w:hAnsiTheme="minorEastAsia" w:eastAsiaTheme="minorEastAsia"/>
          <w:sz w:val="24"/>
          <w:szCs w:val="24"/>
          <w:lang w:val="zh-TW" w:eastAsia="zh-TW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zh-TW" w:eastAsia="zh-TW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三</w:t>
      </w:r>
      <w:r>
        <w:rPr>
          <w:rFonts w:hint="eastAsia" w:cs="宋体" w:asciiTheme="minorEastAsia" w:hAnsiTheme="minorEastAsia" w:eastAsiaTheme="minorEastAsia"/>
          <w:sz w:val="24"/>
          <w:szCs w:val="24"/>
          <w:lang w:val="zh-TW" w:eastAsia="zh-TW"/>
        </w:rPr>
        <w:t>）学习方法</w:t>
      </w:r>
    </w:p>
    <w:p w14:paraId="29CD6E62">
      <w:pPr>
        <w:pStyle w:val="10"/>
        <w:spacing w:line="360" w:lineRule="auto"/>
        <w:ind w:firstLine="480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五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zh-TW" w:eastAsia="zh-TW"/>
        </w:rPr>
        <w:t>年级</w:t>
      </w:r>
      <w:r>
        <w:rPr>
          <w:rFonts w:cs="宋体" w:asciiTheme="minorEastAsia" w:hAnsiTheme="minorEastAsia" w:eastAsiaTheme="minorEastAsia"/>
          <w:kern w:val="0"/>
          <w:sz w:val="24"/>
          <w:szCs w:val="24"/>
          <w:lang w:val="zh-TW" w:eastAsia="zh-TW"/>
        </w:rPr>
        <w:t>大多学生都很喜欢上音乐课，相对学习乐理知识显得枯燥而不感兴趣，认为音乐课就是唱歌，而且更热衷于流行歌曲传唱。但五年级下册的歌曲有一定难度，学习阶段有一个承上启下的作用。在本学期，学生将巩固并应用曾经学过的知识，激发学生学习兴趣，带动学习新的知识体系，又为今后几年的学习打下坚实的基础。</w:t>
      </w: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 xml:space="preserve"> </w:t>
      </w:r>
      <w:r>
        <w:rPr>
          <w:rFonts w:cs="宋体" w:asciiTheme="minorEastAsia" w:hAnsiTheme="minorEastAsia" w:eastAsiaTheme="minorEastAsia"/>
          <w:sz w:val="24"/>
          <w:szCs w:val="24"/>
          <w:lang w:val="zh-TW" w:eastAsia="zh-TW"/>
        </w:rPr>
        <w:t xml:space="preserve"> </w:t>
      </w:r>
      <w:r>
        <w:rPr>
          <w:rFonts w:cs="宋体" w:asciiTheme="minorEastAsia" w:hAnsiTheme="minorEastAsia" w:eastAsiaTheme="minorEastAsia"/>
          <w:b/>
          <w:bCs/>
          <w:sz w:val="24"/>
          <w:szCs w:val="24"/>
          <w:lang w:val="zh-TW" w:eastAsia="zh-TW"/>
        </w:rPr>
        <w:t xml:space="preserve"> </w:t>
      </w:r>
      <w:r>
        <w:rPr>
          <w:rFonts w:cs="宋体" w:asciiTheme="minorEastAsia" w:hAnsiTheme="minorEastAsia" w:eastAsiaTheme="minorEastAsia"/>
          <w:sz w:val="24"/>
          <w:szCs w:val="24"/>
          <w:lang w:val="zh-TW" w:eastAsia="zh-TW"/>
        </w:rPr>
        <w:t xml:space="preserve"> </w:t>
      </w:r>
    </w:p>
    <w:p w14:paraId="49107F4A">
      <w:pPr>
        <w:pStyle w:val="10"/>
        <w:widowControl/>
        <w:spacing w:line="360" w:lineRule="auto"/>
        <w:jc w:val="left"/>
        <w:rPr>
          <w:rFonts w:cs="Times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zh-TW" w:eastAsia="zh-TW"/>
        </w:rPr>
        <w:t>、</w:t>
      </w:r>
      <w:r>
        <w:rPr>
          <w:rFonts w:hint="eastAsia" w:asciiTheme="minorEastAsia" w:hAnsiTheme="minorEastAsia" w:eastAsiaTheme="minorEastAsia"/>
          <w:sz w:val="24"/>
          <w:szCs w:val="24"/>
          <w:lang w:val="zh-TW" w:eastAsia="zh-TW"/>
        </w:rPr>
        <w:t>歌曲学唱方面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zh-TW" w:eastAsia="zh-TW"/>
        </w:rPr>
        <w:t>：</w:t>
      </w:r>
      <w:r>
        <w:rPr>
          <w:rFonts w:asciiTheme="minorEastAsia" w:hAnsiTheme="minorEastAsia" w:eastAsiaTheme="minorEastAsia"/>
          <w:kern w:val="0"/>
          <w:sz w:val="24"/>
          <w:szCs w:val="24"/>
          <w:lang w:val="zh-TW" w:eastAsia="zh-TW"/>
        </w:rPr>
        <w:t xml:space="preserve"> </w:t>
      </w:r>
    </w:p>
    <w:p w14:paraId="18F023FC">
      <w:pPr>
        <w:pStyle w:val="10"/>
        <w:widowControl/>
        <w:spacing w:line="360" w:lineRule="auto"/>
        <w:jc w:val="left"/>
        <w:rPr>
          <w:rFonts w:cs="Times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  <w:lang w:val="zh-TW" w:eastAsia="zh-TW"/>
        </w:rPr>
        <w:t>（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zh-TW" w:eastAsia="zh-TW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采用声势律动法，将节奏、旋律、力度、速度等进行视觉化的提高。遵循有浅入深，从个人到合作分层渐进的原则。</w:t>
      </w:r>
    </w:p>
    <w:p w14:paraId="4FA135D1">
      <w:pPr>
        <w:pStyle w:val="10"/>
        <w:widowControl/>
        <w:spacing w:line="360" w:lineRule="auto"/>
        <w:jc w:val="left"/>
        <w:rPr>
          <w:rFonts w:cs="Times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（</w:t>
      </w:r>
      <w:r>
        <w:rPr>
          <w:rFonts w:asciiTheme="minorEastAsia" w:hAnsiTheme="minorEastAsia" w:eastAsiaTheme="minorEastAsia"/>
          <w:sz w:val="24"/>
          <w:szCs w:val="24"/>
          <w:lang w:val="zh-CN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）互动视唱法，以学生识别常用的节奏型为基础，让其在互动中对这些节奏型有稳定的认知和感受，进而探索新的节奏型。</w:t>
      </w:r>
    </w:p>
    <w:p w14:paraId="769A6066">
      <w:pPr>
        <w:pStyle w:val="10"/>
        <w:widowControl/>
        <w:spacing w:line="360" w:lineRule="auto"/>
        <w:jc w:val="left"/>
        <w:rPr>
          <w:rFonts w:cs="Times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（</w:t>
      </w:r>
      <w:r>
        <w:rPr>
          <w:rFonts w:asciiTheme="minorEastAsia" w:hAnsiTheme="minorEastAsia" w:eastAsiaTheme="minorEastAsia"/>
          <w:sz w:val="24"/>
          <w:szCs w:val="24"/>
          <w:lang w:val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）互动背唱法，通过拼接识别或问答对唱，将乐谱或歌词进行打乱聆听排序等游戏方法，吸引学生挑战，它能让学生在完成目标的过程中获得自豪感和成就感。</w:t>
      </w:r>
    </w:p>
    <w:p w14:paraId="1B712237">
      <w:pPr>
        <w:pStyle w:val="10"/>
        <w:widowControl/>
        <w:spacing w:line="360" w:lineRule="auto"/>
        <w:jc w:val="left"/>
        <w:rPr>
          <w:rFonts w:cs="Times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zh-TW" w:eastAsia="zh-TW"/>
        </w:rPr>
        <w:t>、演奏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  <w:lang w:val="zh-TW" w:eastAsia="zh-TW"/>
        </w:rPr>
        <w:t>方面：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zh-TW" w:eastAsia="zh-TW"/>
        </w:rPr>
        <w:t>能够用竖笛参与歌曲、乐曲的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  <w:lang w:val="zh-TW" w:eastAsia="zh-TW"/>
        </w:rPr>
        <w:t>演奏及合奏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zh-TW" w:eastAsia="zh-TW"/>
        </w:rPr>
        <w:t>。</w:t>
      </w:r>
      <w:r>
        <w:rPr>
          <w:rFonts w:asciiTheme="minorEastAsia" w:hAnsiTheme="minorEastAsia" w:eastAsiaTheme="minorEastAsia"/>
          <w:kern w:val="0"/>
          <w:sz w:val="24"/>
          <w:szCs w:val="24"/>
          <w:lang w:val="zh-TW" w:eastAsia="zh-TW"/>
        </w:rPr>
        <w:t xml:space="preserve"> </w:t>
      </w:r>
    </w:p>
    <w:p w14:paraId="5E3A66E1">
      <w:pPr>
        <w:pStyle w:val="10"/>
        <w:widowControl/>
        <w:spacing w:line="360" w:lineRule="auto"/>
        <w:jc w:val="left"/>
        <w:rPr>
          <w:rFonts w:cs="Times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zh-TW" w:eastAsia="zh-TW"/>
        </w:rPr>
        <w:t>、听赏</w:t>
      </w:r>
      <w:r>
        <w:rPr>
          <w:rFonts w:hint="eastAsia" w:asciiTheme="minorEastAsia" w:hAnsiTheme="minorEastAsia" w:eastAsiaTheme="minorEastAsia"/>
          <w:sz w:val="24"/>
          <w:szCs w:val="24"/>
          <w:lang w:val="zh-TW" w:eastAsia="zh-TW"/>
        </w:rPr>
        <w:t>方面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zh-TW" w:eastAsia="zh-TW"/>
        </w:rPr>
        <w:t>：</w:t>
      </w:r>
      <w:r>
        <w:rPr>
          <w:rFonts w:asciiTheme="minorEastAsia" w:hAnsiTheme="minorEastAsia" w:eastAsiaTheme="minorEastAsia"/>
          <w:kern w:val="0"/>
          <w:sz w:val="24"/>
          <w:szCs w:val="24"/>
          <w:lang w:val="zh-TW" w:eastAsia="zh-TW"/>
        </w:rPr>
        <w:t xml:space="preserve"> </w:t>
      </w:r>
    </w:p>
    <w:p w14:paraId="0189A9D9">
      <w:pPr>
        <w:pStyle w:val="10"/>
        <w:widowControl/>
        <w:spacing w:line="360" w:lineRule="auto"/>
        <w:jc w:val="left"/>
        <w:rPr>
          <w:rFonts w:cs="Times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  <w:lang w:val="zh-TW" w:eastAsia="zh-TW"/>
        </w:rPr>
        <w:t>（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zh-TW" w:eastAsia="zh-TW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将聆听作品进行难点稀释，以跟带的方式感受歌曲中变换节拍的分布，认知梳理歌曲中变换节拍的规律，并对照色彩的区分进行识别。</w:t>
      </w:r>
    </w:p>
    <w:p w14:paraId="194590B9">
      <w:pPr>
        <w:pStyle w:val="10"/>
        <w:widowControl/>
        <w:spacing w:line="360" w:lineRule="auto"/>
        <w:jc w:val="left"/>
        <w:rPr>
          <w:rFonts w:cs="Times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  <w:lang w:val="zh-TW" w:eastAsia="zh-TW"/>
        </w:rPr>
        <w:t>（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zh-TW" w:eastAsia="zh-TW"/>
        </w:rPr>
        <w:t>）通过欣赏把歌曲、乐曲描写的情景展开想象、联想，分</w:t>
      </w:r>
      <w:r>
        <w:rPr>
          <w:rFonts w:asciiTheme="minorEastAsia" w:hAnsiTheme="minorEastAsia" w:eastAsiaTheme="minorEastAsia"/>
          <w:kern w:val="0"/>
          <w:sz w:val="24"/>
          <w:szCs w:val="24"/>
          <w:lang w:val="zh-TW" w:eastAsia="zh-TW"/>
        </w:rPr>
        <w:t xml:space="preserve"> </w:t>
      </w:r>
    </w:p>
    <w:p w14:paraId="1CCDC71A">
      <w:pPr>
        <w:pStyle w:val="10"/>
        <w:widowControl/>
        <w:spacing w:line="360" w:lineRule="auto"/>
        <w:jc w:val="left"/>
        <w:rPr>
          <w:rFonts w:cs="Times" w:asciiTheme="minorEastAsia" w:hAnsiTheme="minorEastAsia" w:eastAsiaTheme="minorEastAsia"/>
          <w:kern w:val="0"/>
          <w:sz w:val="24"/>
          <w:szCs w:val="24"/>
          <w:lang w:val="zh-TW" w:eastAsia="zh-TW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  <w:lang w:val="zh-TW" w:eastAsia="zh-TW"/>
        </w:rPr>
        <w:t>析乐曲的艺术处理等。</w:t>
      </w:r>
      <w:r>
        <w:rPr>
          <w:rFonts w:asciiTheme="minorEastAsia" w:hAnsiTheme="minorEastAsia" w:eastAsiaTheme="minorEastAsia"/>
          <w:kern w:val="0"/>
          <w:sz w:val="24"/>
          <w:szCs w:val="24"/>
          <w:lang w:val="zh-TW" w:eastAsia="zh-TW"/>
        </w:rPr>
        <w:t xml:space="preserve"> </w:t>
      </w:r>
    </w:p>
    <w:p w14:paraId="6B30A039">
      <w:pPr>
        <w:pStyle w:val="10"/>
        <w:widowControl/>
        <w:spacing w:line="360" w:lineRule="auto"/>
        <w:jc w:val="left"/>
        <w:rPr>
          <w:rFonts w:hint="eastAsia" w:cs="Times" w:asciiTheme="minorEastAsia" w:hAnsiTheme="minorEastAsia" w:eastAsiaTheme="minorEastAsia"/>
          <w:sz w:val="24"/>
          <w:szCs w:val="24"/>
          <w:lang w:val="zh-TW" w:eastAsia="zh-TW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  <w:lang w:val="zh-CN"/>
        </w:rPr>
        <w:t>（</w:t>
      </w:r>
      <w:r>
        <w:rPr>
          <w:rFonts w:asciiTheme="minorEastAsia" w:hAnsiTheme="minorEastAsia" w:eastAsiaTheme="minorEastAsia"/>
          <w:kern w:val="0"/>
          <w:sz w:val="24"/>
          <w:szCs w:val="24"/>
          <w:lang w:val="zh-CN"/>
        </w:rPr>
        <w:t>3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zh-CN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从聆听熟悉的音乐旋律中进入，通过拼接的方式吧听到的旋律音排列起来形成音阶并进行模唱。</w:t>
      </w:r>
    </w:p>
    <w:p w14:paraId="437FAD6B">
      <w:pPr>
        <w:spacing w:line="360" w:lineRule="auto"/>
        <w:rPr>
          <w:rFonts w:asciiTheme="minorEastAsia" w:hAnsiTheme="minorEastAsia"/>
          <w:bCs/>
          <w:color w:val="000000"/>
          <w:lang w:eastAsia="zh-CN"/>
        </w:rPr>
      </w:pPr>
      <w:r>
        <w:rPr>
          <w:rFonts w:hint="eastAsia" w:asciiTheme="minorEastAsia" w:hAnsiTheme="minorEastAsia"/>
          <w:bCs/>
          <w:color w:val="000000"/>
          <w:lang w:eastAsia="zh-CN"/>
        </w:rPr>
        <w:t>【评价】</w:t>
      </w:r>
    </w:p>
    <w:p w14:paraId="142CCA19">
      <w:pPr>
        <w:spacing w:line="360" w:lineRule="auto"/>
        <w:rPr>
          <w:rFonts w:asciiTheme="minorEastAsia" w:hAnsiTheme="minorEastAsia"/>
          <w:bCs/>
          <w:color w:val="000000"/>
          <w:lang w:eastAsia="zh-CN"/>
        </w:rPr>
      </w:pPr>
      <w:r>
        <w:rPr>
          <w:rFonts w:hint="eastAsia" w:asciiTheme="minorEastAsia" w:hAnsiTheme="minorEastAsia"/>
          <w:bCs/>
          <w:lang w:eastAsia="zh-CN"/>
        </w:rPr>
        <w:t>成绩以百分制呈现，由两部分组成：过程性评价（40分）、终结性评价（60分）。</w:t>
      </w:r>
    </w:p>
    <w:p w14:paraId="1551EDF6">
      <w:pPr>
        <w:spacing w:line="360" w:lineRule="auto"/>
        <w:rPr>
          <w:rFonts w:asciiTheme="minorEastAsia" w:hAnsiTheme="minorEastAsia"/>
          <w:bCs/>
          <w:color w:val="000000"/>
          <w:lang w:eastAsia="zh-CN"/>
        </w:rPr>
      </w:pPr>
      <w:r>
        <w:rPr>
          <w:rFonts w:hint="eastAsia" w:asciiTheme="minorEastAsia" w:hAnsiTheme="minorEastAsia"/>
          <w:bCs/>
          <w:color w:val="000000"/>
          <w:lang w:eastAsia="zh-CN"/>
        </w:rPr>
        <w:t>（一）过程性评价成绩（40分）=课堂表现（20分）+课后任务（10分）+过程测试成绩（10分）</w:t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12"/>
        <w:gridCol w:w="1244"/>
        <w:gridCol w:w="2949"/>
        <w:gridCol w:w="3571"/>
      </w:tblGrid>
      <w:tr w14:paraId="7D05A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1485" w:type="pct"/>
            <w:gridSpan w:val="2"/>
            <w:shd w:val="clear" w:color="auto" w:fill="FFFFFF"/>
            <w:tcMar>
              <w:left w:w="108" w:type="dxa"/>
              <w:right w:w="108" w:type="dxa"/>
            </w:tcMar>
          </w:tcPr>
          <w:p w14:paraId="0322B7C9">
            <w:pPr>
              <w:spacing w:line="360" w:lineRule="auto"/>
              <w:jc w:val="center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评价项目</w:t>
            </w:r>
          </w:p>
        </w:tc>
        <w:tc>
          <w:tcPr>
            <w:tcW w:w="1589" w:type="pct"/>
            <w:shd w:val="clear" w:color="auto" w:fill="FFFFFF"/>
            <w:tcMar>
              <w:left w:w="108" w:type="dxa"/>
              <w:right w:w="108" w:type="dxa"/>
            </w:tcMar>
          </w:tcPr>
          <w:p w14:paraId="65F13D16">
            <w:pPr>
              <w:spacing w:line="360" w:lineRule="auto"/>
              <w:jc w:val="center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评价方式和标准</w:t>
            </w:r>
          </w:p>
        </w:tc>
        <w:tc>
          <w:tcPr>
            <w:tcW w:w="1924" w:type="pct"/>
            <w:shd w:val="clear" w:color="auto" w:fill="FFFFFF"/>
            <w:tcMar>
              <w:left w:w="108" w:type="dxa"/>
              <w:right w:w="108" w:type="dxa"/>
            </w:tcMar>
          </w:tcPr>
          <w:p w14:paraId="72C14F21">
            <w:pPr>
              <w:spacing w:line="360" w:lineRule="auto"/>
              <w:jc w:val="center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等级</w:t>
            </w:r>
          </w:p>
        </w:tc>
      </w:tr>
      <w:tr w14:paraId="07C79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6" w:hRule="atLeast"/>
          <w:jc w:val="center"/>
        </w:trPr>
        <w:tc>
          <w:tcPr>
            <w:tcW w:w="815" w:type="pct"/>
            <w:vMerge w:val="restar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D45D30C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  <w:color w:val="000000"/>
              </w:rPr>
              <w:t>课堂表现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5ABE4AF3">
            <w:pPr>
              <w:spacing w:line="360" w:lineRule="auto"/>
              <w:jc w:val="center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出勤率</w:t>
            </w:r>
          </w:p>
          <w:p w14:paraId="514E3314">
            <w:pPr>
              <w:spacing w:line="360" w:lineRule="auto"/>
              <w:jc w:val="center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（10分）</w:t>
            </w:r>
          </w:p>
        </w:tc>
        <w:tc>
          <w:tcPr>
            <w:tcW w:w="1589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00A6832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考勤记录</w:t>
            </w:r>
          </w:p>
        </w:tc>
        <w:tc>
          <w:tcPr>
            <w:tcW w:w="1924" w:type="pct"/>
            <w:shd w:val="clear" w:color="auto" w:fill="FFFFFF"/>
            <w:tcMar>
              <w:left w:w="108" w:type="dxa"/>
              <w:right w:w="108" w:type="dxa"/>
            </w:tcMar>
          </w:tcPr>
          <w:p w14:paraId="6A4C2F83">
            <w:pPr>
              <w:spacing w:line="360" w:lineRule="auto"/>
              <w:rPr>
                <w:rFonts w:cs="宋体" w:asciiTheme="minorEastAsia" w:hAnsiTheme="minorEastAsia"/>
                <w:bCs/>
                <w:lang w:eastAsia="zh-CN"/>
              </w:rPr>
            </w:pPr>
            <w:r>
              <w:rPr>
                <w:rFonts w:hint="eastAsia" w:cs="宋体" w:asciiTheme="minorEastAsia" w:hAnsiTheme="minorEastAsia"/>
                <w:bCs/>
                <w:lang w:eastAsia="zh-CN"/>
              </w:rPr>
              <w:t>上课出勤修满36课时者得10分；学习超过30课时但不满36课时者得7分；学习不足30课时但超过26课时者得4分；不满26课时者不得分。</w:t>
            </w:r>
          </w:p>
        </w:tc>
      </w:tr>
      <w:tr w14:paraId="39C7B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815" w:type="pct"/>
            <w:vMerge w:val="continue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FE90A08">
            <w:pPr>
              <w:spacing w:line="360" w:lineRule="auto"/>
              <w:jc w:val="center"/>
              <w:rPr>
                <w:rFonts w:cs="宋体" w:asciiTheme="minorEastAsia" w:hAnsiTheme="minorEastAsia"/>
                <w:bCs/>
                <w:lang w:eastAsia="zh-CN"/>
              </w:rPr>
            </w:pPr>
          </w:p>
        </w:tc>
        <w:tc>
          <w:tcPr>
            <w:tcW w:w="669" w:type="pct"/>
            <w:shd w:val="clear" w:color="auto" w:fill="FFFFFF"/>
            <w:vAlign w:val="center"/>
          </w:tcPr>
          <w:p w14:paraId="7A327D97">
            <w:pPr>
              <w:spacing w:line="360" w:lineRule="auto"/>
              <w:jc w:val="center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学习态度</w:t>
            </w:r>
          </w:p>
          <w:p w14:paraId="7E08FBE5">
            <w:pPr>
              <w:spacing w:line="360" w:lineRule="auto"/>
              <w:jc w:val="center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（10分）</w:t>
            </w:r>
          </w:p>
        </w:tc>
        <w:tc>
          <w:tcPr>
            <w:tcW w:w="1589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9B46BB7">
            <w:pPr>
              <w:spacing w:line="360" w:lineRule="auto"/>
              <w:rPr>
                <w:rFonts w:cs="宋体" w:asciiTheme="minorEastAsia" w:hAnsiTheme="minorEastAsia"/>
                <w:bCs/>
                <w:lang w:eastAsia="zh-CN"/>
              </w:rPr>
            </w:pPr>
            <w:r>
              <w:rPr>
                <w:rFonts w:hint="eastAsia" w:cs="宋体" w:asciiTheme="minorEastAsia" w:hAnsiTheme="minorEastAsia"/>
                <w:bCs/>
                <w:lang w:eastAsia="zh-CN"/>
              </w:rPr>
              <w:t>主动回答问题3分，主动展示3分，帮助同学4分</w:t>
            </w:r>
          </w:p>
        </w:tc>
        <w:tc>
          <w:tcPr>
            <w:tcW w:w="1924" w:type="pct"/>
            <w:shd w:val="clear" w:color="auto" w:fill="FFFFFF"/>
            <w:tcMar>
              <w:left w:w="108" w:type="dxa"/>
              <w:right w:w="108" w:type="dxa"/>
            </w:tcMar>
          </w:tcPr>
          <w:p w14:paraId="59951822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优秀（10分）</w:t>
            </w:r>
          </w:p>
          <w:p w14:paraId="47CBA339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良好（8～9分）</w:t>
            </w:r>
          </w:p>
          <w:p w14:paraId="6A41977F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合格（6～7分）</w:t>
            </w:r>
          </w:p>
          <w:p w14:paraId="715DE283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不合格（6分以下）</w:t>
            </w:r>
          </w:p>
        </w:tc>
      </w:tr>
      <w:tr w14:paraId="733E0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5" w:hRule="atLeast"/>
          <w:jc w:val="center"/>
        </w:trPr>
        <w:tc>
          <w:tcPr>
            <w:tcW w:w="1485" w:type="pct"/>
            <w:gridSpan w:val="2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D45BA76">
            <w:pPr>
              <w:spacing w:line="360" w:lineRule="auto"/>
              <w:jc w:val="center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课后任务</w:t>
            </w:r>
          </w:p>
        </w:tc>
        <w:tc>
          <w:tcPr>
            <w:tcW w:w="1589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70F11F1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复习歌曲（10分）</w:t>
            </w:r>
          </w:p>
        </w:tc>
        <w:tc>
          <w:tcPr>
            <w:tcW w:w="1924" w:type="pct"/>
            <w:shd w:val="clear" w:color="auto" w:fill="FFFFFF"/>
            <w:tcMar>
              <w:left w:w="108" w:type="dxa"/>
              <w:right w:w="108" w:type="dxa"/>
            </w:tcMar>
          </w:tcPr>
          <w:p w14:paraId="5830128E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优秀（10分）</w:t>
            </w:r>
          </w:p>
          <w:p w14:paraId="4744C0C8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良好（8～9分）</w:t>
            </w:r>
          </w:p>
          <w:p w14:paraId="33A4816A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合格（6～7分）</w:t>
            </w:r>
          </w:p>
          <w:p w14:paraId="4905814B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不合格（6分以下）</w:t>
            </w:r>
          </w:p>
        </w:tc>
      </w:tr>
      <w:tr w14:paraId="1E682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1485" w:type="pct"/>
            <w:gridSpan w:val="2"/>
            <w:vMerge w:val="restar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D8CE1DA">
            <w:pPr>
              <w:spacing w:line="360" w:lineRule="auto"/>
              <w:jc w:val="center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过程测试成绩</w:t>
            </w:r>
          </w:p>
        </w:tc>
        <w:tc>
          <w:tcPr>
            <w:tcW w:w="1589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0C13141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随堂测试</w:t>
            </w:r>
          </w:p>
        </w:tc>
        <w:tc>
          <w:tcPr>
            <w:tcW w:w="1924" w:type="pct"/>
            <w:vMerge w:val="restart"/>
            <w:shd w:val="clear" w:color="auto" w:fill="FFFFFF"/>
            <w:tcMar>
              <w:left w:w="108" w:type="dxa"/>
              <w:right w:w="108" w:type="dxa"/>
            </w:tcMar>
          </w:tcPr>
          <w:p w14:paraId="5E8B41E9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优秀（10分）；</w:t>
            </w:r>
          </w:p>
          <w:p w14:paraId="1F6C636F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良好（8～9分），</w:t>
            </w:r>
          </w:p>
          <w:p w14:paraId="1C2F605C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 xml:space="preserve">合格（6～7分） </w:t>
            </w:r>
          </w:p>
          <w:p w14:paraId="60906464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不合格（6分以下）</w:t>
            </w:r>
          </w:p>
        </w:tc>
      </w:tr>
      <w:tr w14:paraId="19810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485" w:type="pct"/>
            <w:gridSpan w:val="2"/>
            <w:vMerge w:val="continue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CDEA887">
            <w:pPr>
              <w:spacing w:line="360" w:lineRule="auto"/>
              <w:jc w:val="center"/>
              <w:rPr>
                <w:rFonts w:cs="宋体" w:asciiTheme="minorEastAsia" w:hAnsiTheme="minorEastAsia"/>
                <w:bCs/>
              </w:rPr>
            </w:pPr>
          </w:p>
        </w:tc>
        <w:tc>
          <w:tcPr>
            <w:tcW w:w="1589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4F4105F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单元测试</w:t>
            </w:r>
          </w:p>
        </w:tc>
        <w:tc>
          <w:tcPr>
            <w:tcW w:w="1924" w:type="pct"/>
            <w:vMerge w:val="continue"/>
            <w:shd w:val="clear" w:color="auto" w:fill="FFFFFF"/>
            <w:tcMar>
              <w:left w:w="108" w:type="dxa"/>
              <w:right w:w="108" w:type="dxa"/>
            </w:tcMar>
          </w:tcPr>
          <w:p w14:paraId="4224D15F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</w:p>
        </w:tc>
      </w:tr>
      <w:tr w14:paraId="6E022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  <w:jc w:val="center"/>
        </w:trPr>
        <w:tc>
          <w:tcPr>
            <w:tcW w:w="1485" w:type="pct"/>
            <w:gridSpan w:val="2"/>
            <w:vMerge w:val="continue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5000A28">
            <w:pPr>
              <w:spacing w:line="360" w:lineRule="auto"/>
              <w:jc w:val="center"/>
              <w:rPr>
                <w:rFonts w:cs="宋体" w:asciiTheme="minorEastAsia" w:hAnsiTheme="minorEastAsia"/>
                <w:bCs/>
              </w:rPr>
            </w:pPr>
          </w:p>
        </w:tc>
        <w:tc>
          <w:tcPr>
            <w:tcW w:w="1589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D925295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  <w:r>
              <w:rPr>
                <w:rFonts w:hint="eastAsia" w:cs="宋体" w:asciiTheme="minorEastAsia" w:hAnsiTheme="minorEastAsia"/>
                <w:bCs/>
              </w:rPr>
              <w:t>期中测试</w:t>
            </w:r>
          </w:p>
        </w:tc>
        <w:tc>
          <w:tcPr>
            <w:tcW w:w="1924" w:type="pct"/>
            <w:vMerge w:val="continue"/>
            <w:shd w:val="clear" w:color="auto" w:fill="FFFFFF"/>
            <w:tcMar>
              <w:left w:w="108" w:type="dxa"/>
              <w:right w:w="108" w:type="dxa"/>
            </w:tcMar>
          </w:tcPr>
          <w:p w14:paraId="217704DC">
            <w:pPr>
              <w:spacing w:line="360" w:lineRule="auto"/>
              <w:rPr>
                <w:rFonts w:cs="宋体" w:asciiTheme="minorEastAsia" w:hAnsiTheme="minorEastAsia"/>
                <w:bCs/>
              </w:rPr>
            </w:pPr>
          </w:p>
        </w:tc>
      </w:tr>
    </w:tbl>
    <w:p w14:paraId="62A95BA8">
      <w:pPr>
        <w:spacing w:line="360" w:lineRule="auto"/>
        <w:rPr>
          <w:rFonts w:asciiTheme="minorEastAsia" w:hAnsiTheme="minorEastAsia"/>
          <w:bCs/>
          <w:color w:val="000000"/>
        </w:rPr>
      </w:pPr>
    </w:p>
    <w:p w14:paraId="162E205D">
      <w:pPr>
        <w:spacing w:line="360" w:lineRule="auto"/>
        <w:rPr>
          <w:rFonts w:asciiTheme="minorEastAsia" w:hAnsiTheme="minorEastAsia"/>
          <w:bCs/>
          <w:color w:val="000000"/>
        </w:rPr>
      </w:pPr>
      <w:r>
        <w:rPr>
          <w:rFonts w:hint="eastAsia" w:asciiTheme="minorEastAsia" w:hAnsiTheme="minorEastAsia"/>
          <w:bCs/>
          <w:color w:val="000000"/>
        </w:rPr>
        <w:t>（二）终结性评价</w:t>
      </w:r>
    </w:p>
    <w:p w14:paraId="029C4B95">
      <w:pPr>
        <w:spacing w:line="360" w:lineRule="auto"/>
        <w:rPr>
          <w:rFonts w:asciiTheme="minorEastAsia" w:hAnsiTheme="minorEastAsia"/>
          <w:bCs/>
          <w:color w:val="000000"/>
          <w:lang w:eastAsia="zh-CN"/>
        </w:rPr>
      </w:pPr>
      <w:r>
        <w:rPr>
          <w:rFonts w:hint="eastAsia" w:asciiTheme="minorEastAsia" w:hAnsiTheme="minorEastAsia"/>
          <w:bCs/>
          <w:color w:val="000000"/>
          <w:lang w:eastAsia="zh-CN"/>
        </w:rPr>
        <w:t>终结性评价成绩（60分）=乐理知识考试（笔试20分）+音乐实践水平的考试（歌唱40分）</w:t>
      </w:r>
    </w:p>
    <w:p w14:paraId="410C44A8">
      <w:pPr>
        <w:spacing w:line="360" w:lineRule="auto"/>
        <w:rPr>
          <w:rFonts w:asciiTheme="minorEastAsia" w:hAnsiTheme="minorEastAsia"/>
          <w:bCs/>
          <w:color w:val="000000"/>
          <w:lang w:eastAsia="zh-CN"/>
        </w:rPr>
      </w:pPr>
      <w:r>
        <w:rPr>
          <w:rFonts w:hint="eastAsia" w:asciiTheme="minorEastAsia" w:hAnsiTheme="minorEastAsia"/>
          <w:bCs/>
          <w:color w:val="000000"/>
          <w:lang w:eastAsia="zh-CN"/>
        </w:rPr>
        <w:t>（三）</w:t>
      </w:r>
      <w:r>
        <w:rPr>
          <w:rFonts w:hint="eastAsia" w:asciiTheme="minorEastAsia" w:hAnsiTheme="minorEastAsia"/>
          <w:b/>
          <w:color w:val="000000"/>
          <w:lang w:eastAsia="zh-CN"/>
        </w:rPr>
        <w:t>学期成绩</w:t>
      </w:r>
      <w:r>
        <w:rPr>
          <w:rFonts w:hint="eastAsia" w:asciiTheme="minorEastAsia" w:hAnsiTheme="minorEastAsia"/>
          <w:bCs/>
          <w:color w:val="000000"/>
          <w:lang w:eastAsia="zh-CN"/>
        </w:rPr>
        <w:t>=过程性评价成绩+终结性评价成绩，最终化成等级呈现。</w:t>
      </w:r>
    </w:p>
    <w:p w14:paraId="0EB2BD59">
      <w:pPr>
        <w:spacing w:line="360" w:lineRule="auto"/>
        <w:rPr>
          <w:rFonts w:cs="宋体" w:asciiTheme="minorEastAsia" w:hAnsiTheme="minorEastAsia"/>
          <w:bCs/>
          <w:lang w:eastAsia="zh-CN"/>
        </w:rPr>
      </w:pPr>
      <w:r>
        <w:rPr>
          <w:rFonts w:hint="eastAsia" w:cs="宋体" w:asciiTheme="minorEastAsia" w:hAnsiTheme="minorEastAsia"/>
          <w:bCs/>
          <w:lang w:eastAsia="zh-CN"/>
        </w:rPr>
        <w:t>音乐成绩以等级制呈现：优秀（90分以上）、良好（71-89分）、及格（60-70分）、不及格（60分以下），</w:t>
      </w:r>
      <w:r>
        <w:rPr>
          <w:rFonts w:hint="eastAsia" w:asciiTheme="minorEastAsia" w:hAnsiTheme="minorEastAsia"/>
          <w:bCs/>
          <w:color w:val="000000"/>
          <w:lang w:eastAsia="zh-CN"/>
        </w:rPr>
        <w:t>须重新选修该门课程。</w:t>
      </w:r>
    </w:p>
    <w:p w14:paraId="7A16C16A">
      <w:pPr>
        <w:pStyle w:val="10"/>
        <w:spacing w:line="360" w:lineRule="auto"/>
        <w:ind w:firstLine="1767"/>
        <w:rPr>
          <w:rFonts w:eastAsia="PMingLiU" w:cs="宋体" w:asciiTheme="minorEastAsia" w:hAnsiTheme="minorEastAsia"/>
          <w:b/>
          <w:bCs/>
          <w:sz w:val="28"/>
          <w:szCs w:val="28"/>
          <w:lang w:val="zh-TW" w:eastAsia="zh-TW"/>
        </w:rPr>
      </w:pPr>
    </w:p>
    <w:bookmarkEnd w:id="0"/>
    <w:p w14:paraId="19F968C8">
      <w:pPr>
        <w:rPr>
          <w:rFonts w:asciiTheme="minorEastAsia" w:hAnsiTheme="minorEastAsia" w:eastAsiaTheme="minorEastAsia"/>
          <w:sz w:val="24"/>
          <w:szCs w:val="24"/>
        </w:rPr>
      </w:pPr>
      <w:bookmarkStart w:id="1" w:name="_GoBack"/>
      <w:bookmarkEnd w:id="1"/>
    </w:p>
    <w:sectPr>
      <w:pgSz w:w="11900" w:h="16840"/>
      <w:pgMar w:top="1417" w:right="1417" w:bottom="1417" w:left="1417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AE16DE"/>
    <w:multiLevelType w:val="multilevel"/>
    <w:tmpl w:val="4FAE16D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D58"/>
    <w:rsid w:val="00055EF2"/>
    <w:rsid w:val="00226774"/>
    <w:rsid w:val="002274E9"/>
    <w:rsid w:val="00360E41"/>
    <w:rsid w:val="00417F4C"/>
    <w:rsid w:val="00445108"/>
    <w:rsid w:val="00466232"/>
    <w:rsid w:val="00473F09"/>
    <w:rsid w:val="004A6BD4"/>
    <w:rsid w:val="004D2528"/>
    <w:rsid w:val="004D565B"/>
    <w:rsid w:val="00567B11"/>
    <w:rsid w:val="005A1B66"/>
    <w:rsid w:val="005E0602"/>
    <w:rsid w:val="008465DA"/>
    <w:rsid w:val="00961942"/>
    <w:rsid w:val="00996D58"/>
    <w:rsid w:val="00A06D1D"/>
    <w:rsid w:val="00B44068"/>
    <w:rsid w:val="00C10CF1"/>
    <w:rsid w:val="00CE2B9C"/>
    <w:rsid w:val="00DC5730"/>
    <w:rsid w:val="00DD22CA"/>
    <w:rsid w:val="00E91397"/>
    <w:rsid w:val="00FD4F22"/>
    <w:rsid w:val="0267375B"/>
    <w:rsid w:val="055406E4"/>
    <w:rsid w:val="057C270D"/>
    <w:rsid w:val="0C915C69"/>
    <w:rsid w:val="1410799B"/>
    <w:rsid w:val="1A7E1759"/>
    <w:rsid w:val="1C3D612F"/>
    <w:rsid w:val="245375C7"/>
    <w:rsid w:val="293721BA"/>
    <w:rsid w:val="2B5865D9"/>
    <w:rsid w:val="301E4ADF"/>
    <w:rsid w:val="37B704C1"/>
    <w:rsid w:val="428C43F4"/>
    <w:rsid w:val="4A8C46F5"/>
    <w:rsid w:val="4BF027B6"/>
    <w:rsid w:val="4E147DBD"/>
    <w:rsid w:val="54A24521"/>
    <w:rsid w:val="5F4B71E4"/>
    <w:rsid w:val="60DC0D88"/>
    <w:rsid w:val="632E74D6"/>
    <w:rsid w:val="6B321C4C"/>
    <w:rsid w:val="6BF20D23"/>
    <w:rsid w:val="6EFB2235"/>
    <w:rsid w:val="7F80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after="100"/>
      <w:jc w:val="both"/>
    </w:pPr>
    <w:rPr>
      <w:rFonts w:ascii="Arial" w:hAnsi="Arial" w:eastAsia="Arial" w:cs="Arial"/>
      <w:color w:val="000000"/>
      <w:sz w:val="24"/>
      <w:szCs w:val="24"/>
      <w:u w:color="000000"/>
      <w:lang w:val="en-US" w:eastAsia="zh-CN" w:bidi="ar-SA"/>
    </w:rPr>
  </w:style>
  <w:style w:type="character" w:styleId="7">
    <w:name w:val="Hyperlink"/>
    <w:qFormat/>
    <w:uiPriority w:val="0"/>
    <w:rPr>
      <w:u w:val="single"/>
    </w:rPr>
  </w:style>
  <w:style w:type="table" w:customStyle="1" w:styleId="8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页眉与页脚"/>
    <w:qFormat/>
    <w:uiPriority w:val="0"/>
    <w:pPr>
      <w:tabs>
        <w:tab w:val="right" w:pos="9020"/>
      </w:tabs>
    </w:pPr>
    <w:rPr>
      <w:rFonts w:ascii="Helvetica" w:hAnsi="Helvetica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10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1">
    <w:name w:val="正文 A A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2">
    <w:name w:val="页眉 字符"/>
    <w:basedOn w:val="6"/>
    <w:link w:val="3"/>
    <w:qFormat/>
    <w:uiPriority w:val="99"/>
    <w:rPr>
      <w:sz w:val="18"/>
      <w:szCs w:val="18"/>
      <w:lang w:eastAsia="en-US"/>
    </w:rPr>
  </w:style>
  <w:style w:type="character" w:customStyle="1" w:styleId="13">
    <w:name w:val="页脚 字符"/>
    <w:basedOn w:val="6"/>
    <w:link w:val="2"/>
    <w:qFormat/>
    <w:uiPriority w:val="99"/>
    <w:rPr>
      <w:sz w:val="18"/>
      <w:szCs w:val="18"/>
      <w:lang w:eastAsia="en-US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2018</Words>
  <Characters>2037</Characters>
  <Lines>97</Lines>
  <Paragraphs>27</Paragraphs>
  <TotalTime>18</TotalTime>
  <ScaleCrop>false</ScaleCrop>
  <LinksUpToDate>false</LinksUpToDate>
  <CharactersWithSpaces>2060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2022-03-15T00:58:00Z</dcterms:created>
  <dc:creator>tw</dc:creator>
  <cp:lastModifiedBy>Derry_</cp:lastModifiedBy>
  <dcterms:modified xsi:type="dcterms:W3CDTF">2026-03-08T13:12:36Z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CC2BB34C7C0547AF994A19F73B4FE4E4_13</vt:lpwstr>
  </property>
  <property fmtid="{D5CDD505-2E9C-101B-9397-08002B2CF9AE}" pid="4" name="KSOTemplateDocerSaveRecord">
    <vt:lpwstr>eyJoZGlkIjoiMTQzNTk4Mjc5Y2Y2NTIzNzFmYTIzOWZiZjgxZTc2MDkiLCJ1c2VySWQiOiIzNjExNDA0NzcifQ==</vt:lpwstr>
  </property>
</Properties>
</file>