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三年级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张依纯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任子伊、范睿宸、张马汐、尹舒禾、全薇亦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针对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年级音乐优生（通常具备音准/节奏感好、乐感强、主动参与度高等特点），核心是“拓展深度+激发创造力”，避免重复基础训练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19424F7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32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参与课外实践：推荐参加学校合唱队、音乐社团，或观摩本地儿童音乐会、乐器演奏会，积累舞台经验与音乐感知。</w:t>
            </w:r>
          </w:p>
          <w:p w14:paraId="6228570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声乐方向：指导演唱多声部合唱片段（如二声部轮唱），学习简单的气息控制、咬字吐字技巧，尝试演绎不同风格的歌曲（如民歌、艺术歌曲）。</w:t>
            </w:r>
          </w:p>
          <w:p w14:paraId="539BD7D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三、器方向：若学生有乐器基础（如口风琴、竖笛），增加演奏难度（如复杂节奏型、变奏段落）</w:t>
            </w: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三年级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张依纯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罗一萌、黄子涵、胡家树、曾雪涵、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年级音乐差生多表现为音准/节奏感薄弱、参与度低、缺乏自信，核心辅导原则是“降低难度+正向激励”，避免打击积极性。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4ACC238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音准薄弱：用“阶梯式跟唱”（先跟唱简单旋律片段，再逐步延长）、借助钢琴/音叉定音，或用趣味工具（如“音阶卡片”“彩虹音高图”）帮助建立音高概念，每天课后单独辅导5-10分钟。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节奏感差：从“身体律动”入手（拍手、跺脚、拍腿对应不同节奏型），先练习四分/八分音符等基础节奏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  <w:p w14:paraId="749F745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三、同伴互助带动：安排优生与差生结对，组成“音乐小搭档”，课堂上优生带差生跟唱、练习节奏，课后一起完成简单音乐作业（如画节奏图谱），借助同伴压力与鼓励提升参与度。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FC44CBA"/>
    <w:rsid w:val="152F4368"/>
    <w:rsid w:val="1DD43CFE"/>
    <w:rsid w:val="1E6C2670"/>
    <w:rsid w:val="20D44015"/>
    <w:rsid w:val="21AD0AEE"/>
    <w:rsid w:val="21F04116"/>
    <w:rsid w:val="245C67FB"/>
    <w:rsid w:val="2B6640B7"/>
    <w:rsid w:val="2BEF05B6"/>
    <w:rsid w:val="32A9293D"/>
    <w:rsid w:val="3C1063F2"/>
    <w:rsid w:val="500B223E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637</Words>
  <Characters>656</Characters>
  <Lines>1</Lines>
  <Paragraphs>1</Paragraphs>
  <TotalTime>26</TotalTime>
  <ScaleCrop>false</ScaleCrop>
  <LinksUpToDate>false</LinksUpToDate>
  <CharactersWithSpaces>681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Derry_</cp:lastModifiedBy>
  <dcterms:modified xsi:type="dcterms:W3CDTF">2026-03-08T14:36:43Z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3BA2412328D743F3A6D8E45C5B2D46CE_13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