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022A174">
      <w:pPr>
        <w:jc w:val="center"/>
        <w:rPr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t>棠外附小英语组七认真评价表</w:t>
      </w:r>
    </w:p>
    <w:p w14:paraId="7BAB8833">
      <w:pPr>
        <w:jc w:val="center"/>
        <w:rPr>
          <w:b/>
          <w:bCs/>
          <w:sz w:val="36"/>
          <w:szCs w:val="44"/>
        </w:rPr>
      </w:pPr>
    </w:p>
    <w:p w14:paraId="2C6FED82">
      <w:pPr>
        <w:ind w:right="280"/>
        <w:jc w:val="left"/>
        <w:rPr>
          <w:rFonts w:hint="default" w:eastAsia="宋体"/>
          <w:sz w:val="28"/>
          <w:szCs w:val="28"/>
          <w:u w:val="single"/>
          <w:lang w:val="en-US" w:eastAsia="zh-CN"/>
        </w:rPr>
      </w:pPr>
      <w:r>
        <w:rPr>
          <w:rFonts w:hint="eastAsia"/>
          <w:sz w:val="28"/>
          <w:szCs w:val="28"/>
        </w:rPr>
        <w:t>评价时间：</w:t>
      </w:r>
      <w:r>
        <w:rPr>
          <w:rFonts w:hint="eastAsia"/>
          <w:sz w:val="28"/>
          <w:szCs w:val="28"/>
          <w:u w:val="single"/>
          <w:lang w:val="en-US" w:eastAsia="zh-CN"/>
        </w:rPr>
        <w:t>2026年4月24日</w:t>
      </w:r>
      <w:r>
        <w:rPr>
          <w:rFonts w:hint="eastAsia"/>
          <w:sz w:val="28"/>
          <w:szCs w:val="28"/>
        </w:rPr>
        <w:t xml:space="preserve">                   自评教师姓名：</w:t>
      </w:r>
      <w:r>
        <w:rPr>
          <w:rFonts w:hint="eastAsia"/>
          <w:sz w:val="28"/>
          <w:szCs w:val="28"/>
          <w:u w:val="single"/>
          <w:lang w:val="en-US" w:eastAsia="zh-CN"/>
        </w:rPr>
        <w:t xml:space="preserve"> 徐晓琴 </w:t>
      </w:r>
    </w:p>
    <w:tbl>
      <w:tblPr>
        <w:tblStyle w:val="5"/>
        <w:tblW w:w="1034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4"/>
        <w:gridCol w:w="992"/>
        <w:gridCol w:w="964"/>
        <w:gridCol w:w="3998"/>
        <w:gridCol w:w="708"/>
        <w:gridCol w:w="709"/>
        <w:gridCol w:w="2268"/>
      </w:tblGrid>
      <w:tr w14:paraId="56117C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1" w:hRule="atLeast"/>
        </w:trPr>
        <w:tc>
          <w:tcPr>
            <w:tcW w:w="704" w:type="dxa"/>
            <w:vAlign w:val="center"/>
          </w:tcPr>
          <w:p w14:paraId="3BB8DC22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序号</w:t>
            </w:r>
          </w:p>
        </w:tc>
        <w:tc>
          <w:tcPr>
            <w:tcW w:w="992" w:type="dxa"/>
            <w:vAlign w:val="center"/>
          </w:tcPr>
          <w:p w14:paraId="4A5CF056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项目</w:t>
            </w:r>
          </w:p>
        </w:tc>
        <w:tc>
          <w:tcPr>
            <w:tcW w:w="4962" w:type="dxa"/>
            <w:gridSpan w:val="2"/>
            <w:vAlign w:val="center"/>
          </w:tcPr>
          <w:p w14:paraId="67618565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评价要点与办法</w:t>
            </w:r>
          </w:p>
        </w:tc>
        <w:tc>
          <w:tcPr>
            <w:tcW w:w="708" w:type="dxa"/>
            <w:vAlign w:val="center"/>
          </w:tcPr>
          <w:p w14:paraId="4469F6E6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分值</w:t>
            </w:r>
          </w:p>
        </w:tc>
        <w:tc>
          <w:tcPr>
            <w:tcW w:w="709" w:type="dxa"/>
            <w:vAlign w:val="center"/>
          </w:tcPr>
          <w:p w14:paraId="7EC71A44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自评得分</w:t>
            </w:r>
          </w:p>
        </w:tc>
        <w:tc>
          <w:tcPr>
            <w:tcW w:w="2268" w:type="dxa"/>
            <w:vAlign w:val="center"/>
          </w:tcPr>
          <w:p w14:paraId="643AE1F9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组评得分</w:t>
            </w:r>
          </w:p>
        </w:tc>
      </w:tr>
      <w:tr w14:paraId="56D850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41" w:hRule="atLeast"/>
        </w:trPr>
        <w:tc>
          <w:tcPr>
            <w:tcW w:w="704" w:type="dxa"/>
            <w:vMerge w:val="restart"/>
            <w:vAlign w:val="center"/>
          </w:tcPr>
          <w:p w14:paraId="3D1EF792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1</w:t>
            </w:r>
          </w:p>
        </w:tc>
        <w:tc>
          <w:tcPr>
            <w:tcW w:w="992" w:type="dxa"/>
            <w:vMerge w:val="restart"/>
            <w:vAlign w:val="center"/>
          </w:tcPr>
          <w:p w14:paraId="5477E99E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备课与反思15分</w:t>
            </w:r>
          </w:p>
        </w:tc>
        <w:tc>
          <w:tcPr>
            <w:tcW w:w="4962" w:type="dxa"/>
            <w:gridSpan w:val="2"/>
            <w:vAlign w:val="center"/>
          </w:tcPr>
          <w:p w14:paraId="0D0C5879">
            <w:pPr>
              <w:adjustRightInd w:val="0"/>
              <w:snapToGrid w:val="0"/>
              <w:jc w:val="left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教案包含教学目标（贴合课标与学段）、重难点、教学过程、板书设计，要素齐全得5分；</w:t>
            </w:r>
          </w:p>
          <w:p w14:paraId="7CFA4216">
            <w:pPr>
              <w:pStyle w:val="9"/>
              <w:adjustRightInd w:val="0"/>
              <w:snapToGrid w:val="0"/>
              <w:ind w:left="360" w:firstLine="0" w:firstLineChars="0"/>
              <w:jc w:val="left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缺1项扣1分；</w:t>
            </w:r>
          </w:p>
        </w:tc>
        <w:tc>
          <w:tcPr>
            <w:tcW w:w="708" w:type="dxa"/>
            <w:vAlign w:val="center"/>
          </w:tcPr>
          <w:p w14:paraId="778167F9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5</w:t>
            </w:r>
          </w:p>
        </w:tc>
        <w:tc>
          <w:tcPr>
            <w:tcW w:w="709" w:type="dxa"/>
            <w:vAlign w:val="center"/>
          </w:tcPr>
          <w:p w14:paraId="45162CF0">
            <w:pPr>
              <w:adjustRightInd w:val="0"/>
              <w:snapToGrid w:val="0"/>
              <w:jc w:val="center"/>
              <w:rPr>
                <w:rFonts w:hint="eastAsia" w:ascii="宋体" w:hAnsi="宋体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5</w:t>
            </w:r>
          </w:p>
        </w:tc>
        <w:tc>
          <w:tcPr>
            <w:tcW w:w="2268" w:type="dxa"/>
            <w:vAlign w:val="center"/>
          </w:tcPr>
          <w:p w14:paraId="77C86192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</w:tr>
      <w:tr w14:paraId="22F5A8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33" w:hRule="atLeast"/>
        </w:trPr>
        <w:tc>
          <w:tcPr>
            <w:tcW w:w="704" w:type="dxa"/>
            <w:vMerge w:val="continue"/>
            <w:vAlign w:val="center"/>
          </w:tcPr>
          <w:p w14:paraId="11B31C2B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  <w:tc>
          <w:tcPr>
            <w:tcW w:w="992" w:type="dxa"/>
            <w:vMerge w:val="continue"/>
            <w:vAlign w:val="center"/>
          </w:tcPr>
          <w:p w14:paraId="1F4C512D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  <w:tc>
          <w:tcPr>
            <w:tcW w:w="4962" w:type="dxa"/>
            <w:gridSpan w:val="2"/>
            <w:vAlign w:val="center"/>
          </w:tcPr>
          <w:p w14:paraId="073DB15D">
            <w:pPr>
              <w:adjustRightInd w:val="0"/>
              <w:snapToGrid w:val="0"/>
              <w:jc w:val="left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有二次备课，书写规范，逻辑清晰，设计前瞻，体现新课标核心素养导向，单元整体教学思路清晰，重难点突破方法新颖得5分；   </w:t>
            </w:r>
          </w:p>
          <w:p w14:paraId="2CB5F398">
            <w:pPr>
              <w:adjustRightInd w:val="0"/>
              <w:snapToGrid w:val="0"/>
              <w:jc w:val="left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有二次备课，书写规范，但设计缺乏思考，不符合英语教学活动观，视情况得1-4分；</w:t>
            </w:r>
          </w:p>
          <w:p w14:paraId="4DD2DDA0">
            <w:pPr>
              <w:adjustRightInd w:val="0"/>
              <w:snapToGrid w:val="0"/>
              <w:jc w:val="left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无二次备课得0分。</w:t>
            </w:r>
          </w:p>
        </w:tc>
        <w:tc>
          <w:tcPr>
            <w:tcW w:w="708" w:type="dxa"/>
            <w:vAlign w:val="center"/>
          </w:tcPr>
          <w:p w14:paraId="2D8D1865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5</w:t>
            </w:r>
          </w:p>
        </w:tc>
        <w:tc>
          <w:tcPr>
            <w:tcW w:w="709" w:type="dxa"/>
            <w:vAlign w:val="center"/>
          </w:tcPr>
          <w:p w14:paraId="18EDA94B">
            <w:pPr>
              <w:adjustRightInd w:val="0"/>
              <w:snapToGrid w:val="0"/>
              <w:jc w:val="center"/>
              <w:rPr>
                <w:rFonts w:hint="eastAsia" w:ascii="宋体" w:hAnsi="宋体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5</w:t>
            </w:r>
          </w:p>
        </w:tc>
        <w:tc>
          <w:tcPr>
            <w:tcW w:w="2268" w:type="dxa"/>
            <w:vAlign w:val="center"/>
          </w:tcPr>
          <w:p w14:paraId="70846A79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·</w:t>
            </w:r>
          </w:p>
        </w:tc>
      </w:tr>
      <w:tr w14:paraId="61A71B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06" w:hRule="atLeast"/>
        </w:trPr>
        <w:tc>
          <w:tcPr>
            <w:tcW w:w="704" w:type="dxa"/>
            <w:vMerge w:val="continue"/>
            <w:vAlign w:val="center"/>
          </w:tcPr>
          <w:p w14:paraId="44BCF405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  <w:tc>
          <w:tcPr>
            <w:tcW w:w="992" w:type="dxa"/>
            <w:vMerge w:val="continue"/>
            <w:vAlign w:val="center"/>
          </w:tcPr>
          <w:p w14:paraId="1FEA4D8B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  <w:tc>
          <w:tcPr>
            <w:tcW w:w="4962" w:type="dxa"/>
            <w:gridSpan w:val="2"/>
            <w:vAlign w:val="center"/>
          </w:tcPr>
          <w:p w14:paraId="11179D89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反思深刻，能聚焦课堂真实问题（如教学方法优化、学生反馈处理）提出具体可行的二次修改方案，得5分；</w:t>
            </w:r>
          </w:p>
          <w:p w14:paraId="612D4444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反思内容空洞敷衍，流于形式、套话多，扣1-4分；</w:t>
            </w:r>
          </w:p>
          <w:p w14:paraId="7AAD8C48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课课有反思，少一次扣1分。</w:t>
            </w:r>
          </w:p>
        </w:tc>
        <w:tc>
          <w:tcPr>
            <w:tcW w:w="708" w:type="dxa"/>
            <w:vAlign w:val="center"/>
          </w:tcPr>
          <w:p w14:paraId="6EEBAE99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5</w:t>
            </w:r>
          </w:p>
        </w:tc>
        <w:tc>
          <w:tcPr>
            <w:tcW w:w="709" w:type="dxa"/>
            <w:vAlign w:val="center"/>
          </w:tcPr>
          <w:p w14:paraId="62961AF1">
            <w:pPr>
              <w:adjustRightInd w:val="0"/>
              <w:snapToGrid w:val="0"/>
              <w:jc w:val="center"/>
              <w:rPr>
                <w:rFonts w:hint="eastAsia" w:ascii="宋体" w:hAnsi="宋体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5</w:t>
            </w:r>
          </w:p>
        </w:tc>
        <w:tc>
          <w:tcPr>
            <w:tcW w:w="2268" w:type="dxa"/>
            <w:vAlign w:val="center"/>
          </w:tcPr>
          <w:p w14:paraId="33947707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</w:tr>
      <w:tr w14:paraId="08459E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71" w:hRule="atLeast"/>
        </w:trPr>
        <w:tc>
          <w:tcPr>
            <w:tcW w:w="704" w:type="dxa"/>
            <w:vAlign w:val="center"/>
          </w:tcPr>
          <w:p w14:paraId="3F010CBD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2</w:t>
            </w:r>
          </w:p>
        </w:tc>
        <w:tc>
          <w:tcPr>
            <w:tcW w:w="992" w:type="dxa"/>
            <w:vAlign w:val="center"/>
          </w:tcPr>
          <w:p w14:paraId="341DBEE0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课堂教学15分</w:t>
            </w:r>
          </w:p>
        </w:tc>
        <w:tc>
          <w:tcPr>
            <w:tcW w:w="4962" w:type="dxa"/>
            <w:gridSpan w:val="2"/>
            <w:vAlign w:val="center"/>
          </w:tcPr>
          <w:p w14:paraId="1AF4F9FA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A级（15分）：落实集体备课核心流程（可微调），教学环节完整、逻辑闭环；精准落实新课标要求，深度融合育人目标，践行英语活动观；学生全员参与、互动多元，充分体现学生主体地位，课堂目标高效达成。</w:t>
            </w:r>
          </w:p>
          <w:p w14:paraId="3A5648DB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B级（12-14分）：基本落实集体备课核心流程（可微调），课堂顺畅但侧重教师讲授，学生互动形式单一，学生参与度中等，课堂目标基本达成。或课堂组织欠佳。</w:t>
            </w:r>
          </w:p>
          <w:p w14:paraId="47F394D3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C级（10-11分）：仅遵循集体备课基本思路，课堂组织松散，环节衔接不连贯；学生参与度低，互动不足，课堂目标达成度一般，存在明显改进空间。</w:t>
            </w:r>
          </w:p>
          <w:p w14:paraId="000EF7AB">
            <w:pPr>
              <w:adjustRightInd w:val="0"/>
              <w:snapToGrid w:val="0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D级（低于10分）：未按集体备课要求实施，课堂结构混乱；未落实新课标与育人目标，学生参与度极低，课堂目标难以达成，需立即整改。</w:t>
            </w:r>
          </w:p>
          <w:p w14:paraId="0DAED20B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(分数存在区间，具体得分根据细则酌增减)</w:t>
            </w:r>
          </w:p>
        </w:tc>
        <w:tc>
          <w:tcPr>
            <w:tcW w:w="708" w:type="dxa"/>
            <w:vAlign w:val="center"/>
          </w:tcPr>
          <w:p w14:paraId="5EB2D1DF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15</w:t>
            </w:r>
          </w:p>
        </w:tc>
        <w:tc>
          <w:tcPr>
            <w:tcW w:w="709" w:type="dxa"/>
            <w:vAlign w:val="center"/>
          </w:tcPr>
          <w:p w14:paraId="10749880">
            <w:pPr>
              <w:adjustRightInd w:val="0"/>
              <w:snapToGrid w:val="0"/>
              <w:jc w:val="center"/>
              <w:rPr>
                <w:rFonts w:hint="default" w:ascii="宋体" w:hAnsi="宋体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15</w:t>
            </w:r>
          </w:p>
        </w:tc>
        <w:tc>
          <w:tcPr>
            <w:tcW w:w="2268" w:type="dxa"/>
            <w:vAlign w:val="center"/>
          </w:tcPr>
          <w:p w14:paraId="7F74FE21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</w:tr>
      <w:tr w14:paraId="5E8DAA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9" w:hRule="atLeast"/>
        </w:trPr>
        <w:tc>
          <w:tcPr>
            <w:tcW w:w="704" w:type="dxa"/>
            <w:vMerge w:val="restart"/>
            <w:vAlign w:val="center"/>
          </w:tcPr>
          <w:p w14:paraId="6D256DC5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3</w:t>
            </w:r>
          </w:p>
        </w:tc>
        <w:tc>
          <w:tcPr>
            <w:tcW w:w="992" w:type="dxa"/>
            <w:vMerge w:val="restart"/>
            <w:vAlign w:val="center"/>
          </w:tcPr>
          <w:p w14:paraId="6B58CD9C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听课笔记15分</w:t>
            </w:r>
          </w:p>
        </w:tc>
        <w:tc>
          <w:tcPr>
            <w:tcW w:w="4962" w:type="dxa"/>
            <w:gridSpan w:val="2"/>
            <w:vAlign w:val="center"/>
          </w:tcPr>
          <w:p w14:paraId="0EA3AB8C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每学月听课≥4节，得8分，少1节少得2分；</w:t>
            </w:r>
          </w:p>
        </w:tc>
        <w:tc>
          <w:tcPr>
            <w:tcW w:w="708" w:type="dxa"/>
            <w:vAlign w:val="center"/>
          </w:tcPr>
          <w:p w14:paraId="27B587B9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8</w:t>
            </w:r>
          </w:p>
        </w:tc>
        <w:tc>
          <w:tcPr>
            <w:tcW w:w="709" w:type="dxa"/>
            <w:vAlign w:val="center"/>
          </w:tcPr>
          <w:p w14:paraId="1AB8C58C">
            <w:pPr>
              <w:adjustRightInd w:val="0"/>
              <w:snapToGrid w:val="0"/>
              <w:jc w:val="center"/>
              <w:rPr>
                <w:rFonts w:hint="eastAsia" w:ascii="宋体" w:hAnsi="宋体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8</w:t>
            </w:r>
          </w:p>
        </w:tc>
        <w:tc>
          <w:tcPr>
            <w:tcW w:w="2268" w:type="dxa"/>
            <w:vAlign w:val="center"/>
          </w:tcPr>
          <w:p w14:paraId="0D5CB358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</w:tr>
      <w:tr w14:paraId="4B282C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2" w:hRule="atLeast"/>
        </w:trPr>
        <w:tc>
          <w:tcPr>
            <w:tcW w:w="704" w:type="dxa"/>
            <w:vMerge w:val="continue"/>
            <w:vAlign w:val="center"/>
          </w:tcPr>
          <w:p w14:paraId="06D721B5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  <w:tc>
          <w:tcPr>
            <w:tcW w:w="992" w:type="dxa"/>
            <w:vMerge w:val="continue"/>
            <w:vAlign w:val="center"/>
          </w:tcPr>
          <w:p w14:paraId="0634C645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  <w:tc>
          <w:tcPr>
            <w:tcW w:w="4962" w:type="dxa"/>
            <w:gridSpan w:val="2"/>
            <w:vAlign w:val="center"/>
          </w:tcPr>
          <w:p w14:paraId="31A6EA4F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听课记录完整，标题、授课老师、年级、课型等填写完整得4分，记录简略或者少项，扣1-4分；</w:t>
            </w:r>
          </w:p>
        </w:tc>
        <w:tc>
          <w:tcPr>
            <w:tcW w:w="708" w:type="dxa"/>
            <w:vAlign w:val="center"/>
          </w:tcPr>
          <w:p w14:paraId="6B7796BD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4</w:t>
            </w:r>
          </w:p>
        </w:tc>
        <w:tc>
          <w:tcPr>
            <w:tcW w:w="709" w:type="dxa"/>
            <w:vAlign w:val="center"/>
          </w:tcPr>
          <w:p w14:paraId="65DEB9C8">
            <w:pPr>
              <w:adjustRightInd w:val="0"/>
              <w:snapToGrid w:val="0"/>
              <w:jc w:val="center"/>
              <w:rPr>
                <w:rFonts w:hint="eastAsia" w:ascii="宋体" w:hAnsi="宋体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4</w:t>
            </w:r>
          </w:p>
        </w:tc>
        <w:tc>
          <w:tcPr>
            <w:tcW w:w="2268" w:type="dxa"/>
            <w:vAlign w:val="center"/>
          </w:tcPr>
          <w:p w14:paraId="2C8A27DE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</w:tr>
      <w:tr w14:paraId="68522F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9" w:hRule="atLeast"/>
        </w:trPr>
        <w:tc>
          <w:tcPr>
            <w:tcW w:w="704" w:type="dxa"/>
            <w:vMerge w:val="continue"/>
            <w:vAlign w:val="center"/>
          </w:tcPr>
          <w:p w14:paraId="06B2E974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  <w:tc>
          <w:tcPr>
            <w:tcW w:w="992" w:type="dxa"/>
            <w:vMerge w:val="continue"/>
            <w:vAlign w:val="center"/>
          </w:tcPr>
          <w:p w14:paraId="18B2CDF3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  <w:tc>
          <w:tcPr>
            <w:tcW w:w="4962" w:type="dxa"/>
            <w:gridSpan w:val="2"/>
            <w:vAlign w:val="center"/>
          </w:tcPr>
          <w:p w14:paraId="32A402CE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有反思、有针对性评课意见（符合客观性、发展性原则），得3分。</w:t>
            </w:r>
          </w:p>
          <w:p w14:paraId="1E93AFB5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无评课内容、无反思，或者评课反思敷衍，酌情扣1-2分</w:t>
            </w:r>
          </w:p>
        </w:tc>
        <w:tc>
          <w:tcPr>
            <w:tcW w:w="708" w:type="dxa"/>
            <w:vAlign w:val="center"/>
          </w:tcPr>
          <w:p w14:paraId="22C870B9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3</w:t>
            </w:r>
          </w:p>
        </w:tc>
        <w:tc>
          <w:tcPr>
            <w:tcW w:w="709" w:type="dxa"/>
            <w:vAlign w:val="center"/>
          </w:tcPr>
          <w:p w14:paraId="7E9924FF">
            <w:pPr>
              <w:adjustRightInd w:val="0"/>
              <w:snapToGrid w:val="0"/>
              <w:jc w:val="center"/>
              <w:rPr>
                <w:rFonts w:hint="eastAsia" w:ascii="宋体" w:hAnsi="宋体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3</w:t>
            </w:r>
          </w:p>
        </w:tc>
        <w:tc>
          <w:tcPr>
            <w:tcW w:w="2268" w:type="dxa"/>
            <w:vAlign w:val="center"/>
          </w:tcPr>
          <w:p w14:paraId="542D48E4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</w:tr>
      <w:tr w14:paraId="773C51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704" w:type="dxa"/>
            <w:vMerge w:val="restart"/>
            <w:vAlign w:val="center"/>
          </w:tcPr>
          <w:p w14:paraId="45108178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4</w:t>
            </w:r>
          </w:p>
        </w:tc>
        <w:tc>
          <w:tcPr>
            <w:tcW w:w="992" w:type="dxa"/>
            <w:vMerge w:val="restart"/>
            <w:vAlign w:val="center"/>
          </w:tcPr>
          <w:p w14:paraId="09C0FEC8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作业批改25分</w:t>
            </w:r>
          </w:p>
        </w:tc>
        <w:tc>
          <w:tcPr>
            <w:tcW w:w="964" w:type="dxa"/>
            <w:vAlign w:val="center"/>
          </w:tcPr>
          <w:p w14:paraId="578271A4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口语作业10</w:t>
            </w:r>
          </w:p>
        </w:tc>
        <w:tc>
          <w:tcPr>
            <w:tcW w:w="3998" w:type="dxa"/>
            <w:vAlign w:val="center"/>
          </w:tcPr>
          <w:p w14:paraId="54D90EAE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A级</w:t>
            </w:r>
            <w:r>
              <w:rPr>
                <w:rFonts w:hint="eastAsia" w:ascii="宋体" w:hAnsi="宋体"/>
                <w:szCs w:val="21"/>
              </w:rPr>
              <w:tab/>
            </w:r>
            <w:r>
              <w:rPr>
                <w:rFonts w:hint="eastAsia" w:ascii="宋体" w:hAnsi="宋体"/>
                <w:szCs w:val="21"/>
              </w:rPr>
              <w:t>（10分）</w:t>
            </w:r>
          </w:p>
          <w:p w14:paraId="2614FA5C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标识统一清晰，检查及时，有复检闭环，关注个体差异。</w:t>
            </w:r>
          </w:p>
          <w:p w14:paraId="0DD56A66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B级</w:t>
            </w:r>
            <w:r>
              <w:rPr>
                <w:rFonts w:hint="eastAsia" w:ascii="宋体" w:hAnsi="宋体"/>
                <w:szCs w:val="21"/>
              </w:rPr>
              <w:tab/>
            </w:r>
            <w:r>
              <w:rPr>
                <w:rFonts w:hint="eastAsia" w:ascii="宋体" w:hAnsi="宋体"/>
                <w:szCs w:val="21"/>
              </w:rPr>
              <w:t>（8分）</w:t>
            </w:r>
          </w:p>
          <w:p w14:paraId="4F5F8FC3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有检查痕迹但标识不统一，进度稍滞后，缺乏复检机制。</w:t>
            </w:r>
          </w:p>
          <w:p w14:paraId="201B1B56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C级（5分）</w:t>
            </w:r>
          </w:p>
          <w:p w14:paraId="7E60EFC1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检查痕迹缺失，进度严重滞后，无管理闭环。</w:t>
            </w:r>
          </w:p>
        </w:tc>
        <w:tc>
          <w:tcPr>
            <w:tcW w:w="708" w:type="dxa"/>
            <w:vAlign w:val="center"/>
          </w:tcPr>
          <w:p w14:paraId="4D78803C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10</w:t>
            </w:r>
          </w:p>
        </w:tc>
        <w:tc>
          <w:tcPr>
            <w:tcW w:w="709" w:type="dxa"/>
            <w:vAlign w:val="center"/>
          </w:tcPr>
          <w:p w14:paraId="71ECBF04">
            <w:pPr>
              <w:adjustRightInd w:val="0"/>
              <w:snapToGrid w:val="0"/>
              <w:jc w:val="center"/>
              <w:rPr>
                <w:rFonts w:hint="default" w:ascii="宋体" w:hAnsi="宋体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10</w:t>
            </w:r>
          </w:p>
        </w:tc>
        <w:tc>
          <w:tcPr>
            <w:tcW w:w="2268" w:type="dxa"/>
            <w:vAlign w:val="center"/>
          </w:tcPr>
          <w:p w14:paraId="468B848F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</w:tr>
      <w:tr w14:paraId="0F7C74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704" w:type="dxa"/>
            <w:vMerge w:val="continue"/>
            <w:vAlign w:val="center"/>
          </w:tcPr>
          <w:p w14:paraId="53F246D5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  <w:tc>
          <w:tcPr>
            <w:tcW w:w="992" w:type="dxa"/>
            <w:vMerge w:val="continue"/>
            <w:vAlign w:val="center"/>
          </w:tcPr>
          <w:p w14:paraId="10942C54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  <w:tc>
          <w:tcPr>
            <w:tcW w:w="964" w:type="dxa"/>
            <w:vAlign w:val="center"/>
          </w:tcPr>
          <w:p w14:paraId="1F7548EA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书面作业15</w:t>
            </w:r>
          </w:p>
        </w:tc>
        <w:tc>
          <w:tcPr>
            <w:tcW w:w="3998" w:type="dxa"/>
            <w:vAlign w:val="center"/>
          </w:tcPr>
          <w:p w14:paraId="6220453D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A级（15分）：批改及时（按规定进度），有明确纠错要求和二次批改，有统一评价；</w:t>
            </w:r>
          </w:p>
          <w:p w14:paraId="0B0D2961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B级（13分）：批改及时（按规定进度），有错误标识，但缺评价和乏二次批改。</w:t>
            </w:r>
            <w:r>
              <w:rPr>
                <w:rFonts w:ascii="宋体" w:hAnsi="宋体"/>
                <w:szCs w:val="21"/>
              </w:rPr>
              <w:t xml:space="preserve"> </w:t>
            </w:r>
          </w:p>
          <w:p w14:paraId="3B34ACF8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C级（10分）：没按规定进度批改。 </w:t>
            </w:r>
          </w:p>
        </w:tc>
        <w:tc>
          <w:tcPr>
            <w:tcW w:w="708" w:type="dxa"/>
            <w:vAlign w:val="center"/>
          </w:tcPr>
          <w:p w14:paraId="717B0DE6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15</w:t>
            </w:r>
          </w:p>
        </w:tc>
        <w:tc>
          <w:tcPr>
            <w:tcW w:w="709" w:type="dxa"/>
            <w:vAlign w:val="center"/>
          </w:tcPr>
          <w:p w14:paraId="18D1290B">
            <w:pPr>
              <w:adjustRightInd w:val="0"/>
              <w:snapToGrid w:val="0"/>
              <w:jc w:val="center"/>
              <w:rPr>
                <w:rFonts w:hint="default" w:ascii="宋体" w:hAnsi="宋体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15</w:t>
            </w:r>
          </w:p>
        </w:tc>
        <w:tc>
          <w:tcPr>
            <w:tcW w:w="2268" w:type="dxa"/>
            <w:vAlign w:val="center"/>
          </w:tcPr>
          <w:p w14:paraId="2B204178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</w:tr>
      <w:tr w14:paraId="5DCE53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59" w:hRule="atLeast"/>
        </w:trPr>
        <w:tc>
          <w:tcPr>
            <w:tcW w:w="704" w:type="dxa"/>
            <w:vAlign w:val="center"/>
          </w:tcPr>
          <w:p w14:paraId="6E83C8BF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5</w:t>
            </w:r>
          </w:p>
        </w:tc>
        <w:tc>
          <w:tcPr>
            <w:tcW w:w="992" w:type="dxa"/>
            <w:vAlign w:val="center"/>
          </w:tcPr>
          <w:p w14:paraId="00FED838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读书笔记10</w:t>
            </w:r>
          </w:p>
        </w:tc>
        <w:tc>
          <w:tcPr>
            <w:tcW w:w="4962" w:type="dxa"/>
            <w:gridSpan w:val="2"/>
            <w:vAlign w:val="center"/>
          </w:tcPr>
          <w:p w14:paraId="41E303E1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A级（10分）：每学月≥1篇，书写工整，卷面整洁，得10分。</w:t>
            </w:r>
          </w:p>
          <w:p w14:paraId="56BC8443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B级（0分）：没有按时完成当月读书笔记。</w:t>
            </w:r>
          </w:p>
        </w:tc>
        <w:tc>
          <w:tcPr>
            <w:tcW w:w="708" w:type="dxa"/>
            <w:vAlign w:val="center"/>
          </w:tcPr>
          <w:p w14:paraId="7EDB79E8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10</w:t>
            </w:r>
          </w:p>
        </w:tc>
        <w:tc>
          <w:tcPr>
            <w:tcW w:w="709" w:type="dxa"/>
            <w:vAlign w:val="center"/>
          </w:tcPr>
          <w:p w14:paraId="5AACC0E0">
            <w:pPr>
              <w:adjustRightInd w:val="0"/>
              <w:snapToGrid w:val="0"/>
              <w:jc w:val="center"/>
              <w:rPr>
                <w:rFonts w:hint="default" w:ascii="宋体" w:hAnsi="宋体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10</w:t>
            </w:r>
          </w:p>
        </w:tc>
        <w:tc>
          <w:tcPr>
            <w:tcW w:w="2268" w:type="dxa"/>
            <w:vAlign w:val="center"/>
          </w:tcPr>
          <w:p w14:paraId="6E77D6EC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</w:tr>
      <w:tr w14:paraId="39AC81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9" w:hRule="atLeast"/>
        </w:trPr>
        <w:tc>
          <w:tcPr>
            <w:tcW w:w="704" w:type="dxa"/>
            <w:vMerge w:val="restart"/>
            <w:vAlign w:val="center"/>
          </w:tcPr>
          <w:p w14:paraId="2F68117E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6</w:t>
            </w:r>
          </w:p>
        </w:tc>
        <w:tc>
          <w:tcPr>
            <w:tcW w:w="992" w:type="dxa"/>
            <w:vMerge w:val="restart"/>
            <w:vAlign w:val="center"/>
          </w:tcPr>
          <w:p w14:paraId="235A78C3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教研参与15</w:t>
            </w:r>
          </w:p>
        </w:tc>
        <w:tc>
          <w:tcPr>
            <w:tcW w:w="4962" w:type="dxa"/>
            <w:gridSpan w:val="2"/>
            <w:vAlign w:val="center"/>
          </w:tcPr>
          <w:p w14:paraId="7FECCA2D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教研活动（组、校、区等）出勤率100%，得5分，缺勤1次扣1分（病假、事假除外，以报分管行政为据）；</w:t>
            </w:r>
          </w:p>
        </w:tc>
        <w:tc>
          <w:tcPr>
            <w:tcW w:w="708" w:type="dxa"/>
            <w:vAlign w:val="center"/>
          </w:tcPr>
          <w:p w14:paraId="11E63507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5</w:t>
            </w:r>
          </w:p>
        </w:tc>
        <w:tc>
          <w:tcPr>
            <w:tcW w:w="709" w:type="dxa"/>
            <w:vAlign w:val="center"/>
          </w:tcPr>
          <w:p w14:paraId="585EF491">
            <w:pPr>
              <w:adjustRightInd w:val="0"/>
              <w:snapToGrid w:val="0"/>
              <w:jc w:val="center"/>
              <w:rPr>
                <w:rFonts w:hint="eastAsia" w:ascii="宋体" w:hAnsi="宋体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5</w:t>
            </w:r>
          </w:p>
        </w:tc>
        <w:tc>
          <w:tcPr>
            <w:tcW w:w="2268" w:type="dxa"/>
            <w:vAlign w:val="center"/>
          </w:tcPr>
          <w:p w14:paraId="0552BE38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</w:tr>
      <w:tr w14:paraId="130093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2" w:hRule="atLeast"/>
        </w:trPr>
        <w:tc>
          <w:tcPr>
            <w:tcW w:w="704" w:type="dxa"/>
            <w:vMerge w:val="continue"/>
            <w:vAlign w:val="center"/>
          </w:tcPr>
          <w:p w14:paraId="228A45E8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  <w:tc>
          <w:tcPr>
            <w:tcW w:w="992" w:type="dxa"/>
            <w:vMerge w:val="continue"/>
            <w:vAlign w:val="center"/>
          </w:tcPr>
          <w:p w14:paraId="2DA892F3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  <w:tc>
          <w:tcPr>
            <w:tcW w:w="4962" w:type="dxa"/>
            <w:gridSpan w:val="2"/>
            <w:vAlign w:val="center"/>
          </w:tcPr>
          <w:p w14:paraId="371A3A90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积极参与教研讨论、课题研究，主动分享见解、教学策略、教学经验，得5分，被动参与无互动少扣1-2分。</w:t>
            </w:r>
          </w:p>
        </w:tc>
        <w:tc>
          <w:tcPr>
            <w:tcW w:w="708" w:type="dxa"/>
            <w:vAlign w:val="center"/>
          </w:tcPr>
          <w:p w14:paraId="04456854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5</w:t>
            </w:r>
          </w:p>
        </w:tc>
        <w:tc>
          <w:tcPr>
            <w:tcW w:w="709" w:type="dxa"/>
            <w:vAlign w:val="center"/>
          </w:tcPr>
          <w:p w14:paraId="75C012F6">
            <w:pPr>
              <w:adjustRightInd w:val="0"/>
              <w:snapToGrid w:val="0"/>
              <w:jc w:val="center"/>
              <w:rPr>
                <w:rFonts w:hint="eastAsia" w:ascii="宋体" w:hAnsi="宋体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5</w:t>
            </w:r>
          </w:p>
        </w:tc>
        <w:tc>
          <w:tcPr>
            <w:tcW w:w="2268" w:type="dxa"/>
            <w:vAlign w:val="center"/>
          </w:tcPr>
          <w:p w14:paraId="64A46D43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</w:tr>
      <w:tr w14:paraId="1C93D3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6" w:hRule="atLeast"/>
        </w:trPr>
        <w:tc>
          <w:tcPr>
            <w:tcW w:w="704" w:type="dxa"/>
            <w:vMerge w:val="continue"/>
            <w:vAlign w:val="center"/>
          </w:tcPr>
          <w:p w14:paraId="51329C8C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  <w:tc>
          <w:tcPr>
            <w:tcW w:w="992" w:type="dxa"/>
            <w:vMerge w:val="continue"/>
            <w:vAlign w:val="center"/>
          </w:tcPr>
          <w:p w14:paraId="1DAC81F9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  <w:tc>
          <w:tcPr>
            <w:tcW w:w="4962" w:type="dxa"/>
            <w:gridSpan w:val="2"/>
            <w:vAlign w:val="center"/>
          </w:tcPr>
          <w:p w14:paraId="54673FDB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A级（5分）：每月主动承担组内任务≥2次（集体备课、作业设计等学校下达的任务）高质量完成，无推诿。</w:t>
            </w:r>
          </w:p>
          <w:p w14:paraId="27C35246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</w:p>
          <w:p w14:paraId="2E873381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B级（3分）：每月承担组内任务＜2或对承担单的任务敷衍了事，完成质量不高。</w:t>
            </w:r>
          </w:p>
          <w:p w14:paraId="230765BA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</w:p>
          <w:p w14:paraId="6A9FEE48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C级（0分）：推诿任务、拒绝承担，或承担次数＜1次</w:t>
            </w:r>
          </w:p>
          <w:p w14:paraId="7E03027F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</w:p>
        </w:tc>
        <w:tc>
          <w:tcPr>
            <w:tcW w:w="708" w:type="dxa"/>
            <w:vAlign w:val="center"/>
          </w:tcPr>
          <w:p w14:paraId="5483C88F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5</w:t>
            </w:r>
          </w:p>
        </w:tc>
        <w:tc>
          <w:tcPr>
            <w:tcW w:w="709" w:type="dxa"/>
            <w:vAlign w:val="center"/>
          </w:tcPr>
          <w:p w14:paraId="5EB1EAB1">
            <w:pPr>
              <w:adjustRightInd w:val="0"/>
              <w:snapToGrid w:val="0"/>
              <w:jc w:val="center"/>
              <w:rPr>
                <w:rFonts w:hint="eastAsia" w:ascii="宋体" w:hAnsi="宋体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5</w:t>
            </w:r>
          </w:p>
        </w:tc>
        <w:tc>
          <w:tcPr>
            <w:tcW w:w="2268" w:type="dxa"/>
            <w:vAlign w:val="center"/>
          </w:tcPr>
          <w:p w14:paraId="6A8572D9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</w:tr>
      <w:tr w14:paraId="1A72EF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13" w:hRule="atLeast"/>
        </w:trPr>
        <w:tc>
          <w:tcPr>
            <w:tcW w:w="704" w:type="dxa"/>
            <w:vAlign w:val="center"/>
          </w:tcPr>
          <w:p w14:paraId="167F1E7E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7</w:t>
            </w:r>
          </w:p>
        </w:tc>
        <w:tc>
          <w:tcPr>
            <w:tcW w:w="992" w:type="dxa"/>
            <w:vAlign w:val="center"/>
          </w:tcPr>
          <w:p w14:paraId="2567F6F4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上交时间分5分</w:t>
            </w:r>
          </w:p>
        </w:tc>
        <w:tc>
          <w:tcPr>
            <w:tcW w:w="4962" w:type="dxa"/>
            <w:gridSpan w:val="2"/>
            <w:vAlign w:val="center"/>
          </w:tcPr>
          <w:p w14:paraId="5344EA5E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七认真材料是否在规定日期前按时上交。</w:t>
            </w:r>
          </w:p>
          <w:p w14:paraId="4B040E79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A级（5分）：按时上交；</w:t>
            </w:r>
          </w:p>
          <w:p w14:paraId="449A7F54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B级（3分）：迟一天上交。</w:t>
            </w:r>
          </w:p>
          <w:p w14:paraId="7464E79E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上交的内容缺一项扣1分</w:t>
            </w:r>
          </w:p>
        </w:tc>
        <w:tc>
          <w:tcPr>
            <w:tcW w:w="708" w:type="dxa"/>
            <w:vAlign w:val="center"/>
          </w:tcPr>
          <w:p w14:paraId="7AE451EB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5</w:t>
            </w:r>
          </w:p>
        </w:tc>
        <w:tc>
          <w:tcPr>
            <w:tcW w:w="709" w:type="dxa"/>
            <w:vAlign w:val="center"/>
          </w:tcPr>
          <w:p w14:paraId="0984FBF8">
            <w:pPr>
              <w:adjustRightInd w:val="0"/>
              <w:snapToGrid w:val="0"/>
              <w:jc w:val="center"/>
              <w:rPr>
                <w:rFonts w:hint="eastAsia" w:ascii="宋体" w:hAnsi="宋体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5</w:t>
            </w:r>
          </w:p>
        </w:tc>
        <w:tc>
          <w:tcPr>
            <w:tcW w:w="2268" w:type="dxa"/>
            <w:vAlign w:val="center"/>
          </w:tcPr>
          <w:p w14:paraId="194BF52A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</w:tr>
      <w:tr w14:paraId="67FE8C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61" w:hRule="atLeast"/>
        </w:trPr>
        <w:tc>
          <w:tcPr>
            <w:tcW w:w="704" w:type="dxa"/>
            <w:vAlign w:val="center"/>
          </w:tcPr>
          <w:p w14:paraId="28A4B071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8</w:t>
            </w:r>
          </w:p>
        </w:tc>
        <w:tc>
          <w:tcPr>
            <w:tcW w:w="992" w:type="dxa"/>
            <w:vAlign w:val="center"/>
          </w:tcPr>
          <w:p w14:paraId="11861796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加分项</w:t>
            </w:r>
          </w:p>
        </w:tc>
        <w:tc>
          <w:tcPr>
            <w:tcW w:w="4962" w:type="dxa"/>
            <w:gridSpan w:val="2"/>
            <w:vAlign w:val="center"/>
          </w:tcPr>
          <w:p w14:paraId="215712D0">
            <w:pPr>
              <w:numPr>
                <w:ilvl w:val="0"/>
                <w:numId w:val="1"/>
              </w:num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承担公开课、示范课、研讨课：</w:t>
            </w:r>
          </w:p>
          <w:p w14:paraId="79D6B5D7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校级： +2分/次（需有详细教案、课件及教研组评议记录）；</w:t>
            </w:r>
          </w:p>
          <w:p w14:paraId="2198B4C2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区级： +5分/次；</w:t>
            </w:r>
          </w:p>
          <w:p w14:paraId="2A8AF9A5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市级： +8分/次；</w:t>
            </w:r>
          </w:p>
          <w:p w14:paraId="0D7E88E2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省级及以上： +10分/次</w:t>
            </w:r>
          </w:p>
          <w:p w14:paraId="10546FD1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2.承担专题培训、讲座或经验分享:</w:t>
            </w:r>
          </w:p>
          <w:p w14:paraId="7BC2AD82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校级： +2分/次（需有讲稿或PPT及活动记录）; </w:t>
            </w:r>
          </w:p>
          <w:p w14:paraId="507D53BA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区级：+3分/次; </w:t>
            </w:r>
          </w:p>
          <w:p w14:paraId="21AC1CED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市级：+5分/次</w:t>
            </w:r>
          </w:p>
          <w:p w14:paraId="7E7B81EC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省级及以上：+10分/次</w:t>
            </w:r>
          </w:p>
          <w:p w14:paraId="440334C1">
            <w:pPr>
              <w:numPr>
                <w:ilvl w:val="0"/>
                <w:numId w:val="2"/>
              </w:num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承担额外代课任务: 在学校教师紧缺时，长期或大量承担本职以外的代课任务（比如3个班，或因为老师产假或生病长时间代课等），为维持正常教学秩序做出贡献：经核实，+2分/班/月                                                </w:t>
            </w:r>
          </w:p>
          <w:p w14:paraId="1F8A3F3A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5.家校沟通：家长对该老师工作认可，满意度高，并能提供视频或照片证明的：1月1次，每次+2</w:t>
            </w:r>
          </w:p>
          <w:p w14:paraId="1B0A46C1">
            <w:pPr>
              <w:adjustRightInd w:val="0"/>
              <w:snapToGrid w:val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6.其它临时性重大教学/教研任务：视情况而定 </w:t>
            </w:r>
          </w:p>
        </w:tc>
        <w:tc>
          <w:tcPr>
            <w:tcW w:w="708" w:type="dxa"/>
            <w:vAlign w:val="center"/>
          </w:tcPr>
          <w:p w14:paraId="561F8204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不限</w:t>
            </w:r>
          </w:p>
        </w:tc>
        <w:tc>
          <w:tcPr>
            <w:tcW w:w="709" w:type="dxa"/>
            <w:vAlign w:val="center"/>
          </w:tcPr>
          <w:p w14:paraId="7D378FB1">
            <w:pPr>
              <w:adjustRightInd w:val="0"/>
              <w:snapToGrid w:val="0"/>
              <w:jc w:val="center"/>
              <w:rPr>
                <w:rFonts w:hint="default" w:ascii="宋体" w:hAnsi="宋体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4分</w:t>
            </w:r>
          </w:p>
          <w:p w14:paraId="5A4FB00D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家校沟通记录</w:t>
            </w:r>
          </w:p>
          <w:p w14:paraId="3EE496FE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drawing>
                <wp:inline distT="0" distB="0" distL="114300" distR="114300">
                  <wp:extent cx="311150" cy="687705"/>
                  <wp:effectExtent l="0" t="0" r="1905" b="3175"/>
                  <wp:docPr id="3" name="图片 3" descr="2b101418b50c0e4520664f2ccdaaad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2b101418b50c0e4520664f2ccdaaad45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" cy="687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A219C8">
            <w:pPr>
              <w:adjustRightInd w:val="0"/>
              <w:snapToGrid w:val="0"/>
              <w:jc w:val="center"/>
              <w:rPr>
                <w:rFonts w:hint="default" w:ascii="宋体" w:hAnsi="宋体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这个月代道法课</w:t>
            </w:r>
            <w:r>
              <w:rPr>
                <w:rFonts w:hint="eastAsia" w:ascii="宋体" w:hAnsi="宋体" w:eastAsia="宋体"/>
                <w:szCs w:val="21"/>
                <w:lang w:eastAsia="zh-CN"/>
              </w:rPr>
              <w:drawing>
                <wp:inline distT="0" distB="0" distL="114300" distR="114300">
                  <wp:extent cx="311150" cy="1108075"/>
                  <wp:effectExtent l="0" t="0" r="1905" b="3810"/>
                  <wp:docPr id="2" name="图片 2" descr="bc8d73971985f25dd11795b065b832c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bc8d73971985f25dd11795b065b832c3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0" cy="1108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vAlign w:val="center"/>
          </w:tcPr>
          <w:p w14:paraId="7D368D40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</w:tr>
      <w:tr w14:paraId="78016F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6658" w:type="dxa"/>
            <w:gridSpan w:val="4"/>
            <w:vAlign w:val="center"/>
          </w:tcPr>
          <w:p w14:paraId="3254E005">
            <w:pPr>
              <w:tabs>
                <w:tab w:val="left" w:pos="312"/>
              </w:tabs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总分</w:t>
            </w:r>
          </w:p>
        </w:tc>
        <w:tc>
          <w:tcPr>
            <w:tcW w:w="708" w:type="dxa"/>
            <w:vAlign w:val="center"/>
          </w:tcPr>
          <w:p w14:paraId="7D22E978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100</w:t>
            </w:r>
          </w:p>
        </w:tc>
        <w:tc>
          <w:tcPr>
            <w:tcW w:w="709" w:type="dxa"/>
            <w:vAlign w:val="center"/>
          </w:tcPr>
          <w:p w14:paraId="3F638FA3">
            <w:pPr>
              <w:adjustRightInd w:val="0"/>
              <w:snapToGrid w:val="0"/>
              <w:jc w:val="center"/>
              <w:rPr>
                <w:rFonts w:hint="default" w:ascii="宋体" w:hAnsi="宋体" w:eastAsia="宋体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104</w:t>
            </w:r>
          </w:p>
        </w:tc>
        <w:tc>
          <w:tcPr>
            <w:tcW w:w="2268" w:type="dxa"/>
            <w:vAlign w:val="center"/>
          </w:tcPr>
          <w:p w14:paraId="698A418B">
            <w:pPr>
              <w:adjustRightInd w:val="0"/>
              <w:snapToGrid w:val="0"/>
              <w:jc w:val="center"/>
              <w:rPr>
                <w:rFonts w:hint="eastAsia" w:ascii="宋体" w:hAnsi="宋体"/>
                <w:szCs w:val="21"/>
              </w:rPr>
            </w:pPr>
          </w:p>
        </w:tc>
      </w:tr>
    </w:tbl>
    <w:p w14:paraId="5932B36E">
      <w:pPr>
        <w:adjustRightInd w:val="0"/>
        <w:snapToGrid w:val="0"/>
        <w:rPr>
          <w:rFonts w:hint="eastAsia" w:ascii="宋体" w:hAnsi="宋体"/>
          <w:sz w:val="24"/>
        </w:rPr>
      </w:pP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00"/>
    <w:multiLevelType w:val="singleLevel"/>
    <w:tmpl w:val="00000000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00000002"/>
    <w:multiLevelType w:val="singleLevel"/>
    <w:tmpl w:val="00000002"/>
    <w:lvl w:ilvl="0" w:tentative="0">
      <w:start w:val="4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4E3B61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99" w:semiHidden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uiPriority w:val="1"/>
  </w:style>
  <w:style w:type="table" w:default="1" w:styleId="4">
    <w:name w:val="Normal Table"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iPriority w:val="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7">
    <w:name w:val="页眉 字符"/>
    <w:basedOn w:val="6"/>
    <w:link w:val="3"/>
    <w:uiPriority w:val="0"/>
    <w:rPr>
      <w:kern w:val="2"/>
      <w:sz w:val="18"/>
      <w:szCs w:val="18"/>
    </w:rPr>
  </w:style>
  <w:style w:type="character" w:customStyle="1" w:styleId="8">
    <w:name w:val="页脚 字符"/>
    <w:basedOn w:val="6"/>
    <w:link w:val="2"/>
    <w:uiPriority w:val="0"/>
    <w:rPr>
      <w:kern w:val="2"/>
      <w:sz w:val="18"/>
      <w:szCs w:val="18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1553</Words>
  <Characters>1624</Characters>
  <Paragraphs>161</Paragraphs>
  <TotalTime>11</TotalTime>
  <ScaleCrop>false</ScaleCrop>
  <LinksUpToDate>false</LinksUpToDate>
  <CharactersWithSpaces>1723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2026-03-25T12:06:00Z</dcterms:created>
  <dc:creator>May</dc:creator>
  <cp:lastModifiedBy>12秒87</cp:lastModifiedBy>
  <dcterms:modified xsi:type="dcterms:W3CDTF">2026-04-24T07:07:50Z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F2F47C038BB54456A6FC0318D018DF8F_13</vt:lpwstr>
  </property>
  <property fmtid="{D5CDD505-2E9C-101B-9397-08002B2CF9AE}" pid="4" name="KSOTemplateDocerSaveRecord">
    <vt:lpwstr>eyJoZGlkIjoiNWNlNzhhNGI1MTg1MDVkZTUwZTU3M2Y0Mjg4ZTU0MDciLCJ1c2VySWQiOiIyNDQwMDk2NDkifQ==</vt:lpwstr>
  </property>
</Properties>
</file>