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4BD0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center"/>
        <w:textAlignment w:val="auto"/>
        <w:rPr>
          <w:rFonts w:hint="default" w:eastAsia="宋体"/>
          <w:b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/>
          <w:b/>
          <w:sz w:val="32"/>
          <w:szCs w:val="32"/>
          <w:lang w:val="en-US" w:eastAsia="zh-CN"/>
        </w:rPr>
        <w:t>成都棠湖外国语学校附属小学2025—2026学年度下期</w:t>
      </w:r>
    </w:p>
    <w:p w14:paraId="49AF62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jc w:val="center"/>
        <w:textAlignment w:val="auto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  <w:lang w:val="en-US" w:eastAsia="zh-CN"/>
        </w:rPr>
        <w:t xml:space="preserve"> 二</w:t>
      </w:r>
      <w:r>
        <w:rPr>
          <w:rFonts w:hint="eastAsia"/>
          <w:b/>
          <w:sz w:val="32"/>
          <w:szCs w:val="32"/>
          <w:lang w:eastAsia="zh-CN"/>
        </w:rPr>
        <w:t>年级</w:t>
      </w:r>
      <w:r>
        <w:rPr>
          <w:rFonts w:hint="eastAsia"/>
          <w:b/>
          <w:sz w:val="32"/>
          <w:szCs w:val="32"/>
        </w:rPr>
        <w:t>语文组</w:t>
      </w:r>
      <w:r>
        <w:rPr>
          <w:rFonts w:hint="eastAsia"/>
          <w:b/>
          <w:sz w:val="32"/>
          <w:szCs w:val="32"/>
          <w:lang w:val="en-US" w:eastAsia="zh-CN"/>
        </w:rPr>
        <w:t>4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  <w:lang w:val="en-US" w:eastAsia="zh-CN"/>
        </w:rPr>
        <w:t>阶段性</w:t>
      </w:r>
      <w:r>
        <w:rPr>
          <w:rFonts w:hint="eastAsia"/>
          <w:b/>
          <w:sz w:val="32"/>
          <w:szCs w:val="32"/>
        </w:rPr>
        <w:t>总结</w:t>
      </w:r>
    </w:p>
    <w:p w14:paraId="70B6A7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center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付 蓉</w:t>
      </w:r>
    </w:p>
    <w:p w14:paraId="156E01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四月教研深耕，笃行提质增效。本学期语文组紧扣 “教学七认真” 要求，聚焦课堂建设、深化教研研讨、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落实常规管理，扎实推进各项教学工作，现将本月工作总结如下：</w:t>
      </w:r>
    </w:p>
    <w:p w14:paraId="709670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一、深耕教研，夯实教学根基</w:t>
      </w:r>
    </w:p>
    <w:p w14:paraId="4543FE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本月严格落实附小“七认真”新的考核细则，夯实七认真各项工作。深入研讨棠外附小“好课堂”建设，并能以此框架开展教学研讨活动，再反思、完善、提炼、修改，不断提升教研质量。</w:t>
      </w:r>
    </w:p>
    <w:p w14:paraId="3D1F35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月7日本组老师全员参加五项基本功——“课堂教学力”专题研讨活动，王俊红老师执教《两小儿辩日》。课后大家参与评课议课活动，赵永昌老师代表本组发言，李晓玉老师进行了专业点评，提出修改意见，帮助我们进一步成长。</w:t>
      </w:r>
    </w:p>
    <w:p w14:paraId="0C9234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26035</wp:posOffset>
            </wp:positionH>
            <wp:positionV relativeFrom="paragraph">
              <wp:posOffset>1874520</wp:posOffset>
            </wp:positionV>
            <wp:extent cx="2338705" cy="1753235"/>
            <wp:effectExtent l="0" t="0" r="10795" b="12065"/>
            <wp:wrapSquare wrapText="bothSides"/>
            <wp:docPr id="2" name="图片 2" descr="e727b9ad1e3fc60cbc16050863bf6df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e727b9ad1e3fc60cbc16050863bf6dfe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338705" cy="17532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3171825</wp:posOffset>
            </wp:positionH>
            <wp:positionV relativeFrom="paragraph">
              <wp:posOffset>101600</wp:posOffset>
            </wp:positionV>
            <wp:extent cx="2030095" cy="1522095"/>
            <wp:effectExtent l="0" t="0" r="1905" b="1905"/>
            <wp:wrapSquare wrapText="bothSides"/>
            <wp:docPr id="1" name="图片 1" descr="00ea1784308e2bb002a3351d7d00b7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0ea1784308e2bb002a3351d7d00b7e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30095" cy="1522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4月10日，成都市“‘两创’视域下中华优秀传统文化的课程转化力提升与本土资源系统化建设”专题教研活动在成都高新区新川科技园小学隆重举行，谭秋菊老师献课《人之初》。4 月 24 日下午，在双流区语文教研员李晓玉老师的带领下，棠外附小优秀教师团队与川大江安小学携手，开展以《人之初》为教学内容的送教循证研讨活动，谭秋菊老师再次献课。这两节课上，谭秋菊老师巧妙融合识字、朗读与传统文化启蒙，引导学生在诵读中感受语言韵律，在追问中体悟人文内涵，听课老师表示收获颇丰。</w:t>
      </w:r>
    </w:p>
    <w:p w14:paraId="44D2CF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4月22日，成都市 2026 年小学语文高质量课堂建设暨单元整体视域下的 “体会类”语文要素细化落实专题教研活动在棠外附小顺利开展。康超老师执教四年级下册第四单元《猫》，以“萌宠分</w:t>
      </w:r>
      <w:r>
        <w:rPr>
          <w:rFonts w:ascii="宋体" w:hAnsi="宋体" w:eastAsia="宋体" w:cs="宋体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2491740</wp:posOffset>
            </wp:positionH>
            <wp:positionV relativeFrom="paragraph">
              <wp:posOffset>531495</wp:posOffset>
            </wp:positionV>
            <wp:extent cx="2704465" cy="1802765"/>
            <wp:effectExtent l="0" t="0" r="635" b="635"/>
            <wp:wrapSquare wrapText="bothSides"/>
            <wp:docPr id="3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04465" cy="18027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享周”为情境，引导学生抓关键词句、典型事例、前后勾连感悟猫的性格，教会学生用明贬实褒和典型事例的表达手法，体会字里行间对猫的喜爱之情。双流区教育科学研究院小学语文教研员付建勇老师进行专业评课，肯定本课在落实单元语文要素、优化课堂教学等方面的亮点，注重方法的习得和实践，并对 “体会类” 文本语文要素的细化落地提出指导建议。</w:t>
      </w:r>
    </w:p>
    <w:p w14:paraId="3D3D8C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全组稳定教学进度，积极筹备半期作业，本次半期作业由熊春梅老师负责。</w:t>
      </w:r>
    </w:p>
    <w:p w14:paraId="793BB9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二、紧抓常规，细化教学管理</w:t>
      </w:r>
    </w:p>
    <w:p w14:paraId="2B409C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备课方面，全体教师扎实完成二次备课，贴合学情设计教学，付蓉、谭秋菊、王虹骄老师备课细致、针对性强，赵永昌老师有少量课后反思未撰写。</w:t>
      </w:r>
    </w:p>
    <w:p w14:paraId="507A3F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上课方面，教师均无迟到早退现象，课堂注重效率提升，整体教学推进平稳有序。</w:t>
      </w:r>
    </w:p>
    <w:p w14:paraId="6FA531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听课方面，全体教师听课任务均达标或超额完成，听课记录详细完整，评课环节落实到位。</w:t>
      </w:r>
    </w:p>
    <w:p w14:paraId="5B68AC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作业批改方面，坚持全批全改、批改符号规范，二次批改存在个别学生未落实问题，双班教学教师落实难度较大；赵永昌老师采用小组统计的方法，不再单独统计学生的过关情况，优化统计流程。</w:t>
      </w:r>
    </w:p>
    <w:p w14:paraId="71353F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读书笔记方面，内容类型丰富，涵盖名师专著、学科教学、育儿主题等，教师积极记录分享学习心得。</w:t>
      </w:r>
    </w:p>
    <w:p w14:paraId="57FF5C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三、丰富活动，提升语文素养</w:t>
      </w:r>
    </w:p>
    <w:p w14:paraId="1E39B2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本月依托各级教研展示、献课与送教活动，搭建教师成长与课堂实践平台，以优质课例引领教学提升，助力学生语文核心素养培育；同步推进半期教学筹备，保障教学工作有序开展。</w:t>
      </w:r>
    </w:p>
    <w:p w14:paraId="3D298B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四、反思不足，谋划后续工作</w:t>
      </w:r>
    </w:p>
    <w:p w14:paraId="33AA4E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仍有不足：一是部分教师课后反思撰写不够及时完整；二是双班教师作业二次批改与学生过关落实难度较大，个别学生未实现全覆盖。</w:t>
      </w:r>
    </w:p>
    <w:p w14:paraId="6B8BBE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下月，全组将持续深化“七认真”工作落实，紧盯“好课堂”建设目标，补齐教学常规短板；督促教师完善课后反思，优化作业批改与过关落实方式；依托教研成果反哺日常教学，凝心聚力、精益求精，全面提升语文教学质量，助力师生共同成长。</w:t>
      </w:r>
    </w:p>
    <w:p w14:paraId="075FFB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righ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2026年4月27日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9948B7"/>
    <w:rsid w:val="120D496F"/>
    <w:rsid w:val="1EDD2B2F"/>
    <w:rsid w:val="3F9948B7"/>
    <w:rsid w:val="456722EB"/>
    <w:rsid w:val="6D85303B"/>
    <w:rsid w:val="79805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960</Words>
  <Characters>970</Characters>
  <Lines>0</Lines>
  <Paragraphs>0</Paragraphs>
  <TotalTime>43</TotalTime>
  <ScaleCrop>false</ScaleCrop>
  <LinksUpToDate>false</LinksUpToDate>
  <CharactersWithSpaces>974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2026-03-27T05:09:00Z</dcterms:created>
  <dc:creator>子非鱼</dc:creator>
  <cp:lastModifiedBy>子非鱼</cp:lastModifiedBy>
  <dcterms:modified xsi:type="dcterms:W3CDTF">2026-04-28T05:44:49Z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022313E40F80431FAB632703AAF182A9_13</vt:lpwstr>
  </property>
  <property fmtid="{D5CDD505-2E9C-101B-9397-08002B2CF9AE}" pid="4" name="KSOTemplateDocerSaveRecord">
    <vt:lpwstr>eyJoZGlkIjoiZThkNjAyMzE2YjQ3Yjc0MmFhYmZkZjYzYjY5MjM2YzIiLCJ1c2VySWQiOiIzNjg5NDEzMTMifQ==</vt:lpwstr>
  </property>
</Properties>
</file>