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22A174">
      <w:pPr>
        <w:jc w:val="center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棠外附小英语组七认真评价表</w:t>
      </w:r>
    </w:p>
    <w:p w14:paraId="7BAB8833">
      <w:pPr>
        <w:jc w:val="center"/>
        <w:rPr>
          <w:b/>
          <w:bCs/>
          <w:sz w:val="36"/>
          <w:szCs w:val="44"/>
        </w:rPr>
      </w:pPr>
    </w:p>
    <w:p w14:paraId="2C6FED82">
      <w:pPr>
        <w:ind w:right="280"/>
        <w:jc w:val="left"/>
        <w:rPr>
          <w:rFonts w:hint="default" w:eastAsia="宋体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</w:rPr>
        <w:t>评价时间：</w:t>
      </w:r>
      <w:r>
        <w:rPr>
          <w:rFonts w:hint="eastAsia"/>
          <w:sz w:val="28"/>
          <w:szCs w:val="28"/>
          <w:u w:val="single"/>
          <w:lang w:val="en-US" w:eastAsia="zh-CN"/>
        </w:rPr>
        <w:t>2026年5月24日</w:t>
      </w:r>
      <w:r>
        <w:rPr>
          <w:rFonts w:hint="eastAsia"/>
          <w:sz w:val="28"/>
          <w:szCs w:val="28"/>
        </w:rPr>
        <w:t xml:space="preserve">                   自评教师姓名：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谢樾 </w:t>
      </w:r>
    </w:p>
    <w:tbl>
      <w:tblPr>
        <w:tblStyle w:val="5"/>
        <w:tblW w:w="10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64"/>
        <w:gridCol w:w="3998"/>
        <w:gridCol w:w="708"/>
        <w:gridCol w:w="709"/>
        <w:gridCol w:w="2268"/>
      </w:tblGrid>
      <w:tr w14:paraId="56117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704" w:type="dxa"/>
            <w:vAlign w:val="center"/>
          </w:tcPr>
          <w:p w14:paraId="3BB8DC2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992" w:type="dxa"/>
            <w:vAlign w:val="center"/>
          </w:tcPr>
          <w:p w14:paraId="4A5CF05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</w:t>
            </w:r>
          </w:p>
        </w:tc>
        <w:tc>
          <w:tcPr>
            <w:tcW w:w="4962" w:type="dxa"/>
            <w:gridSpan w:val="2"/>
            <w:vAlign w:val="center"/>
          </w:tcPr>
          <w:p w14:paraId="6761856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评价要点与办法</w:t>
            </w:r>
          </w:p>
        </w:tc>
        <w:tc>
          <w:tcPr>
            <w:tcW w:w="708" w:type="dxa"/>
            <w:vAlign w:val="center"/>
          </w:tcPr>
          <w:p w14:paraId="4469F6E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分值</w:t>
            </w:r>
          </w:p>
        </w:tc>
        <w:tc>
          <w:tcPr>
            <w:tcW w:w="709" w:type="dxa"/>
            <w:vAlign w:val="center"/>
          </w:tcPr>
          <w:p w14:paraId="7EC71A4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自评得分</w:t>
            </w:r>
          </w:p>
        </w:tc>
        <w:tc>
          <w:tcPr>
            <w:tcW w:w="2268" w:type="dxa"/>
            <w:vAlign w:val="center"/>
          </w:tcPr>
          <w:p w14:paraId="643AE1F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组评得分</w:t>
            </w:r>
          </w:p>
        </w:tc>
      </w:tr>
      <w:tr w14:paraId="56D85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704" w:type="dxa"/>
            <w:vMerge w:val="restart"/>
            <w:vAlign w:val="center"/>
          </w:tcPr>
          <w:p w14:paraId="3D1EF79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992" w:type="dxa"/>
            <w:vMerge w:val="restart"/>
            <w:vAlign w:val="center"/>
          </w:tcPr>
          <w:p w14:paraId="5477E99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备课与反思15分</w:t>
            </w:r>
          </w:p>
        </w:tc>
        <w:tc>
          <w:tcPr>
            <w:tcW w:w="4962" w:type="dxa"/>
            <w:gridSpan w:val="2"/>
            <w:vAlign w:val="center"/>
          </w:tcPr>
          <w:p w14:paraId="0D0C5879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教案包含教学目标（贴合课标与学段）、重难点、教学过程、板书设计，要素齐全得5分；</w:t>
            </w:r>
          </w:p>
          <w:p w14:paraId="7CFA4216">
            <w:pPr>
              <w:pStyle w:val="9"/>
              <w:adjustRightInd w:val="0"/>
              <w:snapToGrid w:val="0"/>
              <w:ind w:left="360" w:firstLine="0" w:firstLineChars="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缺1项扣1分；</w:t>
            </w:r>
          </w:p>
        </w:tc>
        <w:tc>
          <w:tcPr>
            <w:tcW w:w="708" w:type="dxa"/>
            <w:vAlign w:val="center"/>
          </w:tcPr>
          <w:p w14:paraId="778167F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45162CF0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77C8619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2F5A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</w:trPr>
        <w:tc>
          <w:tcPr>
            <w:tcW w:w="704" w:type="dxa"/>
            <w:vMerge w:val="continue"/>
            <w:vAlign w:val="center"/>
          </w:tcPr>
          <w:p w14:paraId="11B31C2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F4C512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073DB15D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有二次备课，书写规范，逻辑清晰，设计前瞻，体现新课标核心素养导向，单元整体教学思路清晰，重难点突破方法新颖得5分；   </w:t>
            </w:r>
          </w:p>
          <w:p w14:paraId="2CB5F398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有二次备课，书写规范，但设计缺乏思考，不符合英语教学活动观，视情况得1-4分；</w:t>
            </w:r>
          </w:p>
          <w:p w14:paraId="4DD2DDA0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无二次备课得0分。</w:t>
            </w:r>
          </w:p>
        </w:tc>
        <w:tc>
          <w:tcPr>
            <w:tcW w:w="708" w:type="dxa"/>
            <w:vAlign w:val="center"/>
          </w:tcPr>
          <w:p w14:paraId="2D8D186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18EDA94B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70846A7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·</w:t>
            </w:r>
          </w:p>
        </w:tc>
      </w:tr>
      <w:tr w14:paraId="61A71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6" w:hRule="atLeast"/>
        </w:trPr>
        <w:tc>
          <w:tcPr>
            <w:tcW w:w="704" w:type="dxa"/>
            <w:vMerge w:val="continue"/>
            <w:vAlign w:val="center"/>
          </w:tcPr>
          <w:p w14:paraId="44BCF40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FEA4D8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11179D89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反思深刻，能聚焦课堂真实问题（如教学方法优化、学生反馈处理）提出具体可行的二次修改方案，得5分；</w:t>
            </w:r>
          </w:p>
          <w:p w14:paraId="612D4444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反思内容空洞敷衍，流于形式、套话多，扣1-4分；</w:t>
            </w:r>
          </w:p>
          <w:p w14:paraId="7AAD8C48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课课有反思，少一次扣1分。</w:t>
            </w:r>
          </w:p>
        </w:tc>
        <w:tc>
          <w:tcPr>
            <w:tcW w:w="708" w:type="dxa"/>
            <w:vAlign w:val="center"/>
          </w:tcPr>
          <w:p w14:paraId="6EEBAE9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62961AF1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33947707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8459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1" w:hRule="atLeast"/>
        </w:trPr>
        <w:tc>
          <w:tcPr>
            <w:tcW w:w="704" w:type="dxa"/>
            <w:vAlign w:val="center"/>
          </w:tcPr>
          <w:p w14:paraId="3F010CB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992" w:type="dxa"/>
            <w:vAlign w:val="center"/>
          </w:tcPr>
          <w:p w14:paraId="341DBEE0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课堂教学15分</w:t>
            </w:r>
          </w:p>
        </w:tc>
        <w:tc>
          <w:tcPr>
            <w:tcW w:w="4962" w:type="dxa"/>
            <w:gridSpan w:val="2"/>
            <w:vAlign w:val="center"/>
          </w:tcPr>
          <w:p w14:paraId="1AF4F9F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A级（15分）：落实集体备课核心流程（可微调），教学环节完整、逻辑闭环；精准落实新课标要求，深度融合育人目标，践行英语活动观；学生全员参与、互动多元，充分体现学生主体地位，课堂目标高效达成。</w:t>
            </w:r>
          </w:p>
          <w:p w14:paraId="3A5648DB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B级（12-14分）：基本落实集体备课核心流程（可微调），课堂顺畅但侧重教师讲授，学生互动形式单一，学生参与度中等，课堂目标基本达成。或课堂组织欠佳。</w:t>
            </w:r>
          </w:p>
          <w:p w14:paraId="47F394D3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C级（10-11分）：仅遵循集体备课基本思路，课堂组织松散，环节衔接不连贯；学生参与度低，互动不足，课堂目标达成度一般，存在明显改进空间。</w:t>
            </w:r>
          </w:p>
          <w:p w14:paraId="000EF7A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D级（低于10分）：未按集体备课要求实施，课堂结构混乱；未落实新课标与育人目标，学生参与度极低，课堂目标难以达成，需立即整改。</w:t>
            </w:r>
          </w:p>
          <w:p w14:paraId="0DAED20B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(分数存在区间，具体得分根据细则酌增减)</w:t>
            </w:r>
          </w:p>
        </w:tc>
        <w:tc>
          <w:tcPr>
            <w:tcW w:w="708" w:type="dxa"/>
            <w:vAlign w:val="center"/>
          </w:tcPr>
          <w:p w14:paraId="5EB2D1D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</w:t>
            </w:r>
          </w:p>
        </w:tc>
        <w:tc>
          <w:tcPr>
            <w:tcW w:w="709" w:type="dxa"/>
            <w:vAlign w:val="center"/>
          </w:tcPr>
          <w:p w14:paraId="10749880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15</w:t>
            </w:r>
          </w:p>
        </w:tc>
        <w:tc>
          <w:tcPr>
            <w:tcW w:w="2268" w:type="dxa"/>
            <w:vAlign w:val="center"/>
          </w:tcPr>
          <w:p w14:paraId="7F74FE21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E8DA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704" w:type="dxa"/>
            <w:vMerge w:val="restart"/>
            <w:vAlign w:val="center"/>
          </w:tcPr>
          <w:p w14:paraId="6D256DC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992" w:type="dxa"/>
            <w:vMerge w:val="restart"/>
            <w:vAlign w:val="center"/>
          </w:tcPr>
          <w:p w14:paraId="6B58CD9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听课笔记15分</w:t>
            </w:r>
          </w:p>
        </w:tc>
        <w:tc>
          <w:tcPr>
            <w:tcW w:w="4962" w:type="dxa"/>
            <w:gridSpan w:val="2"/>
            <w:vAlign w:val="center"/>
          </w:tcPr>
          <w:p w14:paraId="0EA3AB8C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每学月听课≥4节，得8分，少1节少得2分；</w:t>
            </w:r>
          </w:p>
        </w:tc>
        <w:tc>
          <w:tcPr>
            <w:tcW w:w="708" w:type="dxa"/>
            <w:vAlign w:val="center"/>
          </w:tcPr>
          <w:p w14:paraId="27B587B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709" w:type="dxa"/>
            <w:vAlign w:val="center"/>
          </w:tcPr>
          <w:p w14:paraId="1AB8C58C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8</w:t>
            </w:r>
          </w:p>
        </w:tc>
        <w:tc>
          <w:tcPr>
            <w:tcW w:w="2268" w:type="dxa"/>
            <w:vAlign w:val="center"/>
          </w:tcPr>
          <w:p w14:paraId="0D5CB35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B282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704" w:type="dxa"/>
            <w:vMerge w:val="continue"/>
            <w:vAlign w:val="center"/>
          </w:tcPr>
          <w:p w14:paraId="06D721B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0634C64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31A6EA4F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听课记录完整，标题、授课老师、年级、课型等填写完整得4分，记录简略或者少项，扣1-4分；</w:t>
            </w:r>
          </w:p>
        </w:tc>
        <w:tc>
          <w:tcPr>
            <w:tcW w:w="708" w:type="dxa"/>
            <w:vAlign w:val="center"/>
          </w:tcPr>
          <w:p w14:paraId="6B7796B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14:paraId="65DEB9C8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2268" w:type="dxa"/>
            <w:vAlign w:val="center"/>
          </w:tcPr>
          <w:p w14:paraId="2C8A27D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8522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704" w:type="dxa"/>
            <w:vMerge w:val="continue"/>
            <w:vAlign w:val="center"/>
          </w:tcPr>
          <w:p w14:paraId="06B2E97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8B2CDF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32A402C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有反思、有针对性评课意见（符合客观性、发展性原则），得3分。</w:t>
            </w:r>
          </w:p>
          <w:p w14:paraId="1E93AFB5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无评课内容、无反思，或者评课反思敷衍，酌情扣1-2分</w:t>
            </w:r>
          </w:p>
        </w:tc>
        <w:tc>
          <w:tcPr>
            <w:tcW w:w="708" w:type="dxa"/>
            <w:vAlign w:val="center"/>
          </w:tcPr>
          <w:p w14:paraId="22C870B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14:paraId="7E9924FF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</w:p>
        </w:tc>
        <w:tc>
          <w:tcPr>
            <w:tcW w:w="2268" w:type="dxa"/>
            <w:vAlign w:val="center"/>
          </w:tcPr>
          <w:p w14:paraId="542D48E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73C5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04" w:type="dxa"/>
            <w:vMerge w:val="restart"/>
            <w:vAlign w:val="center"/>
          </w:tcPr>
          <w:p w14:paraId="4510817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992" w:type="dxa"/>
            <w:vMerge w:val="restart"/>
            <w:vAlign w:val="center"/>
          </w:tcPr>
          <w:p w14:paraId="09C0FEC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作业批改25分</w:t>
            </w:r>
          </w:p>
        </w:tc>
        <w:tc>
          <w:tcPr>
            <w:tcW w:w="964" w:type="dxa"/>
            <w:vAlign w:val="center"/>
          </w:tcPr>
          <w:p w14:paraId="578271A4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口语作业10</w:t>
            </w:r>
          </w:p>
        </w:tc>
        <w:tc>
          <w:tcPr>
            <w:tcW w:w="3998" w:type="dxa"/>
            <w:vAlign w:val="center"/>
          </w:tcPr>
          <w:p w14:paraId="54D90EA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A级</w:t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>（10分）</w:t>
            </w:r>
          </w:p>
          <w:p w14:paraId="2614FA5C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标识统一清晰，检查及时，有复检闭环，关注个体差异。</w:t>
            </w:r>
          </w:p>
          <w:p w14:paraId="0DD56A66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B级</w:t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>（8分）</w:t>
            </w:r>
          </w:p>
          <w:p w14:paraId="4F5F8FC3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有检查痕迹但标识不统一，进度稍滞后，缺乏复检机制。</w:t>
            </w:r>
          </w:p>
          <w:p w14:paraId="201B1B56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C级（5分）</w:t>
            </w:r>
          </w:p>
          <w:p w14:paraId="7E60EFC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检查痕迹缺失，进度严重滞后，无管理闭环。</w:t>
            </w:r>
          </w:p>
        </w:tc>
        <w:tc>
          <w:tcPr>
            <w:tcW w:w="708" w:type="dxa"/>
            <w:vAlign w:val="center"/>
          </w:tcPr>
          <w:p w14:paraId="4D78803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709" w:type="dxa"/>
            <w:vAlign w:val="center"/>
          </w:tcPr>
          <w:p w14:paraId="71ECBF04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10</w:t>
            </w:r>
          </w:p>
        </w:tc>
        <w:tc>
          <w:tcPr>
            <w:tcW w:w="2268" w:type="dxa"/>
            <w:vAlign w:val="center"/>
          </w:tcPr>
          <w:p w14:paraId="468B848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F7C7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04" w:type="dxa"/>
            <w:vMerge w:val="continue"/>
            <w:vAlign w:val="center"/>
          </w:tcPr>
          <w:p w14:paraId="53F246D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0942C5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64" w:type="dxa"/>
            <w:vAlign w:val="center"/>
          </w:tcPr>
          <w:p w14:paraId="1F7548E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书面作业15</w:t>
            </w:r>
          </w:p>
        </w:tc>
        <w:tc>
          <w:tcPr>
            <w:tcW w:w="3998" w:type="dxa"/>
            <w:vAlign w:val="center"/>
          </w:tcPr>
          <w:p w14:paraId="6220453D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A级（15分）：批改及时（按规定进度），有明确纠错要求和二次批改，有统一评价；</w:t>
            </w:r>
          </w:p>
          <w:p w14:paraId="0B0D296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B级（13分）：批改及时（按规定进度），有错误标识，但缺评价和乏二次批改。</w:t>
            </w:r>
            <w:r>
              <w:rPr>
                <w:rFonts w:ascii="宋体" w:hAnsi="宋体"/>
                <w:szCs w:val="21"/>
              </w:rPr>
              <w:t xml:space="preserve"> </w:t>
            </w:r>
          </w:p>
          <w:p w14:paraId="3B34ACF8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C级（10分）：没按规定进度批改。 </w:t>
            </w:r>
          </w:p>
        </w:tc>
        <w:tc>
          <w:tcPr>
            <w:tcW w:w="708" w:type="dxa"/>
            <w:vAlign w:val="center"/>
          </w:tcPr>
          <w:p w14:paraId="717B0DE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</w:t>
            </w:r>
          </w:p>
        </w:tc>
        <w:tc>
          <w:tcPr>
            <w:tcW w:w="709" w:type="dxa"/>
            <w:vAlign w:val="center"/>
          </w:tcPr>
          <w:p w14:paraId="18D1290B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15</w:t>
            </w:r>
          </w:p>
        </w:tc>
        <w:tc>
          <w:tcPr>
            <w:tcW w:w="2268" w:type="dxa"/>
            <w:vAlign w:val="center"/>
          </w:tcPr>
          <w:p w14:paraId="2B20417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DCE5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" w:hRule="atLeast"/>
        </w:trPr>
        <w:tc>
          <w:tcPr>
            <w:tcW w:w="704" w:type="dxa"/>
            <w:vAlign w:val="center"/>
          </w:tcPr>
          <w:p w14:paraId="6E83C8B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992" w:type="dxa"/>
            <w:vAlign w:val="center"/>
          </w:tcPr>
          <w:p w14:paraId="00FED83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读书笔记10</w:t>
            </w:r>
          </w:p>
        </w:tc>
        <w:tc>
          <w:tcPr>
            <w:tcW w:w="4962" w:type="dxa"/>
            <w:gridSpan w:val="2"/>
            <w:vAlign w:val="center"/>
          </w:tcPr>
          <w:p w14:paraId="41E303E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A级（10分）：每学月≥1篇，书写工整，卷面整洁，得10分。</w:t>
            </w:r>
          </w:p>
          <w:p w14:paraId="56BC8443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B级（0分）：没有按时完成当月读书笔记。</w:t>
            </w:r>
          </w:p>
        </w:tc>
        <w:tc>
          <w:tcPr>
            <w:tcW w:w="708" w:type="dxa"/>
            <w:vAlign w:val="center"/>
          </w:tcPr>
          <w:p w14:paraId="7EDB79E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709" w:type="dxa"/>
            <w:vAlign w:val="center"/>
          </w:tcPr>
          <w:p w14:paraId="5AACC0E0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10</w:t>
            </w:r>
          </w:p>
        </w:tc>
        <w:tc>
          <w:tcPr>
            <w:tcW w:w="2268" w:type="dxa"/>
            <w:vAlign w:val="center"/>
          </w:tcPr>
          <w:p w14:paraId="6E77D6E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9AC8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704" w:type="dxa"/>
            <w:vMerge w:val="restart"/>
            <w:vAlign w:val="center"/>
          </w:tcPr>
          <w:p w14:paraId="2F68117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992" w:type="dxa"/>
            <w:vMerge w:val="restart"/>
            <w:vAlign w:val="center"/>
          </w:tcPr>
          <w:p w14:paraId="235A78C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教研参与15</w:t>
            </w:r>
          </w:p>
        </w:tc>
        <w:tc>
          <w:tcPr>
            <w:tcW w:w="4962" w:type="dxa"/>
            <w:gridSpan w:val="2"/>
            <w:vAlign w:val="center"/>
          </w:tcPr>
          <w:p w14:paraId="7FECCA2D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教研活动（组、校、区等）出勤率100%，得5分，缺勤1次扣1分（病假、事假除外，以报分管行政为据）；</w:t>
            </w:r>
          </w:p>
        </w:tc>
        <w:tc>
          <w:tcPr>
            <w:tcW w:w="708" w:type="dxa"/>
            <w:vAlign w:val="center"/>
          </w:tcPr>
          <w:p w14:paraId="11E63507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585EF491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0552BE3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3009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704" w:type="dxa"/>
            <w:vMerge w:val="continue"/>
            <w:vAlign w:val="center"/>
          </w:tcPr>
          <w:p w14:paraId="228A45E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2DA892F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371A3A90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积极参与教研讨论、课题研究，主动分享见解、教学策略、教学经验，得5分，被动参与无互动少扣1-2分。</w:t>
            </w:r>
          </w:p>
        </w:tc>
        <w:tc>
          <w:tcPr>
            <w:tcW w:w="708" w:type="dxa"/>
            <w:vAlign w:val="center"/>
          </w:tcPr>
          <w:p w14:paraId="0445685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75C012F6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64A46D4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C93D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6" w:hRule="atLeast"/>
        </w:trPr>
        <w:tc>
          <w:tcPr>
            <w:tcW w:w="704" w:type="dxa"/>
            <w:vMerge w:val="continue"/>
            <w:vAlign w:val="center"/>
          </w:tcPr>
          <w:p w14:paraId="51329C8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DAC81F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54673FDB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A级（5分）：每月主动承担组内任务≥2次（集体备课、作业设计等学校下达的任务）高质量完成，无推诿。</w:t>
            </w:r>
          </w:p>
          <w:p w14:paraId="27C35246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2E87338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B级（3分）：每月承担组内任务＜2或对承担单的任务敷衍了事，完成质量不高。</w:t>
            </w:r>
          </w:p>
          <w:p w14:paraId="230765B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6A9FEE48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C级（0分）：推诿任务、拒绝承担，或承担次数＜1次</w:t>
            </w:r>
          </w:p>
          <w:p w14:paraId="7E03027F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5483C88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5EB1EAB1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6A8572D9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因卷子，帮忙批改卷子</w:t>
            </w:r>
            <w:bookmarkStart w:id="0" w:name="_GoBack"/>
            <w:bookmarkEnd w:id="0"/>
          </w:p>
        </w:tc>
      </w:tr>
      <w:tr w14:paraId="1A72E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704" w:type="dxa"/>
            <w:vAlign w:val="center"/>
          </w:tcPr>
          <w:p w14:paraId="167F1E7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992" w:type="dxa"/>
            <w:vAlign w:val="center"/>
          </w:tcPr>
          <w:p w14:paraId="2567F6F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上交时间分5分</w:t>
            </w:r>
          </w:p>
        </w:tc>
        <w:tc>
          <w:tcPr>
            <w:tcW w:w="4962" w:type="dxa"/>
            <w:gridSpan w:val="2"/>
            <w:vAlign w:val="center"/>
          </w:tcPr>
          <w:p w14:paraId="5344EA5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七认真材料是否在规定日期前按时上交。</w:t>
            </w:r>
          </w:p>
          <w:p w14:paraId="4B040E79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A级（5分）：按时上交；</w:t>
            </w:r>
          </w:p>
          <w:p w14:paraId="449A7F54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B级（3分）：迟一天上交。</w:t>
            </w:r>
          </w:p>
          <w:p w14:paraId="7464E79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上交的内容缺一项扣1分</w:t>
            </w:r>
          </w:p>
        </w:tc>
        <w:tc>
          <w:tcPr>
            <w:tcW w:w="708" w:type="dxa"/>
            <w:vAlign w:val="center"/>
          </w:tcPr>
          <w:p w14:paraId="7AE451E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0984FBF8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194BF52A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7FE8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1" w:hRule="atLeast"/>
        </w:trPr>
        <w:tc>
          <w:tcPr>
            <w:tcW w:w="704" w:type="dxa"/>
            <w:vAlign w:val="center"/>
          </w:tcPr>
          <w:p w14:paraId="28A4B071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992" w:type="dxa"/>
            <w:vAlign w:val="center"/>
          </w:tcPr>
          <w:p w14:paraId="1186179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加分项</w:t>
            </w:r>
          </w:p>
        </w:tc>
        <w:tc>
          <w:tcPr>
            <w:tcW w:w="4962" w:type="dxa"/>
            <w:gridSpan w:val="2"/>
            <w:vAlign w:val="center"/>
          </w:tcPr>
          <w:p w14:paraId="215712D0">
            <w:pPr>
              <w:numPr>
                <w:ilvl w:val="0"/>
                <w:numId w:val="1"/>
              </w:num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承担公开课、示范课、研讨课：</w:t>
            </w:r>
          </w:p>
          <w:p w14:paraId="79D6B5D7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校级： +2分/次（需有详细教案、课件及教研组评议记录）；</w:t>
            </w:r>
          </w:p>
          <w:p w14:paraId="2198B4C2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区级： +5分/次；</w:t>
            </w:r>
          </w:p>
          <w:p w14:paraId="2A8AF9A5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市级： +8分/次；</w:t>
            </w:r>
          </w:p>
          <w:p w14:paraId="0D7E88E2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省级及以上： +10分/次</w:t>
            </w:r>
          </w:p>
          <w:p w14:paraId="10546FD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2.承担专题培训、讲座或经验分享:</w:t>
            </w:r>
          </w:p>
          <w:p w14:paraId="7BC2AD82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校级： +2分/次（需有讲稿或PPT及活动记录）; </w:t>
            </w:r>
          </w:p>
          <w:p w14:paraId="507D53B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区级：+3分/次; </w:t>
            </w:r>
          </w:p>
          <w:p w14:paraId="21AC1CED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市级：+5分/次</w:t>
            </w:r>
          </w:p>
          <w:p w14:paraId="7E7B81EC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省级及以上：+10分/次</w:t>
            </w:r>
          </w:p>
          <w:p w14:paraId="440334C1">
            <w:pPr>
              <w:numPr>
                <w:ilvl w:val="0"/>
                <w:numId w:val="2"/>
              </w:num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承担额外代课任务: 在学校教师紧缺时，长期或大量承担本职以外的代课任务（比如3个班，或因为老师产假或生病长时间代课等），为维持正常教学秩序做出贡献：经核实，+2分/班/月                                                </w:t>
            </w:r>
          </w:p>
          <w:p w14:paraId="1F8A3F3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5.家校沟通：家长对该老师工作认可，满意度高，并能提供视频或照片证明的：1月1次，每次+2</w:t>
            </w:r>
          </w:p>
          <w:p w14:paraId="1B0A46C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6.其它临时性重大教学/教研任务：视情况而定 </w:t>
            </w:r>
          </w:p>
        </w:tc>
        <w:tc>
          <w:tcPr>
            <w:tcW w:w="708" w:type="dxa"/>
            <w:vAlign w:val="center"/>
          </w:tcPr>
          <w:p w14:paraId="561F820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不限</w:t>
            </w:r>
          </w:p>
        </w:tc>
        <w:tc>
          <w:tcPr>
            <w:tcW w:w="709" w:type="dxa"/>
            <w:vAlign w:val="center"/>
          </w:tcPr>
          <w:p w14:paraId="7D378FB1">
            <w:pPr>
              <w:adjustRightInd w:val="0"/>
              <w:snapToGrid w:val="0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2分</w:t>
            </w:r>
          </w:p>
          <w:p w14:paraId="5A4FB00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家校沟通记录</w:t>
            </w:r>
          </w:p>
          <w:p w14:paraId="3EE496F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3AA219C8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2268" w:type="dxa"/>
            <w:vAlign w:val="center"/>
          </w:tcPr>
          <w:p w14:paraId="7D368D40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8016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658" w:type="dxa"/>
            <w:gridSpan w:val="4"/>
            <w:vAlign w:val="center"/>
          </w:tcPr>
          <w:p w14:paraId="3254E005">
            <w:pPr>
              <w:tabs>
                <w:tab w:val="left" w:pos="312"/>
              </w:tabs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总分</w:t>
            </w:r>
          </w:p>
        </w:tc>
        <w:tc>
          <w:tcPr>
            <w:tcW w:w="708" w:type="dxa"/>
            <w:vAlign w:val="center"/>
          </w:tcPr>
          <w:p w14:paraId="7D22E97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100</w:t>
            </w:r>
          </w:p>
        </w:tc>
        <w:tc>
          <w:tcPr>
            <w:tcW w:w="709" w:type="dxa"/>
            <w:vAlign w:val="center"/>
          </w:tcPr>
          <w:p w14:paraId="3F638FA3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102</w:t>
            </w:r>
          </w:p>
        </w:tc>
        <w:tc>
          <w:tcPr>
            <w:tcW w:w="2268" w:type="dxa"/>
            <w:vAlign w:val="center"/>
          </w:tcPr>
          <w:p w14:paraId="698A418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 w14:paraId="5932B36E">
      <w:pPr>
        <w:adjustRightInd w:val="0"/>
        <w:snapToGrid w:val="0"/>
        <w:rPr>
          <w:rFonts w:hint="eastAsia" w:ascii="宋体" w:hAnsi="宋体"/>
          <w:sz w:val="24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0000002"/>
    <w:multiLevelType w:val="singleLevel"/>
    <w:tmpl w:val="00000002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51605DD"/>
    <w:rsid w:val="2C963C6E"/>
    <w:rsid w:val="3D181A77"/>
    <w:rsid w:val="4E3B6167"/>
    <w:rsid w:val="59462FFB"/>
    <w:rsid w:val="62D0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1"/>
  </w:style>
  <w:style w:type="table" w:default="1" w:styleId="4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1583</Words>
  <Characters>1653</Characters>
  <Paragraphs>161</Paragraphs>
  <TotalTime>11</TotalTime>
  <ScaleCrop>false</ScaleCrop>
  <LinksUpToDate>false</LinksUpToDate>
  <CharactersWithSpaces>1738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2026-03-25T12:06:00Z</dcterms:created>
  <dc:creator>May</dc:creator>
  <cp:lastModifiedBy>索菲</cp:lastModifiedBy>
  <dcterms:modified xsi:type="dcterms:W3CDTF">2026-05-28T08:46:17Z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F2F47C038BB54456A6FC0318D018DF8F_13</vt:lpwstr>
  </property>
  <property fmtid="{D5CDD505-2E9C-101B-9397-08002B2CF9AE}" pid="4" name="KSOTemplateDocerSaveRecord">
    <vt:lpwstr>eyJoZGlkIjoiNzc1MDFlMzA0OWJhZjA4YjAxZmQ3M2VkZjYxYTk4N2IiLCJ1c2VySWQiOiIyNTkwNzU4NzEifQ==</vt:lpwstr>
  </property>
</Properties>
</file>