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2A174"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棠外附小英语组七认真评价表</w:t>
      </w:r>
    </w:p>
    <w:p w14:paraId="7BAB8833">
      <w:pPr>
        <w:jc w:val="center"/>
        <w:rPr>
          <w:b/>
          <w:bCs/>
          <w:sz w:val="36"/>
          <w:szCs w:val="44"/>
        </w:rPr>
      </w:pPr>
    </w:p>
    <w:p w14:paraId="2C6FED82">
      <w:pPr>
        <w:ind w:right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评价时间：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2026.05.25</w:t>
      </w:r>
      <w:r>
        <w:rPr>
          <w:rFonts w:hint="eastAsia"/>
          <w:sz w:val="28"/>
          <w:szCs w:val="28"/>
        </w:rPr>
        <w:t xml:space="preserve">                     自评教师姓名：</w:t>
      </w:r>
      <w:r>
        <w:rPr>
          <w:rFonts w:hint="eastAsia"/>
          <w:sz w:val="28"/>
          <w:szCs w:val="28"/>
          <w:lang w:val="en-US" w:eastAsia="zh-CN"/>
        </w:rPr>
        <w:t>叶秋樾</w:t>
      </w:r>
      <w:r>
        <w:rPr>
          <w:rFonts w:hint="eastAsia"/>
          <w:sz w:val="28"/>
          <w:szCs w:val="28"/>
        </w:rPr>
        <w:t xml:space="preserve"> </w:t>
      </w:r>
    </w:p>
    <w:tbl>
      <w:tblPr>
        <w:tblStyle w:val="5"/>
        <w:tblW w:w="10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64"/>
        <w:gridCol w:w="3998"/>
        <w:gridCol w:w="708"/>
        <w:gridCol w:w="709"/>
        <w:gridCol w:w="2268"/>
      </w:tblGrid>
      <w:tr w14:paraId="56117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704" w:type="dxa"/>
            <w:vAlign w:val="center"/>
          </w:tcPr>
          <w:p w14:paraId="3BB8DC2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992" w:type="dxa"/>
            <w:vAlign w:val="center"/>
          </w:tcPr>
          <w:p w14:paraId="4A5CF05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</w:t>
            </w:r>
          </w:p>
        </w:tc>
        <w:tc>
          <w:tcPr>
            <w:tcW w:w="4962" w:type="dxa"/>
            <w:gridSpan w:val="2"/>
            <w:vAlign w:val="center"/>
          </w:tcPr>
          <w:p w14:paraId="6761856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评价要点与办法</w:t>
            </w:r>
          </w:p>
        </w:tc>
        <w:tc>
          <w:tcPr>
            <w:tcW w:w="708" w:type="dxa"/>
            <w:vAlign w:val="center"/>
          </w:tcPr>
          <w:p w14:paraId="4469F6E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分值</w:t>
            </w:r>
          </w:p>
        </w:tc>
        <w:tc>
          <w:tcPr>
            <w:tcW w:w="709" w:type="dxa"/>
            <w:vAlign w:val="center"/>
          </w:tcPr>
          <w:p w14:paraId="7EC71A4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自评得分</w:t>
            </w:r>
          </w:p>
        </w:tc>
        <w:tc>
          <w:tcPr>
            <w:tcW w:w="2268" w:type="dxa"/>
            <w:vAlign w:val="center"/>
          </w:tcPr>
          <w:p w14:paraId="643AE1F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组评得分</w:t>
            </w:r>
          </w:p>
        </w:tc>
      </w:tr>
      <w:tr w14:paraId="56D85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704" w:type="dxa"/>
            <w:vMerge w:val="restart"/>
            <w:vAlign w:val="center"/>
          </w:tcPr>
          <w:p w14:paraId="3D1EF79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14:paraId="5477E99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备课与反思15分</w:t>
            </w:r>
          </w:p>
        </w:tc>
        <w:tc>
          <w:tcPr>
            <w:tcW w:w="4962" w:type="dxa"/>
            <w:gridSpan w:val="2"/>
            <w:vAlign w:val="center"/>
          </w:tcPr>
          <w:p w14:paraId="0D0C5879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教案包含教学目标（贴合课标与学段）、重难点、教学过程、板书设计，要素齐全得5分；</w:t>
            </w:r>
          </w:p>
          <w:p w14:paraId="7CFA4216">
            <w:pPr>
              <w:pStyle w:val="9"/>
              <w:adjustRightInd w:val="0"/>
              <w:snapToGrid w:val="0"/>
              <w:ind w:left="360" w:firstLine="0" w:firstLineChars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缺1项扣1分；</w:t>
            </w:r>
          </w:p>
        </w:tc>
        <w:tc>
          <w:tcPr>
            <w:tcW w:w="708" w:type="dxa"/>
            <w:vAlign w:val="center"/>
          </w:tcPr>
          <w:p w14:paraId="778167F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45162CF0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77C8619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2F5A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704" w:type="dxa"/>
            <w:vMerge w:val="continue"/>
            <w:vAlign w:val="center"/>
          </w:tcPr>
          <w:p w14:paraId="11B31C2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F4C512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073DB15D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有二次备课，书写规范，逻辑清晰，设计前瞻，体现新课标核心素养导向，单元整体教学思路清晰，重难点突破方法新颖得5分；   </w:t>
            </w:r>
          </w:p>
          <w:p w14:paraId="2CB5F398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有二次备课，书写规范，但设计缺乏思考，不符合英语教学活动观，视情况得1-4分；</w:t>
            </w:r>
          </w:p>
          <w:p w14:paraId="4DD2DDA0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无二次备课得0分。</w:t>
            </w:r>
          </w:p>
        </w:tc>
        <w:tc>
          <w:tcPr>
            <w:tcW w:w="708" w:type="dxa"/>
            <w:vAlign w:val="center"/>
          </w:tcPr>
          <w:p w14:paraId="2D8D186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18EDA94B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70846A7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·</w:t>
            </w:r>
          </w:p>
        </w:tc>
      </w:tr>
      <w:tr w14:paraId="61A71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</w:trPr>
        <w:tc>
          <w:tcPr>
            <w:tcW w:w="704" w:type="dxa"/>
            <w:vMerge w:val="continue"/>
            <w:vAlign w:val="center"/>
          </w:tcPr>
          <w:p w14:paraId="44BCF40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FEA4D8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11179D8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反思深刻，能聚焦课堂真实问题（如教学方法优化、学生反馈处理）提出具体可行的二次修改方案，得5分；</w:t>
            </w:r>
          </w:p>
          <w:p w14:paraId="612D444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反思内容空洞敷衍，流于形式、套话多，扣1-4分；</w:t>
            </w:r>
          </w:p>
          <w:p w14:paraId="7AAD8C4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课课有反思，少一次扣1分。</w:t>
            </w:r>
          </w:p>
        </w:tc>
        <w:tc>
          <w:tcPr>
            <w:tcW w:w="708" w:type="dxa"/>
            <w:vAlign w:val="center"/>
          </w:tcPr>
          <w:p w14:paraId="6EEBAE9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62961AF1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3394770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8459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1" w:hRule="atLeast"/>
        </w:trPr>
        <w:tc>
          <w:tcPr>
            <w:tcW w:w="704" w:type="dxa"/>
            <w:vAlign w:val="center"/>
          </w:tcPr>
          <w:p w14:paraId="3F010CB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14:paraId="341DBEE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课堂教学15分</w:t>
            </w:r>
          </w:p>
        </w:tc>
        <w:tc>
          <w:tcPr>
            <w:tcW w:w="4962" w:type="dxa"/>
            <w:gridSpan w:val="2"/>
            <w:vAlign w:val="center"/>
          </w:tcPr>
          <w:p w14:paraId="1AF4F9F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A级（15分）：落实集体备课核心流程（可微调），教学环节完整、逻辑闭环；精准落实新课标要求，深度融合育人目标，践行英语活动观；学生全员参与、互动多元，充分体现学生主体地位，课堂目标高效达成。</w:t>
            </w:r>
          </w:p>
          <w:p w14:paraId="3A5648D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B级（12-14分）：基本落实集体备课核心流程（可微调），课堂顺畅但侧重教师讲授，学生互动形式单一，学生参与度中等，课堂目标基本达成。或课堂组织欠佳。</w:t>
            </w:r>
          </w:p>
          <w:p w14:paraId="47F394D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C级（10-11分）：仅遵循集体备课基本思路，课堂组织松散，环节衔接不连贯；学生参与度低，互动不足，课堂目标达成度一般，存在明显改进空间。</w:t>
            </w:r>
          </w:p>
          <w:p w14:paraId="000EF7A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D级（低于10分）：未按集体备课要求实施，课堂结构混乱；未落实新课标与育人目标，学生参与度极低，课堂目标难以达成，需立即整改。</w:t>
            </w:r>
          </w:p>
          <w:p w14:paraId="0DAED20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(分数存在区间，具体得分根据细则酌增减)</w:t>
            </w:r>
          </w:p>
        </w:tc>
        <w:tc>
          <w:tcPr>
            <w:tcW w:w="708" w:type="dxa"/>
            <w:vAlign w:val="center"/>
          </w:tcPr>
          <w:p w14:paraId="5EB2D1D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709" w:type="dxa"/>
            <w:vAlign w:val="center"/>
          </w:tcPr>
          <w:p w14:paraId="10749880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15</w:t>
            </w:r>
          </w:p>
        </w:tc>
        <w:tc>
          <w:tcPr>
            <w:tcW w:w="2268" w:type="dxa"/>
            <w:vAlign w:val="center"/>
          </w:tcPr>
          <w:p w14:paraId="7F74FE2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E8DA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704" w:type="dxa"/>
            <w:vMerge w:val="restart"/>
            <w:vAlign w:val="center"/>
          </w:tcPr>
          <w:p w14:paraId="6D256DC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14:paraId="6B58CD9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听课笔记15分</w:t>
            </w:r>
          </w:p>
        </w:tc>
        <w:tc>
          <w:tcPr>
            <w:tcW w:w="4962" w:type="dxa"/>
            <w:gridSpan w:val="2"/>
            <w:vAlign w:val="center"/>
          </w:tcPr>
          <w:p w14:paraId="0EA3AB8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每学月听课≥4节，得8分，少1节少得2分；</w:t>
            </w:r>
          </w:p>
        </w:tc>
        <w:tc>
          <w:tcPr>
            <w:tcW w:w="708" w:type="dxa"/>
            <w:vAlign w:val="center"/>
          </w:tcPr>
          <w:p w14:paraId="27B587B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 w14:paraId="1AB8C58C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</w:p>
        </w:tc>
        <w:tc>
          <w:tcPr>
            <w:tcW w:w="2268" w:type="dxa"/>
            <w:vAlign w:val="center"/>
          </w:tcPr>
          <w:p w14:paraId="0D5CB35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B282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704" w:type="dxa"/>
            <w:vMerge w:val="continue"/>
            <w:vAlign w:val="center"/>
          </w:tcPr>
          <w:p w14:paraId="06D721B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0634C64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31A6EA4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听课记录完整，标题、授课老师、年级、课型等填写完整得4分，记录简略或者少项，扣1-4分；</w:t>
            </w:r>
          </w:p>
        </w:tc>
        <w:tc>
          <w:tcPr>
            <w:tcW w:w="708" w:type="dxa"/>
            <w:vAlign w:val="center"/>
          </w:tcPr>
          <w:p w14:paraId="6B7796B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14:paraId="65DEB9C8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2268" w:type="dxa"/>
            <w:vAlign w:val="center"/>
          </w:tcPr>
          <w:p w14:paraId="2C8A27D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8522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704" w:type="dxa"/>
            <w:vMerge w:val="continue"/>
            <w:vAlign w:val="center"/>
          </w:tcPr>
          <w:p w14:paraId="06B2E97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8B2CDF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32A402C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有反思、有针对性评课意见（符合客观性、发展性原则），得3分。</w:t>
            </w:r>
          </w:p>
          <w:p w14:paraId="1E93AFB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无评课内容、无反思，或者评课反思敷衍，酌情扣1-2分</w:t>
            </w:r>
          </w:p>
        </w:tc>
        <w:tc>
          <w:tcPr>
            <w:tcW w:w="708" w:type="dxa"/>
            <w:vAlign w:val="center"/>
          </w:tcPr>
          <w:p w14:paraId="22C870B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7E9924FF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2268" w:type="dxa"/>
            <w:vAlign w:val="center"/>
          </w:tcPr>
          <w:p w14:paraId="542D48E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73C5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4" w:type="dxa"/>
            <w:vMerge w:val="restart"/>
            <w:vAlign w:val="center"/>
          </w:tcPr>
          <w:p w14:paraId="4510817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14:paraId="09C0FEC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作业批改25分</w:t>
            </w:r>
          </w:p>
        </w:tc>
        <w:tc>
          <w:tcPr>
            <w:tcW w:w="964" w:type="dxa"/>
            <w:vAlign w:val="center"/>
          </w:tcPr>
          <w:p w14:paraId="578271A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口语作业10</w:t>
            </w:r>
          </w:p>
        </w:tc>
        <w:tc>
          <w:tcPr>
            <w:tcW w:w="3998" w:type="dxa"/>
            <w:vAlign w:val="center"/>
          </w:tcPr>
          <w:p w14:paraId="54D90EA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（10分）</w:t>
            </w:r>
          </w:p>
          <w:p w14:paraId="2614FA5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标识统一清晰，检查及时，有复检闭环，关注个体差异。</w:t>
            </w:r>
          </w:p>
          <w:p w14:paraId="0DD56A6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（8分）</w:t>
            </w:r>
          </w:p>
          <w:p w14:paraId="4F5F8FC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有检查痕迹但标识不统一，进度稍滞后，缺乏复检机制。</w:t>
            </w:r>
          </w:p>
          <w:p w14:paraId="201B1B5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C级（5分）</w:t>
            </w:r>
          </w:p>
          <w:p w14:paraId="7E60EFC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检查痕迹缺失，进度严重滞后，无管理闭环。</w:t>
            </w:r>
          </w:p>
        </w:tc>
        <w:tc>
          <w:tcPr>
            <w:tcW w:w="708" w:type="dxa"/>
            <w:vAlign w:val="center"/>
          </w:tcPr>
          <w:p w14:paraId="4D78803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14:paraId="71ECBF04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</w:p>
        </w:tc>
        <w:tc>
          <w:tcPr>
            <w:tcW w:w="2268" w:type="dxa"/>
            <w:vAlign w:val="center"/>
          </w:tcPr>
          <w:p w14:paraId="468B848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F7C7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4" w:type="dxa"/>
            <w:vMerge w:val="continue"/>
            <w:vAlign w:val="center"/>
          </w:tcPr>
          <w:p w14:paraId="53F246D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0942C5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64" w:type="dxa"/>
            <w:vAlign w:val="center"/>
          </w:tcPr>
          <w:p w14:paraId="1F7548E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书面作业15</w:t>
            </w:r>
          </w:p>
        </w:tc>
        <w:tc>
          <w:tcPr>
            <w:tcW w:w="3998" w:type="dxa"/>
            <w:vAlign w:val="center"/>
          </w:tcPr>
          <w:p w14:paraId="6220453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A级（15分）：批改及时（按规定进度），有明确纠错要求和二次批改，有统一评价；</w:t>
            </w:r>
          </w:p>
          <w:p w14:paraId="0B0D296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B级（13分）：批改及时（按规定进度），有错误标识，但缺评价和乏二次批改。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  <w:p w14:paraId="3B34ACF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C级（10分）：没按规定进度批改。 </w:t>
            </w:r>
          </w:p>
        </w:tc>
        <w:tc>
          <w:tcPr>
            <w:tcW w:w="708" w:type="dxa"/>
            <w:vAlign w:val="center"/>
          </w:tcPr>
          <w:p w14:paraId="717B0DE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709" w:type="dxa"/>
            <w:vAlign w:val="center"/>
          </w:tcPr>
          <w:p w14:paraId="18D1290B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15</w:t>
            </w:r>
          </w:p>
        </w:tc>
        <w:tc>
          <w:tcPr>
            <w:tcW w:w="2268" w:type="dxa"/>
            <w:vAlign w:val="center"/>
          </w:tcPr>
          <w:p w14:paraId="2B20417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DCE5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</w:trPr>
        <w:tc>
          <w:tcPr>
            <w:tcW w:w="704" w:type="dxa"/>
            <w:vAlign w:val="center"/>
          </w:tcPr>
          <w:p w14:paraId="6E83C8B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992" w:type="dxa"/>
            <w:vAlign w:val="center"/>
          </w:tcPr>
          <w:p w14:paraId="00FED83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读书笔记10</w:t>
            </w:r>
          </w:p>
        </w:tc>
        <w:tc>
          <w:tcPr>
            <w:tcW w:w="4962" w:type="dxa"/>
            <w:gridSpan w:val="2"/>
            <w:vAlign w:val="center"/>
          </w:tcPr>
          <w:p w14:paraId="41E303E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A级（10分）：每学月≥1篇，书写工整，卷面整洁，得10分。</w:t>
            </w:r>
          </w:p>
          <w:p w14:paraId="56BC844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B级（0分）：没有按时完成当月读书笔记。</w:t>
            </w:r>
          </w:p>
        </w:tc>
        <w:tc>
          <w:tcPr>
            <w:tcW w:w="708" w:type="dxa"/>
            <w:vAlign w:val="center"/>
          </w:tcPr>
          <w:p w14:paraId="7EDB79E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14:paraId="5AACC0E0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</w:p>
        </w:tc>
        <w:tc>
          <w:tcPr>
            <w:tcW w:w="2268" w:type="dxa"/>
            <w:vAlign w:val="center"/>
          </w:tcPr>
          <w:p w14:paraId="6E77D6E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9AC8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04" w:type="dxa"/>
            <w:vMerge w:val="restart"/>
            <w:vAlign w:val="center"/>
          </w:tcPr>
          <w:p w14:paraId="2F68117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14:paraId="235A78C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教研参与15</w:t>
            </w:r>
          </w:p>
        </w:tc>
        <w:tc>
          <w:tcPr>
            <w:tcW w:w="4962" w:type="dxa"/>
            <w:gridSpan w:val="2"/>
            <w:vAlign w:val="center"/>
          </w:tcPr>
          <w:p w14:paraId="7FECCA2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教研活动（组、校、区等）出勤率100%，得5分，缺勤1次扣1分（病假、事假除外，以报分管行政为据）；</w:t>
            </w:r>
          </w:p>
        </w:tc>
        <w:tc>
          <w:tcPr>
            <w:tcW w:w="708" w:type="dxa"/>
            <w:vAlign w:val="center"/>
          </w:tcPr>
          <w:p w14:paraId="11E6350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585EF491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0552BE3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3009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704" w:type="dxa"/>
            <w:vMerge w:val="continue"/>
            <w:vAlign w:val="center"/>
          </w:tcPr>
          <w:p w14:paraId="228A45E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2DA892F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371A3A90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积极参与教研讨论、课题研究，主动分享见解、教学策略、教学经验，得5分，被动参与无互动少扣1-2分。</w:t>
            </w:r>
          </w:p>
        </w:tc>
        <w:tc>
          <w:tcPr>
            <w:tcW w:w="708" w:type="dxa"/>
            <w:vAlign w:val="center"/>
          </w:tcPr>
          <w:p w14:paraId="0445685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75C012F6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64A46D4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C93D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atLeast"/>
        </w:trPr>
        <w:tc>
          <w:tcPr>
            <w:tcW w:w="704" w:type="dxa"/>
            <w:vMerge w:val="continue"/>
            <w:vAlign w:val="center"/>
          </w:tcPr>
          <w:p w14:paraId="51329C8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DAC81F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54673FD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A级（5分）：每月主动承担组内任务≥2次（集体备课、作业设计等学校下达的任务）高质量完成，无推诿。</w:t>
            </w:r>
          </w:p>
          <w:p w14:paraId="27C3524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2E87338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B级（3分）：每月承担组内任务＜2或对承担单的任务敷衍了事，完成质量不高。</w:t>
            </w:r>
          </w:p>
          <w:p w14:paraId="230765B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A9FEE4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C级（0分）：推诿任务、拒绝承担，或承担次数＜1次</w:t>
            </w:r>
          </w:p>
          <w:p w14:paraId="7E03027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483C88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5EB1EAB1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6A8572D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A72E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704" w:type="dxa"/>
            <w:vAlign w:val="center"/>
          </w:tcPr>
          <w:p w14:paraId="167F1E7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992" w:type="dxa"/>
            <w:vAlign w:val="center"/>
          </w:tcPr>
          <w:p w14:paraId="2567F6F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上交时间分5分</w:t>
            </w:r>
          </w:p>
        </w:tc>
        <w:tc>
          <w:tcPr>
            <w:tcW w:w="4962" w:type="dxa"/>
            <w:gridSpan w:val="2"/>
            <w:vAlign w:val="center"/>
          </w:tcPr>
          <w:p w14:paraId="5344EA5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七认真材料是否在规定日期前按时上交。</w:t>
            </w:r>
          </w:p>
          <w:p w14:paraId="4B040E7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A级（5分）：按时上交；</w:t>
            </w:r>
          </w:p>
          <w:p w14:paraId="449A7F5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B级（3分）：迟一天上交。</w:t>
            </w:r>
          </w:p>
          <w:p w14:paraId="7464E79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上交的内容缺一项扣1分</w:t>
            </w:r>
          </w:p>
        </w:tc>
        <w:tc>
          <w:tcPr>
            <w:tcW w:w="708" w:type="dxa"/>
            <w:vAlign w:val="center"/>
          </w:tcPr>
          <w:p w14:paraId="7AE451E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0984FBF8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194BF52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7FE8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1" w:hRule="atLeast"/>
        </w:trPr>
        <w:tc>
          <w:tcPr>
            <w:tcW w:w="704" w:type="dxa"/>
            <w:vAlign w:val="center"/>
          </w:tcPr>
          <w:p w14:paraId="28A4B07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992" w:type="dxa"/>
            <w:vAlign w:val="center"/>
          </w:tcPr>
          <w:p w14:paraId="1186179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加分项</w:t>
            </w:r>
          </w:p>
        </w:tc>
        <w:tc>
          <w:tcPr>
            <w:tcW w:w="4962" w:type="dxa"/>
            <w:gridSpan w:val="2"/>
            <w:vAlign w:val="center"/>
          </w:tcPr>
          <w:p w14:paraId="215712D0"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承担公开课、示范课、研讨课：</w:t>
            </w:r>
          </w:p>
          <w:p w14:paraId="79D6B5D7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校级： +2分/次（需有详细教案、课件及教研组评议记录）；</w:t>
            </w:r>
          </w:p>
          <w:p w14:paraId="2198B4C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区级： +5分/次；</w:t>
            </w:r>
          </w:p>
          <w:p w14:paraId="2A8AF9A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市级： +8分/次；</w:t>
            </w:r>
          </w:p>
          <w:p w14:paraId="0D7E88E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省级及以上： +10分/次</w:t>
            </w:r>
          </w:p>
          <w:p w14:paraId="10546FD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2.承担专题培训、讲座或经验分享:</w:t>
            </w:r>
          </w:p>
          <w:p w14:paraId="7BC2AD8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校级： +2分/次（需有讲稿或PPT及活动记录）; </w:t>
            </w:r>
          </w:p>
          <w:p w14:paraId="507D53B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区级：+3分/次; </w:t>
            </w:r>
          </w:p>
          <w:p w14:paraId="21AC1CE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市级：+5分/次</w:t>
            </w:r>
          </w:p>
          <w:p w14:paraId="7E7B81E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省级及以上：+10分/次</w:t>
            </w:r>
          </w:p>
          <w:p w14:paraId="440334C1">
            <w:pPr>
              <w:numPr>
                <w:ilvl w:val="0"/>
                <w:numId w:val="2"/>
              </w:num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承担额外代课任务: 在学校教师紧缺时，长期或大量承担本职以外的代课任务（比如3个班，或因为老师产假或生病长时间代课等），为维持正常教学秩序做出贡献：经核实，+2分/班/月                                                </w:t>
            </w:r>
          </w:p>
          <w:p w14:paraId="1F8A3F3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5.家校沟通：家长对该老师工作认可，满意度高，并能提供视频或照片证明的：1月1次，每次+2</w:t>
            </w:r>
          </w:p>
          <w:p w14:paraId="1B0A46C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6.其它临时性重大教学/教研任务：视情况而定 </w:t>
            </w:r>
          </w:p>
        </w:tc>
        <w:tc>
          <w:tcPr>
            <w:tcW w:w="708" w:type="dxa"/>
            <w:vAlign w:val="center"/>
          </w:tcPr>
          <w:p w14:paraId="561F820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不限</w:t>
            </w:r>
          </w:p>
        </w:tc>
        <w:tc>
          <w:tcPr>
            <w:tcW w:w="709" w:type="dxa"/>
            <w:vAlign w:val="center"/>
          </w:tcPr>
          <w:p w14:paraId="3AA219C8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2，校级说课+2</w:t>
            </w:r>
          </w:p>
        </w:tc>
        <w:tc>
          <w:tcPr>
            <w:tcW w:w="2268" w:type="dxa"/>
            <w:vAlign w:val="center"/>
          </w:tcPr>
          <w:p w14:paraId="7D368D40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3175</wp:posOffset>
                  </wp:positionV>
                  <wp:extent cx="1292860" cy="2797810"/>
                  <wp:effectExtent l="0" t="0" r="2540" b="2540"/>
                  <wp:wrapNone/>
                  <wp:docPr id="1" name="图片 1" descr="d49f8fd1927719134dd845e830b4e0d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d49f8fd1927719134dd845e830b4e0d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860" cy="2797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78016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658" w:type="dxa"/>
            <w:gridSpan w:val="4"/>
            <w:vAlign w:val="center"/>
          </w:tcPr>
          <w:p w14:paraId="3254E005">
            <w:pPr>
              <w:tabs>
                <w:tab w:val="left" w:pos="312"/>
              </w:tabs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总分</w:t>
            </w:r>
          </w:p>
        </w:tc>
        <w:tc>
          <w:tcPr>
            <w:tcW w:w="708" w:type="dxa"/>
            <w:vAlign w:val="center"/>
          </w:tcPr>
          <w:p w14:paraId="7D22E97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100</w:t>
            </w:r>
          </w:p>
        </w:tc>
        <w:tc>
          <w:tcPr>
            <w:tcW w:w="709" w:type="dxa"/>
            <w:vAlign w:val="center"/>
          </w:tcPr>
          <w:p w14:paraId="3F638FA3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104</w:t>
            </w:r>
          </w:p>
        </w:tc>
        <w:tc>
          <w:tcPr>
            <w:tcW w:w="2268" w:type="dxa"/>
            <w:vAlign w:val="center"/>
          </w:tcPr>
          <w:p w14:paraId="698A418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bookmarkStart w:id="0" w:name="_GoBack"/>
            <w:bookmarkEnd w:id="0"/>
          </w:p>
        </w:tc>
      </w:tr>
    </w:tbl>
    <w:p w14:paraId="5932B36E">
      <w:pPr>
        <w:adjustRightInd w:val="0"/>
        <w:snapToGrid w:val="0"/>
        <w:rPr>
          <w:rFonts w:hint="eastAsia" w:ascii="宋体" w:hAnsi="宋体"/>
          <w:sz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2"/>
    <w:multiLevelType w:val="singleLevel"/>
    <w:tmpl w:val="00000002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2AB345C"/>
    <w:rsid w:val="1089344A"/>
    <w:rsid w:val="2E49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iPriority w:val="1"/>
  </w:style>
  <w:style w:type="table" w:default="1" w:styleId="4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1572</Words>
  <Characters>1647</Characters>
  <Paragraphs>161</Paragraphs>
  <TotalTime>14</TotalTime>
  <ScaleCrop>false</ScaleCrop>
  <LinksUpToDate>false</LinksUpToDate>
  <CharactersWithSpaces>1734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2026-03-25T12:06:00Z</dcterms:created>
  <dc:creator>May</dc:creator>
  <cp:lastModifiedBy>索菲</cp:lastModifiedBy>
  <dcterms:modified xsi:type="dcterms:W3CDTF">2026-05-28T07:49:03Z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48A3A416509248C39F29D0EC56487486_13</vt:lpwstr>
  </property>
  <property fmtid="{D5CDD505-2E9C-101B-9397-08002B2CF9AE}" pid="4" name="KSOTemplateDocerSaveRecord">
    <vt:lpwstr>eyJoZGlkIjoiNzc1MDFlMzA0OWJhZjA4YjAxZmQ3M2VkZjYxYTk4N2IiLCJ1c2VySWQiOiIyNTkwNzU4NzEifQ==</vt:lpwstr>
  </property>
</Properties>
</file>