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19" w:lineRule="exact"/>
        <w:rPr/>
      </w:pPr>
      <w:r/>
    </w:p>
    <w:p>
      <w:pPr>
        <w:spacing w:line="119" w:lineRule="exact"/>
        <w:sectPr>
          <w:headerReference w:type="default" r:id="rId1"/>
          <w:pgSz w:w="22130" w:h="15320"/>
          <w:pgMar w:top="400" w:right="663" w:bottom="0" w:left="599" w:header="0" w:footer="0" w:gutter="0"/>
          <w:cols w:equalWidth="0" w:num="1">
            <w:col w:w="20867" w:space="0"/>
          </w:cols>
        </w:sectPr>
        <w:rPr/>
      </w:pPr>
    </w:p>
    <w:p>
      <w:pPr>
        <w:pStyle w:val="BodyText"/>
        <w:ind w:left="774"/>
        <w:spacing w:before="58" w:line="219" w:lineRule="auto"/>
        <w:rPr>
          <w:sz w:val="29"/>
          <w:szCs w:val="29"/>
        </w:rPr>
      </w:pPr>
      <w:r>
        <w:rPr>
          <w:sz w:val="29"/>
          <w:szCs w:val="29"/>
          <w:b/>
          <w:bCs/>
          <w:spacing w:val="14"/>
        </w:rPr>
        <w:t>六年级下册托管卷第十三周</w:t>
      </w:r>
    </w:p>
    <w:p>
      <w:pPr>
        <w:pStyle w:val="BodyText"/>
        <w:ind w:left="714"/>
        <w:spacing w:before="253" w:line="219" w:lineRule="auto"/>
        <w:rPr>
          <w:sz w:val="29"/>
          <w:szCs w:val="29"/>
        </w:rPr>
      </w:pPr>
      <w:r>
        <w:rPr>
          <w:sz w:val="29"/>
          <w:szCs w:val="29"/>
          <w:b/>
          <w:bCs/>
          <w:spacing w:val="-23"/>
        </w:rPr>
        <w:t>(非连续文本阅读</w:t>
      </w:r>
      <w:r>
        <w:rPr>
          <w:sz w:val="29"/>
          <w:szCs w:val="29"/>
          <w:spacing w:val="104"/>
        </w:rPr>
        <w:t xml:space="preserve"> </w:t>
      </w:r>
      <w:r>
        <w:rPr>
          <w:sz w:val="29"/>
          <w:szCs w:val="29"/>
          <w:b/>
          <w:bCs/>
          <w:spacing w:val="-23"/>
        </w:rPr>
        <w:t>说明性文本阅读</w:t>
      </w:r>
      <w:r>
        <w:rPr>
          <w:sz w:val="29"/>
          <w:szCs w:val="29"/>
          <w:spacing w:val="119"/>
        </w:rPr>
        <w:t xml:space="preserve"> </w:t>
      </w:r>
      <w:r>
        <w:rPr>
          <w:sz w:val="29"/>
          <w:szCs w:val="29"/>
          <w:b/>
          <w:bCs/>
          <w:spacing w:val="-23"/>
        </w:rPr>
        <w:t>)</w:t>
      </w:r>
    </w:p>
    <w:p>
      <w:pPr>
        <w:pStyle w:val="BodyText"/>
        <w:ind w:left="2139"/>
        <w:spacing w:before="186" w:line="222" w:lineRule="auto"/>
        <w:tabs>
          <w:tab w:val="left" w:pos="3700"/>
        </w:tabs>
        <w:rPr>
          <w:rFonts w:ascii="SimHei" w:hAnsi="SimHei" w:eastAsia="SimHei" w:cs="SimHei"/>
        </w:rPr>
      </w:pPr>
      <w:r>
        <w:rPr>
          <w:u w:val="single" w:color="auto"/>
        </w:rPr>
        <w:tab/>
      </w:r>
      <w:r>
        <w:rPr>
          <w:spacing w:val="37"/>
        </w:rPr>
        <w:t xml:space="preserve">   </w:t>
      </w:r>
      <w:r>
        <w:rPr>
          <w:b/>
          <w:bCs/>
          <w:spacing w:val="-9"/>
        </w:rPr>
        <w:t>姓</w:t>
      </w:r>
      <w:r>
        <w:rPr>
          <w:rFonts w:ascii="SimHei" w:hAnsi="SimHei" w:eastAsia="SimHei" w:cs="SimHei"/>
          <w:spacing w:val="-9"/>
        </w:rPr>
        <w:t>名</w:t>
      </w:r>
      <w:r>
        <w:rPr>
          <w:rFonts w:ascii="SimHei" w:hAnsi="SimHei" w:eastAsia="SimHei" w:cs="SimHei"/>
          <w:spacing w:val="-97"/>
        </w:rPr>
        <w:t xml:space="preserve"> </w:t>
      </w:r>
      <w:r>
        <w:rPr>
          <w:rFonts w:ascii="SimHei" w:hAnsi="SimHei" w:eastAsia="SimHei" w:cs="SimHei"/>
          <w:u w:val="single" w:color="auto"/>
        </w:rPr>
        <w:t xml:space="preserve">              </w:t>
      </w:r>
    </w:p>
    <w:p>
      <w:pPr>
        <w:spacing w:line="477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82615</wp:posOffset>
            </wp:positionH>
            <wp:positionV relativeFrom="paragraph">
              <wp:posOffset>238195</wp:posOffset>
            </wp:positionV>
            <wp:extent cx="6350" cy="508006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508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2173"/>
        <w:spacing w:before="79" w:line="217" w:lineRule="auto"/>
        <w:rPr/>
      </w:pPr>
      <w:r>
        <w:rPr>
          <w:b/>
          <w:bCs/>
          <w:spacing w:val="40"/>
        </w:rPr>
        <w:t>②非连续性文本阅读</w:t>
      </w:r>
    </w:p>
    <w:p>
      <w:pPr>
        <w:ind w:left="2483"/>
        <w:spacing w:before="95" w:line="202" w:lineRule="auto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3"/>
        </w:rPr>
        <w:t>(一)皮影戏(16分)</w:t>
      </w:r>
    </w:p>
    <w:p>
      <w:pPr>
        <w:spacing w:before="1" w:line="190" w:lineRule="auto"/>
        <w:rPr>
          <w:rFonts w:ascii="SimHei" w:hAnsi="SimHei" w:eastAsia="SimHei" w:cs="SimHei"/>
          <w:sz w:val="26"/>
          <w:szCs w:val="26"/>
        </w:rPr>
      </w:pPr>
      <w:r>
        <w:rPr>
          <w:rFonts w:ascii="LiSu" w:hAnsi="LiSu" w:eastAsia="LiSu" w:cs="LiSu"/>
          <w:sz w:val="31"/>
          <w:szCs w:val="31"/>
          <w:spacing w:val="-25"/>
          <w:position w:val="-2"/>
        </w:rPr>
        <w:t>弥</w:t>
      </w:r>
      <w:r>
        <w:rPr>
          <w:rFonts w:ascii="LiSu" w:hAnsi="LiSu" w:eastAsia="LiSu" w:cs="LiSu"/>
          <w:sz w:val="31"/>
          <w:szCs w:val="31"/>
          <w:spacing w:val="52"/>
          <w:position w:val="-2"/>
        </w:rPr>
        <w:t xml:space="preserve"> </w:t>
      </w:r>
      <w:r>
        <w:rPr>
          <w:rFonts w:ascii="SimHei" w:hAnsi="SimHei" w:eastAsia="SimHei" w:cs="SimHei"/>
          <w:sz w:val="26"/>
          <w:szCs w:val="26"/>
          <w:b/>
          <w:bCs/>
          <w:spacing w:val="-25"/>
        </w:rPr>
        <w:t>材料一：</w:t>
      </w:r>
    </w:p>
    <w:p>
      <w:pPr>
        <w:ind w:left="413" w:right="555" w:firstLine="509"/>
        <w:spacing w:before="1" w:line="214" w:lineRule="auto"/>
        <w:rPr>
          <w:rFonts w:ascii="KaiTi" w:hAnsi="KaiTi" w:eastAsia="KaiTi" w:cs="KaiTi"/>
          <w:sz w:val="26"/>
          <w:szCs w:val="26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57194</wp:posOffset>
            </wp:positionH>
            <wp:positionV relativeFrom="paragraph">
              <wp:posOffset>54022</wp:posOffset>
            </wp:positionV>
            <wp:extent cx="25434" cy="4825964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34" cy="4825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iTi" w:hAnsi="KaiTi" w:eastAsia="KaiTi" w:cs="KaiTi"/>
          <w:sz w:val="26"/>
          <w:szCs w:val="26"/>
          <w:b/>
          <w:bCs/>
          <w:spacing w:val="-28"/>
        </w:rPr>
        <w:t>皮影戏，又称“影子戏”,是一种用兽皮或</w:t>
      </w:r>
      <w:r>
        <w:rPr>
          <w:rFonts w:ascii="KaiTi" w:hAnsi="KaiTi" w:eastAsia="KaiTi" w:cs="KaiTi"/>
          <w:sz w:val="26"/>
          <w:szCs w:val="26"/>
          <w:b/>
          <w:bCs/>
          <w:spacing w:val="-29"/>
        </w:rPr>
        <w:t>纸板剪制形象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7"/>
        </w:rPr>
        <w:t>并借灯光照射所剪形象而表演故事的戏曲形式。</w:t>
      </w:r>
    </w:p>
    <w:p>
      <w:pPr>
        <w:ind w:left="413" w:right="558" w:firstLine="510"/>
        <w:spacing w:before="3" w:line="207" w:lineRule="auto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4"/>
        </w:rPr>
        <w:t>皮影戏的起源与古代弄影幻术、民间弄影之戏、古代镂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6"/>
        </w:rPr>
        <w:t>皮雕饰、民间剪纸造型、祭祀信仰等有着密切的关系。</w:t>
      </w:r>
    </w:p>
    <w:p>
      <w:pPr>
        <w:ind w:left="413" w:right="467" w:firstLine="510"/>
        <w:spacing w:before="2" w:line="211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5"/>
        </w:rPr>
        <w:t>皮影戏的形成时代尚无确考，但据南宋孟元老《东京梦</w:t>
      </w:r>
      <w:r>
        <w:rPr>
          <w:rFonts w:ascii="KaiTi" w:hAnsi="KaiTi" w:eastAsia="KaiTi" w:cs="KaiTi"/>
          <w:sz w:val="26"/>
          <w:szCs w:val="26"/>
          <w:spacing w:val="8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19"/>
        </w:rPr>
        <w:t>华录》记载，它至晚在宋代已经成熟和盛行。</w:t>
      </w:r>
      <w:r>
        <w:rPr>
          <w:rFonts w:ascii="KaiTi" w:hAnsi="KaiTi" w:eastAsia="KaiTi" w:cs="KaiTi"/>
          <w:sz w:val="26"/>
          <w:szCs w:val="26"/>
          <w:b/>
          <w:bCs/>
          <w:spacing w:val="-20"/>
        </w:rPr>
        <w:t>经过宋、金、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3"/>
        </w:rPr>
        <w:t>元、明四个历史时期的发展，皮影戏在清代呈现出繁荣</w:t>
      </w:r>
      <w:r>
        <w:rPr>
          <w:rFonts w:ascii="KaiTi" w:hAnsi="KaiTi" w:eastAsia="KaiTi" w:cs="KaiTi"/>
          <w:sz w:val="26"/>
          <w:szCs w:val="26"/>
          <w:spacing w:val="4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12"/>
        </w:rPr>
        <w:t>局面。</w:t>
      </w:r>
    </w:p>
    <w:p>
      <w:pPr>
        <w:ind w:left="413" w:right="547" w:firstLine="510"/>
        <w:spacing w:before="1" w:line="208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3"/>
        </w:rPr>
        <w:t>皮影戏道具主要为影窗，俗称“亮子”,一般高3尺，宽</w:t>
      </w:r>
      <w:r>
        <w:rPr>
          <w:rFonts w:ascii="KaiTi" w:hAnsi="KaiTi" w:eastAsia="KaiTi" w:cs="KaiTi"/>
          <w:sz w:val="26"/>
          <w:szCs w:val="26"/>
          <w:spacing w:val="8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8"/>
        </w:rPr>
        <w:t>5尺，最高不过4尺，宽不过6尺，以白纸作幕，以便单人操</w:t>
      </w:r>
      <w:r>
        <w:rPr>
          <w:rFonts w:ascii="KaiTi" w:hAnsi="KaiTi" w:eastAsia="KaiTi" w:cs="KaiTi"/>
          <w:sz w:val="26"/>
          <w:szCs w:val="26"/>
          <w:spacing w:val="1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2"/>
        </w:rPr>
        <w:t>作。其次为油灯一盏，用以映射影人和表演动作。</w:t>
      </w:r>
    </w:p>
    <w:p>
      <w:pPr>
        <w:ind w:left="413"/>
        <w:spacing w:before="1" w:line="207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14"/>
        </w:rPr>
        <w:t>材料二：</w:t>
      </w:r>
    </w:p>
    <w:p>
      <w:pPr>
        <w:pStyle w:val="BodyText"/>
        <w:ind w:left="920"/>
        <w:spacing w:before="1" w:line="219" w:lineRule="auto"/>
        <w:rPr/>
      </w:pPr>
      <w:r>
        <w:rPr/>
        <w:t>各地的皮影都有自己的特色，但其制作程序大多相</w:t>
      </w:r>
      <w:r>
        <w:rPr>
          <w:spacing w:val="-1"/>
        </w:rPr>
        <w:t>同。</w:t>
      </w:r>
    </w:p>
    <w:p>
      <w:pPr>
        <w:spacing w:line="50" w:lineRule="exact"/>
        <w:rPr/>
      </w:pPr>
      <w:r/>
    </w:p>
    <w:tbl>
      <w:tblPr>
        <w:tblStyle w:val="TableNormal"/>
        <w:tblW w:w="6066" w:type="dxa"/>
        <w:tblInd w:w="479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732"/>
        <w:gridCol w:w="169"/>
        <w:gridCol w:w="779"/>
        <w:gridCol w:w="160"/>
        <w:gridCol w:w="1158"/>
        <w:gridCol w:w="180"/>
        <w:gridCol w:w="1888"/>
      </w:tblGrid>
      <w:tr>
        <w:trPr>
          <w:trHeight w:val="404" w:hRule="atLeast"/>
        </w:trPr>
        <w:tc>
          <w:tcPr>
            <w:tcW w:w="173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97" w:type="dxa"/>
            <w:vAlign w:val="top"/>
            <w:gridSpan w:val="3"/>
          </w:tcPr>
          <w:p>
            <w:pPr>
              <w:pStyle w:val="TableText"/>
              <w:ind w:left="244"/>
              <w:spacing w:before="94" w:line="219" w:lineRule="auto"/>
              <w:rPr/>
            </w:pPr>
            <w:r>
              <w:rPr>
                <w:spacing w:val="-2"/>
              </w:rPr>
              <w:t>第二步：制皮</w:t>
            </w:r>
          </w:p>
        </w:tc>
        <w:tc>
          <w:tcPr>
            <w:tcW w:w="180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</w:tcPr>
          <w:p>
            <w:pPr>
              <w:pStyle w:val="TableText"/>
              <w:ind w:left="107"/>
              <w:spacing w:before="85" w:line="213" w:lineRule="auto"/>
              <w:rPr/>
            </w:pPr>
            <w:r>
              <w:rPr>
                <w:spacing w:val="-2"/>
              </w:rPr>
              <w:t>第三步：②_</w:t>
            </w:r>
          </w:p>
        </w:tc>
      </w:tr>
      <w:tr>
        <w:trPr>
          <w:trHeight w:val="552" w:hRule="atLeast"/>
        </w:trPr>
        <w:tc>
          <w:tcPr>
            <w:shd w:val="clear" w:fill="FFFFFF"/>
            <w:tcW w:w="173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right="28"/>
              <w:spacing w:before="90" w:line="219" w:lineRule="auto"/>
              <w:jc w:val="right"/>
              <w:rPr/>
            </w:pPr>
            <w:r>
              <w:rPr>
                <w:spacing w:val="3"/>
              </w:rPr>
              <w:t>根据当地的</w:t>
            </w:r>
          </w:p>
        </w:tc>
        <w:tc>
          <w:tcPr>
            <w:tcW w:w="169" w:type="dxa"/>
            <w:vAlign w:val="top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97" w:type="dxa"/>
            <w:vAlign w:val="top"/>
            <w:gridSpan w:val="3"/>
            <w:vMerge w:val="restart"/>
            <w:tcBorders>
              <w:bottom w:val="nil"/>
            </w:tcBorders>
          </w:tcPr>
          <w:p>
            <w:pPr>
              <w:pStyle w:val="TableText"/>
              <w:ind w:left="244"/>
              <w:spacing w:before="80" w:line="219" w:lineRule="auto"/>
              <w:rPr/>
            </w:pPr>
            <w:r>
              <w:rPr>
                <w:spacing w:val="3"/>
              </w:rPr>
              <w:t>先用清</w:t>
            </w:r>
          </w:p>
          <w:p>
            <w:pPr>
              <w:pStyle w:val="TableText"/>
              <w:ind w:left="244"/>
              <w:spacing w:before="37" w:line="219" w:lineRule="auto"/>
              <w:rPr/>
            </w:pPr>
            <w:r>
              <w:rPr>
                <w:spacing w:val="2"/>
              </w:rPr>
              <w:t>水将新牛皮</w:t>
            </w:r>
          </w:p>
          <w:p>
            <w:pPr>
              <w:pStyle w:val="TableText"/>
              <w:ind w:left="44" w:firstLine="198"/>
              <w:spacing w:before="5" w:line="253" w:lineRule="auto"/>
              <w:rPr/>
            </w:pPr>
            <w:r>
              <w:rPr>
                <w:spacing w:val="-27"/>
              </w:rPr>
              <w:t>浸泡数日，取出</w:t>
            </w:r>
            <w:r>
              <w:rPr>
                <w:spacing w:val="-26"/>
              </w:rPr>
              <w:t>后</w:t>
            </w:r>
            <w:r>
              <w:rPr>
                <w:spacing w:val="-19"/>
              </w:rPr>
              <w:t>将</w:t>
            </w:r>
            <w:r>
              <w:rPr/>
              <w:t xml:space="preserve"> </w:t>
            </w:r>
            <w:r>
              <w:rPr>
                <w:spacing w:val="-4"/>
              </w:rPr>
              <w:t>皮的两面刮薄。洗净</w:t>
            </w:r>
          </w:p>
          <w:p>
            <w:pPr>
              <w:pStyle w:val="TableText"/>
              <w:spacing w:line="218" w:lineRule="auto"/>
              <w:jc w:val="right"/>
              <w:rPr/>
            </w:pPr>
            <w:r>
              <w:rPr>
                <w:spacing w:val="-26"/>
              </w:rPr>
              <w:t>后铺开阴干至透明。</w:t>
            </w:r>
          </w:p>
        </w:tc>
        <w:tc>
          <w:tcPr>
            <w:tcW w:w="1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7" w:right="610" w:firstLine="549"/>
              <w:spacing w:before="91" w:line="219" w:lineRule="auto"/>
              <w:rPr/>
            </w:pPr>
            <w:r>
              <w:rPr>
                <w:spacing w:val="3"/>
              </w:rPr>
              <w:t>制作皮</w:t>
            </w:r>
            <w:r>
              <w:rPr/>
              <w:t xml:space="preserve"> </w:t>
            </w:r>
            <w:r>
              <w:rPr>
                <w:spacing w:val="3"/>
              </w:rPr>
              <w:t>影有专门的</w:t>
            </w:r>
          </w:p>
          <w:p>
            <w:pPr>
              <w:pStyle w:val="TableText"/>
              <w:ind w:left="17" w:firstLine="9"/>
              <w:spacing w:before="51" w:line="247" w:lineRule="auto"/>
              <w:jc w:val="both"/>
              <w:rPr/>
            </w:pPr>
            <w:r>
              <w:rPr>
                <w:sz w:val="22"/>
                <w:szCs w:val="22"/>
                <w:spacing w:val="-24"/>
              </w:rPr>
              <w:t>画稿，称为“样谱”,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</w:rPr>
              <w:t>这些设计图稿世代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相传。</w:t>
            </w:r>
          </w:p>
        </w:tc>
      </w:tr>
      <w:tr>
        <w:trPr>
          <w:trHeight w:val="1046" w:hRule="atLeast"/>
        </w:trPr>
        <w:tc>
          <w:tcPr>
            <w:tcW w:w="17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FFFFFF"/>
            <w:tcW w:w="1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4" style="position:absolute;margin-left:-8.29379pt;margin-top:2.19815pt;mso-position-vertical-relative:top-margin-area;mso-position-horizontal-relative:right-margin-area;width:8.5pt;height:0.5pt;z-index:251662336;" filled="false" strokecolor="#000000" strokeweight="0.50pt" coordsize="170,10" coordorigin="0,0" path="m0,5l169,5e">
                  <v:stroke joinstyle="miter" miterlimit="10"/>
                </v:shape>
              </w:pict>
            </w:r>
            <w:r/>
          </w:p>
        </w:tc>
        <w:tc>
          <w:tcPr>
            <w:tcW w:w="2097" w:type="dxa"/>
            <w:vAlign w:val="top"/>
            <w:gridSpan w:val="3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0" w:hRule="atLeast"/>
        </w:trPr>
        <w:tc>
          <w:tcPr>
            <w:tcW w:w="3998" w:type="dxa"/>
            <w:vAlign w:val="top"/>
            <w:gridSpan w:val="5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170" w:lineRule="exact"/>
              <w:rPr>
                <w:rFonts w:ascii="Arial"/>
                <w:sz w:val="14"/>
              </w:rPr>
            </w:pPr>
            <w:r/>
          </w:p>
        </w:tc>
        <w:tc>
          <w:tcPr>
            <w:tcW w:w="2068" w:type="dxa"/>
            <w:vAlign w:val="top"/>
            <w:gridSpan w:val="2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spacing w:line="170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409" w:hRule="atLeast"/>
        </w:trPr>
        <w:tc>
          <w:tcPr>
            <w:tcW w:w="1732" w:type="dxa"/>
            <w:vAlign w:val="top"/>
          </w:tcPr>
          <w:p>
            <w:pPr>
              <w:pStyle w:val="TableText"/>
              <w:ind w:left="54"/>
              <w:spacing w:before="84" w:line="213" w:lineRule="auto"/>
              <w:rPr/>
            </w:pPr>
            <w:r>
              <w:rPr>
                <w:spacing w:val="-2"/>
              </w:rPr>
              <w:t>第六步：④_</w:t>
            </w:r>
          </w:p>
        </w:tc>
        <w:tc>
          <w:tcPr>
            <w:tcW w:w="1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97" w:type="dxa"/>
            <w:vAlign w:val="top"/>
            <w:gridSpan w:val="3"/>
          </w:tcPr>
          <w:p>
            <w:pPr>
              <w:pStyle w:val="TableText"/>
              <w:ind w:left="244"/>
              <w:spacing w:before="84" w:line="213" w:lineRule="auto"/>
              <w:rPr/>
            </w:pPr>
            <w:r>
              <w:rPr>
                <w:spacing w:val="-2"/>
              </w:rPr>
              <w:t>第五步：③_</w:t>
            </w:r>
          </w:p>
        </w:tc>
        <w:tc>
          <w:tcPr>
            <w:tcW w:w="180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</w:tcPr>
          <w:p>
            <w:pPr>
              <w:pStyle w:val="TableText"/>
              <w:ind w:left="227"/>
              <w:spacing w:before="92" w:line="219" w:lineRule="auto"/>
              <w:rPr/>
            </w:pPr>
            <w:r>
              <w:rPr>
                <w:spacing w:val="2"/>
              </w:rPr>
              <w:t>第四步：过稿</w:t>
            </w:r>
          </w:p>
        </w:tc>
      </w:tr>
      <w:tr>
        <w:trPr>
          <w:trHeight w:val="1618" w:hRule="atLeast"/>
        </w:trPr>
        <w:tc>
          <w:tcPr>
            <w:tcW w:w="1732" w:type="dxa"/>
            <w:vAlign w:val="top"/>
          </w:tcPr>
          <w:p>
            <w:pPr>
              <w:pStyle w:val="TableText"/>
              <w:ind w:left="15" w:right="482" w:firstLine="539"/>
              <w:spacing w:before="107" w:line="243" w:lineRule="auto"/>
              <w:rPr/>
            </w:pPr>
            <w:r>
              <w:rPr>
                <w:spacing w:val="-2"/>
              </w:rPr>
              <w:t>老艺。</w:t>
            </w:r>
            <w:r>
              <w:rPr/>
              <w:t xml:space="preserve"> </w:t>
            </w:r>
            <w:r>
              <w:rPr>
                <w:spacing w:val="6"/>
              </w:rPr>
              <w:t>人大都用</w:t>
            </w:r>
          </w:p>
          <w:p>
            <w:pPr>
              <w:pStyle w:val="TableText"/>
              <w:ind w:left="15" w:right="84" w:firstLine="19"/>
              <w:spacing w:before="1" w:line="239" w:lineRule="auto"/>
              <w:jc w:val="both"/>
              <w:rPr/>
            </w:pPr>
            <w:r>
              <w:rPr>
                <w:spacing w:val="-2"/>
              </w:rPr>
              <w:t>矿植物炮制颜色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并着色，色彩十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分绚丽。</w:t>
            </w:r>
          </w:p>
        </w:tc>
        <w:tc>
          <w:tcPr>
            <w:tcW w:w="1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6" style="position:absolute;margin-left:-8.29379pt;margin-top:26.4487pt;mso-position-vertical-relative:top-margin-area;mso-position-horizontal-relative:right-margin-area;width:8.5pt;height:0.5pt;z-index:251661312;" fillcolor="#000000" filled="true" stroked="false">
                  <v:fill opacity="0.756863"/>
                </v:rect>
              </w:pict>
            </w:r>
            <w:r/>
          </w:p>
        </w:tc>
        <w:tc>
          <w:tcPr>
            <w:tcW w:w="2097" w:type="dxa"/>
            <w:vAlign w:val="top"/>
            <w:gridSpan w:val="3"/>
          </w:tcPr>
          <w:p>
            <w:pPr>
              <w:pStyle w:val="TableText"/>
              <w:ind w:left="244" w:right="487" w:firstLine="319"/>
              <w:spacing w:before="121" w:line="229" w:lineRule="auto"/>
              <w:rPr/>
            </w:pPr>
            <w:r>
              <w:rPr>
                <w:spacing w:val="28"/>
              </w:rPr>
              <w:t>将描好、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图样的皮料</w:t>
            </w:r>
          </w:p>
          <w:p>
            <w:pPr>
              <w:pStyle w:val="TableText"/>
              <w:ind w:left="242" w:hanging="208"/>
              <w:spacing w:before="3" w:line="244" w:lineRule="auto"/>
              <w:rPr/>
            </w:pPr>
            <w:r>
              <w:rPr>
                <w:spacing w:val="-3"/>
              </w:rPr>
              <w:t>放在板上进行镂刻。</w:t>
            </w:r>
            <w:r>
              <w:rPr>
                <w:spacing w:val="4"/>
              </w:rPr>
              <w:t xml:space="preserve"> </w:t>
            </w:r>
            <w:r>
              <w:rPr/>
              <w:t>使用各种刀具刻制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出不同的纹样。</w:t>
            </w:r>
          </w:p>
        </w:tc>
        <w:tc>
          <w:tcPr>
            <w:tcW w:w="1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</w:tcPr>
          <w:p>
            <w:pPr>
              <w:pStyle w:val="TableText"/>
              <w:ind w:left="17" w:right="611" w:firstLine="549"/>
              <w:spacing w:before="116" w:line="249" w:lineRule="auto"/>
              <w:rPr/>
            </w:pPr>
            <w:r>
              <w:rPr>
                <w:spacing w:val="3"/>
              </w:rPr>
              <w:t>用钢针</w:t>
            </w:r>
            <w:r>
              <w:rPr/>
              <w:t xml:space="preserve"> </w:t>
            </w:r>
            <w:r>
              <w:rPr>
                <w:spacing w:val="3"/>
              </w:rPr>
              <w:t>把各部件的</w:t>
            </w:r>
          </w:p>
          <w:p>
            <w:pPr>
              <w:pStyle w:val="TableText"/>
              <w:ind w:left="17" w:right="28"/>
              <w:spacing w:before="19" w:line="228" w:lineRule="auto"/>
              <w:jc w:val="both"/>
              <w:rPr/>
            </w:pPr>
            <w:r>
              <w:rPr>
                <w:spacing w:val="-2"/>
              </w:rPr>
              <w:t>轮廓和设计图案纹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样分别拷贝描绘在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皮面上。</w:t>
            </w:r>
          </w:p>
        </w:tc>
      </w:tr>
      <w:tr>
        <w:trPr>
          <w:trHeight w:val="150" w:hRule="atLeast"/>
        </w:trPr>
        <w:tc>
          <w:tcPr>
            <w:tcW w:w="1732" w:type="dxa"/>
            <w:vAlign w:val="top"/>
            <w:tcBorders>
              <w:left w:val="nil"/>
              <w:right w:val="nil"/>
            </w:tcBorders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  <w:tc>
          <w:tcPr>
            <w:tcW w:w="169" w:type="dxa"/>
            <w:vAlign w:val="top"/>
            <w:tcBorders>
              <w:left w:val="nil"/>
              <w:right w:val="nil"/>
            </w:tcBorders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  <w:tc>
          <w:tcPr>
            <w:tcW w:w="779" w:type="dxa"/>
            <w:vAlign w:val="top"/>
            <w:tcBorders>
              <w:left w:val="nil"/>
              <w:right w:val="nil"/>
            </w:tcBorders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  <w:tc>
          <w:tcPr>
            <w:tcW w:w="160" w:type="dxa"/>
            <w:vAlign w:val="top"/>
            <w:tcBorders>
              <w:left w:val="nil"/>
              <w:right w:val="nil"/>
            </w:tcBorders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  <w:tc>
          <w:tcPr>
            <w:tcW w:w="1158" w:type="dxa"/>
            <w:vAlign w:val="top"/>
            <w:tcBorders>
              <w:left w:val="nil"/>
              <w:right w:val="nil"/>
            </w:tcBorders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  <w:tc>
          <w:tcPr>
            <w:tcW w:w="180" w:type="dxa"/>
            <w:vAlign w:val="top"/>
            <w:vMerge w:val="restart"/>
            <w:tcBorders>
              <w:right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</w:tcPr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</w:tr>
      <w:tr>
        <w:trPr>
          <w:trHeight w:val="409" w:hRule="atLeast"/>
        </w:trPr>
        <w:tc>
          <w:tcPr>
            <w:tcW w:w="2680" w:type="dxa"/>
            <w:vAlign w:val="top"/>
            <w:gridSpan w:val="3"/>
          </w:tcPr>
          <w:p>
            <w:pPr>
              <w:pStyle w:val="TableText"/>
              <w:ind w:left="465"/>
              <w:spacing w:before="93" w:line="219" w:lineRule="auto"/>
              <w:rPr/>
            </w:pPr>
            <w:r>
              <w:rPr>
                <w:spacing w:val="-1"/>
              </w:rPr>
              <w:t>第七步：发汗熨平</w:t>
            </w:r>
          </w:p>
        </w:tc>
        <w:tc>
          <w:tcPr>
            <w:tcW w:w="160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58" w:type="dxa"/>
            <w:vAlign w:val="top"/>
          </w:tcPr>
          <w:p>
            <w:pPr>
              <w:pStyle w:val="TableText"/>
              <w:spacing w:before="95" w:line="219" w:lineRule="auto"/>
              <w:jc w:val="right"/>
              <w:rPr/>
            </w:pPr>
            <w:r>
              <w:rPr>
                <w:spacing w:val="-9"/>
              </w:rPr>
              <w:t>第八</w:t>
            </w:r>
          </w:p>
        </w:tc>
        <w:tc>
          <w:tcPr>
            <w:tcW w:w="180" w:type="dxa"/>
            <w:vAlign w:val="top"/>
            <w:vMerge w:val="continue"/>
            <w:tcBorders>
              <w:right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8" w:type="dxa"/>
            <w:vAlign w:val="top"/>
            <w:tcBorders>
              <w:left w:val="nil"/>
              <w:right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39" w:hRule="atLeast"/>
        </w:trPr>
        <w:tc>
          <w:tcPr>
            <w:tcW w:w="2680" w:type="dxa"/>
            <w:vAlign w:val="top"/>
            <w:gridSpan w:val="3"/>
            <w:vMerge w:val="restart"/>
            <w:tcBorders>
              <w:bottom w:val="nil"/>
            </w:tcBorders>
          </w:tcPr>
          <w:p>
            <w:pPr>
              <w:pStyle w:val="TableText"/>
              <w:ind w:left="495"/>
              <w:spacing w:before="96" w:line="219" w:lineRule="auto"/>
              <w:rPr/>
            </w:pPr>
            <w:r>
              <w:rPr>
                <w:spacing w:val="-2"/>
              </w:rPr>
              <w:t>给皮影脱水发</w:t>
            </w:r>
          </w:p>
          <w:p>
            <w:pPr>
              <w:pStyle w:val="TableText"/>
              <w:ind w:left="15"/>
              <w:spacing w:before="26" w:line="198" w:lineRule="auto"/>
              <w:rPr/>
            </w:pPr>
            <w:r>
              <w:rPr>
                <w:spacing w:val="1"/>
              </w:rPr>
              <w:t>汗是一项关键性工</w:t>
            </w:r>
            <w:r>
              <w:rPr>
                <w:u w:val="single" w:color="auto"/>
              </w:rPr>
              <w:t xml:space="preserve">    </w:t>
            </w:r>
          </w:p>
          <w:p>
            <w:pPr>
              <w:pStyle w:val="TableText"/>
              <w:ind w:left="15" w:right="113"/>
              <w:spacing w:before="25" w:line="242" w:lineRule="auto"/>
              <w:rPr/>
            </w:pPr>
            <w:r>
              <w:rPr/>
              <w:t>艺，目的是使敷彩经过适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当高温吃入牛皮内，并使</w:t>
            </w:r>
            <w:r>
              <w:rPr/>
              <w:t xml:space="preserve"> </w:t>
            </w:r>
            <w:r>
              <w:rPr>
                <w:spacing w:val="-1"/>
              </w:rPr>
              <w:t>皮内保留的水分挥发。</w:t>
            </w:r>
          </w:p>
        </w:tc>
        <w:tc>
          <w:tcPr>
            <w:tcW w:w="160" w:type="dxa"/>
            <w:vAlign w:val="top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26" w:type="dxa"/>
            <w:vAlign w:val="top"/>
            <w:gridSpan w:val="3"/>
            <w:vMerge w:val="restart"/>
            <w:tcBorders>
              <w:bottom w:val="nil"/>
            </w:tcBorders>
          </w:tcPr>
          <w:p>
            <w:pPr>
              <w:pStyle w:val="TableText"/>
              <w:ind w:left="85" w:right="71" w:firstLine="520"/>
              <w:spacing w:before="75" w:line="239" w:lineRule="auto"/>
              <w:rPr/>
            </w:pPr>
            <w:r>
              <w:rPr/>
              <w:t>皮影人物的各个关节部分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都要刻出“骨缝”,用细牛皮</w:t>
            </w:r>
          </w:p>
          <w:p>
            <w:pPr>
              <w:pStyle w:val="TableText"/>
              <w:ind w:left="94" w:right="109" w:firstLine="10"/>
              <w:spacing w:before="14" w:line="233" w:lineRule="auto"/>
              <w:rPr/>
            </w:pPr>
            <w:r>
              <w:rPr/>
              <w:t>条搓成的线等缀结合成一个完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整的影人。为了表演的需要，</w:t>
            </w:r>
          </w:p>
          <w:p>
            <w:pPr>
              <w:pStyle w:val="TableText"/>
              <w:spacing w:line="219" w:lineRule="auto"/>
              <w:jc w:val="right"/>
              <w:rPr/>
            </w:pPr>
            <w:r>
              <w:rPr>
                <w:spacing w:val="-9"/>
              </w:rPr>
              <w:t>还要装置三根竹棍作为操纵杆。</w:t>
            </w:r>
          </w:p>
        </w:tc>
      </w:tr>
      <w:tr>
        <w:trPr>
          <w:trHeight w:val="1043" w:hRule="atLeast"/>
        </w:trPr>
        <w:tc>
          <w:tcPr>
            <w:tcW w:w="2680" w:type="dxa"/>
            <w:vAlign w:val="top"/>
            <w:gridSpan w:val="3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0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26" w:type="dxa"/>
            <w:vAlign w:val="top"/>
            <w:gridSpan w:val="3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ind w:left="463"/>
        <w:spacing w:before="14" w:line="226" w:lineRule="auto"/>
        <w:rPr>
          <w:sz w:val="18"/>
          <w:szCs w:val="18"/>
        </w:rPr>
      </w:pPr>
      <w:r>
        <w:pict>
          <v:shape id="_x0000_s8" style="position:absolute;margin-left:16.5048pt;margin-top:1.66982pt;mso-position-vertical-relative:text;mso-position-horizontal-relative:text;width:6.65pt;height:17.7pt;z-index:2516592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241" w:lineRule="auto"/>
                    <w:jc w:val="right"/>
                    <w:rPr/>
                  </w:pPr>
                  <w:r>
                    <w:rPr>
                      <w:spacing w:val="-28"/>
                    </w:rPr>
                    <w:t>1</w:t>
                  </w:r>
                </w:p>
              </w:txbxContent>
            </v:textbox>
          </v:shape>
        </w:pict>
      </w:r>
      <w:r>
        <w:rPr>
          <w:spacing w:val="-3"/>
          <w:position w:val="-1"/>
        </w:rPr>
        <w:t>.材料一从皮影</w:t>
      </w:r>
      <w:r>
        <w:rPr>
          <w:u w:val="single" w:color="auto"/>
          <w:spacing w:val="-3"/>
          <w:position w:val="-1"/>
        </w:rPr>
        <w:t>戏的</w:t>
      </w:r>
      <w:r>
        <w:rPr>
          <w:u w:val="single" w:color="auto"/>
          <w:spacing w:val="6"/>
          <w:position w:val="-1"/>
        </w:rPr>
        <w:t xml:space="preserve">                </w:t>
      </w:r>
      <w:r>
        <w:rPr>
          <w:u w:val="single" w:color="auto"/>
          <w:spacing w:val="-3"/>
          <w:position w:val="2"/>
        </w:rPr>
        <w:t>步：缀结合成</w:t>
      </w:r>
      <w:r>
        <w:rPr>
          <w:sz w:val="18"/>
          <w:szCs w:val="18"/>
          <w:spacing w:val="-3"/>
          <w:position w:val="2"/>
        </w:rPr>
        <w:t>和</w:t>
      </w:r>
      <w:r>
        <w:rPr>
          <w:sz w:val="18"/>
          <w:szCs w:val="18"/>
          <w:spacing w:val="-73"/>
          <w:position w:val="2"/>
        </w:rPr>
        <w:t xml:space="preserve"> </w:t>
      </w:r>
      <w:r>
        <w:rPr>
          <w:sz w:val="18"/>
          <w:szCs w:val="18"/>
          <w:u w:val="single" w:color="auto"/>
          <w:position w:val="2"/>
        </w:rPr>
        <w:t xml:space="preserve">       </w:t>
      </w:r>
    </w:p>
    <w:p>
      <w:pPr>
        <w:pStyle w:val="BodyText"/>
        <w:ind w:left="510"/>
        <w:spacing w:before="34" w:line="227" w:lineRule="auto"/>
        <w:tabs>
          <w:tab w:val="left" w:pos="1019"/>
        </w:tabs>
        <w:rPr>
          <w:rFonts w:ascii="KaiTi" w:hAnsi="KaiTi" w:eastAsia="KaiTi" w:cs="KaiTi"/>
        </w:rPr>
      </w:pPr>
      <w:r>
        <w:rPr>
          <w:u w:val="single" w:color="auto"/>
        </w:rPr>
        <w:tab/>
      </w:r>
      <w:r>
        <w:rPr>
          <w:spacing w:val="-94"/>
        </w:rPr>
        <w:t xml:space="preserve"> </w:t>
      </w:r>
      <w:r>
        <w:rPr>
          <w:b/>
          <w:bCs/>
          <w:spacing w:val="-7"/>
        </w:rPr>
        <w:t>这四个方面展开叙述。</w:t>
      </w:r>
      <w:r>
        <w:rPr>
          <w:rFonts w:ascii="KaiTi" w:hAnsi="KaiTi" w:eastAsia="KaiTi" w:cs="KaiTi"/>
          <w:b/>
          <w:bCs/>
          <w:spacing w:val="-7"/>
        </w:rPr>
        <w:t>(4分)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126"/>
        <w:spacing w:before="115" w:line="222" w:lineRule="auto"/>
        <w:rPr>
          <w:rFonts w:ascii="KaiTi" w:hAnsi="KaiTi" w:eastAsia="KaiTi" w:cs="KaiTi"/>
        </w:rPr>
      </w:pPr>
      <w:r>
        <w:rPr>
          <w:spacing w:val="-5"/>
        </w:rPr>
        <w:t>2.</w:t>
      </w:r>
      <w:r>
        <w:rPr>
          <w:b/>
          <w:bCs/>
          <w:spacing w:val="-5"/>
        </w:rPr>
        <w:t>下列关于皮影戏的说法正确的是哪一项?(</w:t>
      </w:r>
      <w:r>
        <w:rPr>
          <w:spacing w:val="24"/>
        </w:rPr>
        <w:t xml:space="preserve">   </w:t>
      </w:r>
      <w:r>
        <w:rPr>
          <w:rFonts w:ascii="KaiTi" w:hAnsi="KaiTi" w:eastAsia="KaiTi" w:cs="KaiTi"/>
          <w:b/>
          <w:bCs/>
          <w:spacing w:val="-5"/>
        </w:rPr>
        <w:t>)(2分)</w:t>
      </w:r>
    </w:p>
    <w:p>
      <w:pPr>
        <w:pStyle w:val="BodyText"/>
        <w:ind w:left="326"/>
        <w:spacing w:line="218" w:lineRule="auto"/>
        <w:rPr/>
      </w:pPr>
      <w:r>
        <w:rPr>
          <w:rFonts w:ascii="Times New Roman" w:hAnsi="Times New Roman" w:eastAsia="Times New Roman" w:cs="Times New Roman"/>
          <w:b/>
          <w:bCs/>
          <w:spacing w:val="-12"/>
        </w:rPr>
        <w:t>A.</w:t>
      </w:r>
      <w:r>
        <w:rPr>
          <w:b/>
          <w:bCs/>
          <w:spacing w:val="-12"/>
        </w:rPr>
        <w:t>制皮时需将牛皮放在阳光下晒干以加速处</w:t>
      </w:r>
      <w:r>
        <w:rPr>
          <w:b/>
          <w:bCs/>
          <w:spacing w:val="-13"/>
        </w:rPr>
        <w:t>理。</w:t>
      </w:r>
    </w:p>
    <w:p>
      <w:pPr>
        <w:pStyle w:val="BodyText"/>
        <w:ind w:left="326"/>
        <w:spacing w:before="7" w:line="222" w:lineRule="auto"/>
        <w:rPr/>
      </w:pPr>
      <w:r>
        <w:rPr>
          <w:rFonts w:ascii="Arial" w:hAnsi="Arial" w:eastAsia="Arial" w:cs="Arial"/>
          <w:spacing w:val="-27"/>
        </w:rPr>
        <w:t>B.</w:t>
      </w:r>
      <w:r>
        <w:rPr>
          <w:rFonts w:ascii="SimHei" w:hAnsi="SimHei" w:eastAsia="SimHei" w:cs="SimHei"/>
          <w:spacing w:val="-27"/>
        </w:rPr>
        <w:t>唐、宋、金、</w:t>
      </w:r>
      <w:r>
        <w:rPr>
          <w:b/>
          <w:bCs/>
          <w:spacing w:val="-27"/>
        </w:rPr>
        <w:t>元的发展为明代的繁荣奠定了基础。</w:t>
      </w:r>
    </w:p>
    <w:p>
      <w:pPr>
        <w:pStyle w:val="BodyText"/>
        <w:ind w:left="326"/>
        <w:spacing w:before="19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18"/>
        </w:rPr>
        <w:t>C.</w:t>
      </w:r>
      <w:r>
        <w:rPr>
          <w:b/>
          <w:bCs/>
          <w:spacing w:val="-18"/>
        </w:rPr>
        <w:t>影窗作为表演的重要道具，其尺寸并不完</w:t>
      </w:r>
      <w:r>
        <w:rPr>
          <w:b/>
          <w:bCs/>
          <w:spacing w:val="-19"/>
        </w:rPr>
        <w:t>全相同。</w:t>
      </w:r>
    </w:p>
    <w:p>
      <w:pPr>
        <w:pStyle w:val="BodyText"/>
        <w:ind w:left="326"/>
        <w:spacing w:before="7" w:line="201" w:lineRule="auto"/>
        <w:rPr/>
      </w:pPr>
      <w:r>
        <w:rPr>
          <w:rFonts w:ascii="Times New Roman" w:hAnsi="Times New Roman" w:eastAsia="Times New Roman" w:cs="Times New Roman"/>
          <w:b/>
          <w:bCs/>
          <w:spacing w:val="-18"/>
        </w:rPr>
        <w:t>D.</w:t>
      </w:r>
      <w:r>
        <w:rPr>
          <w:b/>
          <w:bCs/>
          <w:spacing w:val="-18"/>
        </w:rPr>
        <w:t>各地的皮影都有自己的特色，但其制作程序完全相同。</w:t>
      </w:r>
    </w:p>
    <w:p>
      <w:pPr>
        <w:pStyle w:val="BodyText"/>
        <w:ind w:left="126"/>
        <w:spacing w:line="215" w:lineRule="auto"/>
        <w:rPr>
          <w:rFonts w:ascii="KaiTi" w:hAnsi="KaiTi" w:eastAsia="KaiTi" w:cs="KaiTi"/>
        </w:rPr>
      </w:pPr>
      <w:r>
        <w:rPr>
          <w:rFonts w:ascii="SimHei" w:hAnsi="SimHei" w:eastAsia="SimHei" w:cs="SimHei"/>
          <w:spacing w:val="-10"/>
        </w:rPr>
        <w:t>3.将下列步骤填入材料二的对</w:t>
      </w:r>
      <w:r>
        <w:rPr>
          <w:b/>
          <w:bCs/>
          <w:spacing w:val="-10"/>
        </w:rPr>
        <w:t>应位置。(填序号)</w:t>
      </w:r>
      <w:r>
        <w:rPr>
          <w:rFonts w:ascii="KaiTi" w:hAnsi="KaiTi" w:eastAsia="KaiTi" w:cs="KaiTi"/>
          <w:b/>
          <w:bCs/>
          <w:spacing w:val="-10"/>
        </w:rPr>
        <w:t>(4分)</w:t>
      </w:r>
    </w:p>
    <w:p>
      <w:pPr>
        <w:pStyle w:val="BodyText"/>
        <w:ind w:left="126"/>
        <w:spacing w:line="187" w:lineRule="auto"/>
        <w:rPr>
          <w:rFonts w:ascii="FangSong" w:hAnsi="FangSong" w:eastAsia="FangSong" w:cs="FangSong"/>
          <w:sz w:val="26"/>
          <w:szCs w:val="26"/>
        </w:rPr>
      </w:pPr>
      <w:r>
        <w:rPr>
          <w:spacing w:val="-4"/>
        </w:rPr>
        <w:t>.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A.</w:t>
      </w:r>
      <w:r>
        <w:rPr>
          <w:spacing w:val="-4"/>
        </w:rPr>
        <w:t>镂刻      </w:t>
      </w:r>
      <w:r>
        <w:rPr>
          <w:rFonts w:ascii="Times New Roman" w:hAnsi="Times New Roman" w:eastAsia="Times New Roman" w:cs="Times New Roman"/>
          <w:spacing w:val="-4"/>
        </w:rPr>
        <w:t>B.</w:t>
      </w:r>
      <w:r>
        <w:rPr>
          <w:b/>
          <w:bCs/>
          <w:spacing w:val="-4"/>
        </w:rPr>
        <w:t>选皮</w:t>
      </w:r>
      <w:r>
        <w:rPr>
          <w:spacing w:val="6"/>
        </w:rPr>
        <w:t xml:space="preserve">                </w:t>
      </w:r>
      <w:r>
        <w:rPr>
          <w:rFonts w:ascii="Times New Roman" w:hAnsi="Times New Roman" w:eastAsia="Times New Roman" w:cs="Times New Roman"/>
          <w:sz w:val="26"/>
          <w:szCs w:val="26"/>
          <w:spacing w:val="-4"/>
        </w:rPr>
        <w:t>D.</w:t>
      </w:r>
      <w:r>
        <w:rPr>
          <w:rFonts w:ascii="FangSong" w:hAnsi="FangSong" w:eastAsia="FangSong" w:cs="FangSong"/>
          <w:sz w:val="26"/>
          <w:szCs w:val="26"/>
          <w:b/>
          <w:bCs/>
          <w:spacing w:val="-4"/>
        </w:rPr>
        <w:t>敷彩</w:t>
      </w:r>
    </w:p>
    <w:p>
      <w:pPr>
        <w:pStyle w:val="BodyText"/>
        <w:ind w:left="326" w:right="591" w:hanging="200"/>
        <w:spacing w:before="2" w:line="229" w:lineRule="auto"/>
        <w:rPr>
          <w:rFonts w:ascii="KaiTi" w:hAnsi="KaiTi" w:eastAsia="KaiTi" w:cs="KaiTi"/>
        </w:rPr>
      </w:pPr>
      <w:r>
        <w:rPr>
          <w:rFonts w:ascii="Arial" w:hAnsi="Arial" w:eastAsia="Arial" w:cs="Arial"/>
          <w:spacing w:val="-7"/>
        </w:rPr>
        <w:t>4.</w:t>
      </w:r>
      <w:r>
        <w:rPr>
          <w:rFonts w:ascii="SimHei" w:hAnsi="SimHei" w:eastAsia="SimHei" w:cs="SimHei"/>
          <w:spacing w:val="-7"/>
        </w:rPr>
        <w:t>小本在按照步骤完成皮影制作后，发现他的皮影颜色十分绚</w:t>
      </w:r>
      <w:r>
        <w:rPr>
          <w:rFonts w:ascii="SimHei" w:hAnsi="SimHei" w:eastAsia="SimHei" w:cs="SimHei"/>
          <w:spacing w:val="13"/>
        </w:rPr>
        <w:t xml:space="preserve"> </w:t>
      </w:r>
      <w:r>
        <w:rPr>
          <w:rFonts w:ascii="SimHei" w:hAnsi="SimHei" w:eastAsia="SimHei" w:cs="SimHei"/>
          <w:spacing w:val="-24"/>
        </w:rPr>
        <w:t>丽，</w:t>
      </w:r>
      <w:r>
        <w:rPr>
          <w:b/>
          <w:bCs/>
          <w:spacing w:val="-24"/>
        </w:rPr>
        <w:t>但都附着在牛皮表面，没有吃入牛皮内，是因为他第</w:t>
      </w:r>
      <w:r>
        <w:rPr>
          <w:u w:val="single" w:color="auto"/>
          <w:spacing w:val="-24"/>
        </w:rPr>
        <w:t xml:space="preserve"> </w:t>
      </w:r>
      <w:r>
        <w:rPr>
          <w:u w:val="single" w:color="auto"/>
          <w:spacing w:val="-25"/>
        </w:rPr>
        <w:t xml:space="preserve">   </w:t>
      </w:r>
      <w:r>
        <w:rPr>
          <w:spacing w:val="-117"/>
        </w:rPr>
        <w:t xml:space="preserve"> </w:t>
      </w:r>
      <w:r>
        <w:rPr>
          <w:b/>
          <w:bCs/>
          <w:spacing w:val="-25"/>
        </w:rPr>
        <w:t>步</w:t>
      </w:r>
      <w:r>
        <w:rPr/>
        <w:t xml:space="preserve"> </w:t>
      </w:r>
      <w:r>
        <w:rPr>
          <w:b/>
          <w:bCs/>
          <w:spacing w:val="-26"/>
        </w:rPr>
        <w:t>没做好；培培制作的皮影只用线结合了起来，没有操纵杆，</w:t>
      </w:r>
      <w:r>
        <w:rPr>
          <w:rFonts w:ascii="SimHei" w:hAnsi="SimHei" w:eastAsia="SimHei" w:cs="SimHei"/>
          <w:spacing w:val="-26"/>
        </w:rPr>
        <w:t>是因</w:t>
      </w:r>
      <w:r>
        <w:rPr>
          <w:rFonts w:ascii="SimHei" w:hAnsi="SimHei" w:eastAsia="SimHei" w:cs="SimHei"/>
          <w:spacing w:val="3"/>
        </w:rPr>
        <w:t xml:space="preserve"> </w:t>
      </w:r>
      <w:r>
        <w:rPr>
          <w:b/>
          <w:bCs/>
          <w:spacing w:val="-12"/>
        </w:rPr>
        <w:t>为她没有仔细阅读第</w:t>
      </w:r>
      <w:r>
        <w:rPr>
          <w:spacing w:val="-89"/>
        </w:rPr>
        <w:t xml:space="preserve"> </w:t>
      </w:r>
      <w:r>
        <w:rPr>
          <w:u w:val="single" w:color="auto"/>
          <w:spacing w:val="10"/>
        </w:rPr>
        <w:t xml:space="preserve">    </w:t>
      </w:r>
      <w:r>
        <w:rPr>
          <w:spacing w:val="-107"/>
        </w:rPr>
        <w:t xml:space="preserve"> </w:t>
      </w:r>
      <w:r>
        <w:rPr>
          <w:b/>
          <w:bCs/>
          <w:spacing w:val="-12"/>
        </w:rPr>
        <w:t>步。</w:t>
      </w:r>
      <w:r>
        <w:rPr>
          <w:rFonts w:ascii="KaiTi" w:hAnsi="KaiTi" w:eastAsia="KaiTi" w:cs="KaiTi"/>
          <w:b/>
          <w:bCs/>
          <w:spacing w:val="-12"/>
        </w:rPr>
        <w:t>(2分)</w:t>
      </w:r>
    </w:p>
    <w:p>
      <w:pPr>
        <w:pStyle w:val="BodyText"/>
        <w:ind w:left="329" w:right="605" w:hanging="200"/>
        <w:spacing w:before="2" w:line="237" w:lineRule="auto"/>
        <w:rPr>
          <w:rFonts w:ascii="KaiTi" w:hAnsi="KaiTi" w:eastAsia="KaiTi" w:cs="KaiTi"/>
        </w:rPr>
      </w:pPr>
      <w:r>
        <w:rPr>
          <w:rFonts w:ascii="KaiTi" w:hAnsi="KaiTi" w:eastAsia="KaiTi" w:cs="KaiTi"/>
          <w:b/>
          <w:bCs/>
          <w:spacing w:val="-20"/>
        </w:rPr>
        <w:t>5.</w:t>
      </w:r>
      <w:r>
        <w:rPr>
          <w:rFonts w:ascii="KaiTi" w:hAnsi="KaiTi" w:eastAsia="KaiTi" w:cs="KaiTi"/>
          <w:spacing w:val="-68"/>
        </w:rPr>
        <w:t xml:space="preserve"> </w:t>
      </w:r>
      <w:r>
        <w:rPr>
          <w:rFonts w:ascii="KaiTi" w:hAnsi="KaiTi" w:eastAsia="KaiTi" w:cs="KaiTi"/>
          <w:b/>
          <w:bCs/>
          <w:spacing w:val="-20"/>
        </w:rPr>
        <w:t>(新情境。生活场景)</w:t>
      </w:r>
      <w:r>
        <w:rPr>
          <w:b/>
          <w:bCs/>
          <w:spacing w:val="-20"/>
        </w:rPr>
        <w:t>学校要拍摄宣传皮影戏的短视频</w:t>
      </w:r>
      <w:r>
        <w:rPr>
          <w:b/>
          <w:bCs/>
          <w:spacing w:val="-21"/>
        </w:rPr>
        <w:t>，你认为</w:t>
      </w:r>
      <w:r>
        <w:rPr/>
        <w:t xml:space="preserve"> </w:t>
      </w:r>
      <w:r>
        <w:rPr>
          <w:b/>
          <w:bCs/>
          <w:spacing w:val="-7"/>
        </w:rPr>
        <w:t>拍摄哪些内容能吸引更多同学观看?</w:t>
      </w:r>
      <w:r>
        <w:rPr>
          <w:spacing w:val="-37"/>
        </w:rPr>
        <w:t xml:space="preserve"> </w:t>
      </w:r>
      <w:r>
        <w:rPr>
          <w:rFonts w:ascii="SimHei" w:hAnsi="SimHei" w:eastAsia="SimHei" w:cs="SimHei"/>
          <w:spacing w:val="-7"/>
        </w:rPr>
        <w:t>(至少两点)(</w:t>
      </w:r>
      <w:r>
        <w:rPr>
          <w:rFonts w:ascii="KaiTi" w:hAnsi="KaiTi" w:eastAsia="KaiTi" w:cs="KaiTi"/>
          <w:b/>
          <w:bCs/>
          <w:spacing w:val="-7"/>
        </w:rPr>
        <w:t>4分)</w:t>
      </w:r>
    </w:p>
    <w:p>
      <w:pPr>
        <w:ind w:firstLine="326"/>
        <w:spacing w:before="219" w:line="300" w:lineRule="exact"/>
        <w:rPr/>
      </w:pPr>
      <w:r>
        <w:rPr>
          <w:position w:val="-6"/>
        </w:rPr>
        <w:drawing>
          <wp:inline distT="0" distB="0" distL="0" distR="0">
            <wp:extent cx="3873444" cy="190575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73444" cy="1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060"/>
        <w:spacing w:before="28" w:line="210" w:lineRule="auto"/>
        <w:outlineLvl w:val="3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1"/>
        </w:rPr>
        <w:t>(二)北大红楼(13分)</w:t>
      </w:r>
    </w:p>
    <w:p>
      <w:pPr>
        <w:ind w:left="130"/>
        <w:spacing w:before="1" w:line="221" w:lineRule="auto"/>
        <w:rPr>
          <w:rFonts w:ascii="LiSu" w:hAnsi="LiSu" w:eastAsia="LiSu" w:cs="LiSu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27"/>
        </w:rPr>
        <w:t>材料一：北大红楼简</w:t>
      </w:r>
      <w:r>
        <w:rPr>
          <w:rFonts w:ascii="LiSu" w:hAnsi="LiSu" w:eastAsia="LiSu" w:cs="LiSu"/>
          <w:sz w:val="26"/>
          <w:szCs w:val="26"/>
          <w:b/>
          <w:bCs/>
          <w:spacing w:val="-27"/>
        </w:rPr>
        <w:t>介</w:t>
      </w:r>
    </w:p>
    <w:p>
      <w:pPr>
        <w:ind w:left="129" w:right="585" w:firstLine="509"/>
        <w:spacing w:before="31" w:line="220" w:lineRule="auto"/>
        <w:jc w:val="both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-3"/>
        </w:rPr>
        <w:t>位于北京东城区五四大街的北大红楼，整体近“凹”字</w:t>
      </w:r>
      <w:r>
        <w:rPr>
          <w:rFonts w:ascii="KaiTi" w:hAnsi="KaiTi" w:eastAsia="KaiTi" w:cs="KaiTi"/>
          <w:sz w:val="24"/>
          <w:szCs w:val="24"/>
          <w:spacing w:val="5"/>
        </w:rPr>
        <w:t xml:space="preserve"> </w:t>
      </w:r>
      <w:r>
        <w:rPr>
          <w:rFonts w:ascii="KaiTi" w:hAnsi="KaiTi" w:eastAsia="KaiTi" w:cs="KaiTi"/>
          <w:sz w:val="24"/>
          <w:szCs w:val="24"/>
          <w:b/>
          <w:bCs/>
          <w:spacing w:val="1"/>
        </w:rPr>
        <w:t>形，坐北朝南。</w:t>
      </w:r>
      <w:r>
        <w:rPr>
          <w:rFonts w:ascii="KaiTi" w:hAnsi="KaiTi" w:eastAsia="KaiTi" w:cs="KaiTi"/>
          <w:sz w:val="24"/>
          <w:szCs w:val="24"/>
          <w:b/>
          <w:bCs/>
          <w:u w:val="single" w:color="auto"/>
          <w:spacing w:val="1"/>
        </w:rPr>
        <w:t>整个建筑长约110米，宽约33米，占地面积</w:t>
      </w:r>
      <w:r>
        <w:rPr>
          <w:rFonts w:ascii="KaiTi" w:hAnsi="KaiTi" w:eastAsia="KaiTi" w:cs="KaiTi"/>
          <w:sz w:val="24"/>
          <w:szCs w:val="24"/>
          <w:spacing w:val="8"/>
        </w:rPr>
        <w:t xml:space="preserve"> </w:t>
      </w:r>
      <w:r>
        <w:rPr>
          <w:rFonts w:ascii="KaiTi" w:hAnsi="KaiTi" w:eastAsia="KaiTi" w:cs="KaiTi"/>
          <w:sz w:val="24"/>
          <w:szCs w:val="24"/>
          <w:b/>
          <w:bCs/>
          <w:u w:val="single" w:color="auto"/>
          <w:spacing w:val="2"/>
        </w:rPr>
        <w:t>约2100平方米，总建筑面积约10700平方米。</w:t>
      </w:r>
      <w:r>
        <w:rPr>
          <w:rFonts w:ascii="KaiTi" w:hAnsi="KaiTi" w:eastAsia="KaiTi" w:cs="KaiTi"/>
          <w:sz w:val="24"/>
          <w:szCs w:val="24"/>
          <w:u w:val="single" w:color="auto"/>
          <w:spacing w:val="1"/>
        </w:rPr>
        <w:t xml:space="preserve">  </w:t>
      </w:r>
    </w:p>
    <w:p>
      <w:pPr>
        <w:ind w:right="603" w:firstLine="639"/>
        <w:spacing w:before="9" w:line="201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4"/>
        </w:rPr>
        <w:t>红楼是通高五层的砖木结构建筑，地上四层，半地下一</w:t>
      </w:r>
      <w:r>
        <w:rPr>
          <w:rFonts w:ascii="KaiTi" w:hAnsi="KaiTi" w:eastAsia="KaiTi" w:cs="KaiTi"/>
          <w:sz w:val="26"/>
          <w:szCs w:val="26"/>
          <w:spacing w:val="5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0"/>
        </w:rPr>
        <w:t>层。红楼二层以上外墙至屋顶，皆以红砖红瓦铺砌</w:t>
      </w:r>
      <w:r>
        <w:rPr>
          <w:rFonts w:ascii="STXingkai" w:hAnsi="STXingkai" w:eastAsia="STXingkai" w:cs="STXingkai"/>
          <w:sz w:val="26"/>
          <w:szCs w:val="26"/>
          <w:spacing w:val="-10"/>
        </w:rPr>
        <w:t>，故名</w:t>
      </w:r>
      <w:r>
        <w:rPr>
          <w:rFonts w:ascii="STXingkai" w:hAnsi="STXingkai" w:eastAsia="STXingkai" w:cs="STXingkai"/>
          <w:sz w:val="26"/>
          <w:szCs w:val="26"/>
          <w:spacing w:val="2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28"/>
        </w:rPr>
        <w:t>“红楼”。在一层东南角，坐落着图书馆主任室，这里曾是李</w:t>
      </w:r>
      <w:r>
        <w:rPr>
          <w:rFonts w:ascii="KaiTi" w:hAnsi="KaiTi" w:eastAsia="KaiTi" w:cs="KaiTi"/>
          <w:sz w:val="26"/>
          <w:szCs w:val="26"/>
          <w:spacing w:val="18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9"/>
        </w:rPr>
        <w:t>大钊传播马克思主义的重要阵地；最西头南侧是第二阅览</w:t>
      </w:r>
      <w:r>
        <w:rPr>
          <w:rFonts w:ascii="KaiTi" w:hAnsi="KaiTi" w:eastAsia="KaiTi" w:cs="KaiTi"/>
          <w:sz w:val="26"/>
          <w:szCs w:val="26"/>
          <w:spacing w:val="1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0"/>
        </w:rPr>
        <w:t>室，毛泽东曾在此担任书记。二层是当时的校长办公室、文</w:t>
      </w:r>
      <w:r>
        <w:rPr>
          <w:rFonts w:ascii="KaiTi" w:hAnsi="KaiTi" w:eastAsia="KaiTi" w:cs="KaiTi"/>
          <w:sz w:val="26"/>
          <w:szCs w:val="26"/>
          <w:spacing w:val="12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9"/>
        </w:rPr>
        <w:t>科学长室，南侧楼梯东南边自左第一间的文科学长室，是陈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9"/>
        </w:rPr>
        <w:t>独秀在北京大学工作时的办公室。</w:t>
      </w:r>
    </w:p>
    <w:p>
      <w:pPr>
        <w:pStyle w:val="BodyText"/>
        <w:ind w:firstLine="130"/>
        <w:spacing w:before="120" w:line="5605" w:lineRule="exact"/>
        <w:rPr/>
      </w:pPr>
      <w:r>
        <w:rPr>
          <w:position w:val="-112"/>
        </w:rPr>
        <w:pict>
          <v:group id="_x0000_s10" style="mso-position-vertical-relative:line;mso-position-horizontal-relative:char;width:280.1pt;height:280.3pt;" filled="false" stroked="false" coordsize="5602,5605" coordorigin="0,0">
            <v:shape id="_x0000_s12" style="position:absolute;left:286;top:85;width:5091;height:5520;" filled="false" stroked="false" type="#_x0000_t75">
              <v:imagedata o:title="" r:id="rId5"/>
            </v:shape>
            <v:shape id="_x0000_s14" style="position:absolute;left:-20;top:-20;width:5642;height:5645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0"/>
                      <w:spacing w:before="19" w:line="205" w:lineRule="auto"/>
                      <w:rPr>
                        <w:rFonts w:ascii="SimHei" w:hAnsi="SimHei" w:eastAsia="SimHei" w:cs="SimHei"/>
                        <w:sz w:val="25"/>
                        <w:szCs w:val="25"/>
                      </w:rPr>
                    </w:pPr>
                    <w:r>
                      <w:rPr>
                        <w:rFonts w:ascii="SimHei" w:hAnsi="SimHei" w:eastAsia="SimHei" w:cs="SimHei"/>
                        <w:sz w:val="25"/>
                        <w:szCs w:val="25"/>
                        <w:b/>
                        <w:bCs/>
                        <w:spacing w:val="-16"/>
                      </w:rPr>
                      <w:t>材料二：1918年红楼一层、二层平面图</w:t>
                    </w:r>
                  </w:p>
                  <w:p>
                    <w:pPr>
                      <w:spacing w:line="222" w:lineRule="auto"/>
                      <w:jc w:val="right"/>
                      <w:rPr>
                        <w:rFonts w:ascii="FangSong" w:hAnsi="FangSong" w:eastAsia="FangSong" w:cs="FangSong"/>
                        <w:sz w:val="35"/>
                        <w:szCs w:val="35"/>
                      </w:rPr>
                    </w:pPr>
                    <w:r>
                      <w:rPr>
                        <w:rFonts w:ascii="FangSong" w:hAnsi="FangSong" w:eastAsia="FangSong" w:cs="FangSong"/>
                        <w:sz w:val="35"/>
                        <w:szCs w:val="35"/>
                        <w:spacing w:val="-31"/>
                        <w:w w:val="55"/>
                      </w:rPr>
                      <w:t>北</w:t>
                    </w:r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2656"/>
                      <w:spacing w:before="78" w:line="222" w:lineRule="auto"/>
                      <w:rPr>
                        <w:rFonts w:ascii="FangSong" w:hAnsi="FangSong" w:eastAsia="FangSong" w:cs="FangSong"/>
                        <w:sz w:val="24"/>
                        <w:szCs w:val="24"/>
                      </w:rPr>
                    </w:pPr>
                    <w:r>
                      <w:rPr>
                        <w:rFonts w:ascii="FangSong" w:hAnsi="FangSong" w:eastAsia="FangSong" w:cs="FangSong"/>
                        <w:sz w:val="24"/>
                        <w:szCs w:val="24"/>
                        <w:spacing w:val="-25"/>
                      </w:rPr>
                      <w:t>前门</w:t>
                    </w:r>
                  </w:p>
                  <w:p>
                    <w:pPr>
                      <w:ind w:left="1859"/>
                      <w:spacing w:before="160" w:line="219" w:lineRule="auto"/>
                      <w:rPr>
                        <w:rFonts w:ascii="SimSun" w:hAnsi="SimSun" w:eastAsia="SimSun" w:cs="SimSun"/>
                        <w:sz w:val="20"/>
                        <w:szCs w:val="20"/>
                      </w:rPr>
                    </w:pPr>
                    <w:r>
                      <w:rPr>
                        <w:rFonts w:ascii="SimSun" w:hAnsi="SimSun" w:eastAsia="SimSun" w:cs="SimSun"/>
                        <w:sz w:val="20"/>
                        <w:szCs w:val="20"/>
                        <w:b/>
                        <w:bCs/>
                        <w:spacing w:val="-10"/>
                      </w:rPr>
                      <w:t>1918年红楼二层平面图</w:t>
                    </w:r>
                  </w:p>
                  <w:p>
                    <w:pPr>
                      <w:spacing w:line="281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1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1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426"/>
                      <w:spacing w:before="79" w:line="207" w:lineRule="auto"/>
                      <w:rPr>
                        <w:rFonts w:ascii="SimSun" w:hAnsi="SimSun" w:eastAsia="SimSun" w:cs="SimSun"/>
                        <w:sz w:val="24"/>
                        <w:szCs w:val="24"/>
                      </w:rPr>
                    </w:pPr>
                    <w:r>
                      <w:rPr>
                        <w:rFonts w:ascii="SimSun" w:hAnsi="SimSun" w:eastAsia="SimSun" w:cs="SimSun"/>
                        <w:sz w:val="24"/>
                        <w:szCs w:val="24"/>
                      </w:rPr>
                      <w:t>⑤</w:t>
                    </w:r>
                  </w:p>
                  <w:p>
                    <w:pPr>
                      <w:ind w:left="2206"/>
                      <w:spacing w:line="226" w:lineRule="auto"/>
                      <w:rPr>
                        <w:rFonts w:ascii="SimSun" w:hAnsi="SimSun" w:eastAsia="SimSun" w:cs="SimSun"/>
                        <w:sz w:val="24"/>
                        <w:szCs w:val="24"/>
                      </w:rPr>
                    </w:pPr>
                    <w:r>
                      <w:rPr>
                        <w:rFonts w:ascii="SimSun" w:hAnsi="SimSun" w:eastAsia="SimSun" w:cs="SimSun"/>
                        <w:sz w:val="22"/>
                        <w:szCs w:val="22"/>
                        <w:spacing w:val="-5"/>
                        <w:position w:val="3"/>
                      </w:rPr>
                      <w:t>⑥</w:t>
                    </w:r>
                    <w:r>
                      <w:rPr>
                        <w:rFonts w:ascii="SimSun" w:hAnsi="SimSun" w:eastAsia="SimSun" w:cs="SimSun"/>
                        <w:sz w:val="22"/>
                        <w:szCs w:val="22"/>
                        <w:spacing w:val="11"/>
                        <w:position w:val="3"/>
                      </w:rPr>
                      <w:t xml:space="preserve">     </w:t>
                    </w:r>
                    <w:r>
                      <w:rPr>
                        <w:rFonts w:ascii="SimSun" w:hAnsi="SimSun" w:eastAsia="SimSun" w:cs="SimSun"/>
                        <w:sz w:val="23"/>
                        <w:szCs w:val="23"/>
                        <w:spacing w:val="-5"/>
                        <w:position w:val="-3"/>
                      </w:rPr>
                      <w:t>⑦</w:t>
                    </w:r>
                    <w:r>
                      <w:rPr>
                        <w:rFonts w:ascii="SimSun" w:hAnsi="SimSun" w:eastAsia="SimSun" w:cs="SimSun"/>
                        <w:sz w:val="23"/>
                        <w:szCs w:val="23"/>
                        <w:spacing w:val="12"/>
                        <w:position w:val="-3"/>
                      </w:rPr>
                      <w:t xml:space="preserve">         </w:t>
                    </w:r>
                    <w:r>
                      <w:rPr>
                        <w:rFonts w:ascii="SimSun" w:hAnsi="SimSun" w:eastAsia="SimSun" w:cs="SimSun"/>
                        <w:sz w:val="24"/>
                        <w:szCs w:val="24"/>
                        <w:spacing w:val="-5"/>
                      </w:rPr>
                      <w:t>⑧</w:t>
                    </w:r>
                  </w:p>
                </w:txbxContent>
              </v:textbox>
            </v:shape>
          </v:group>
        </w:pic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69"/>
        <w:spacing w:before="174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25"/>
        </w:rPr>
        <w:t>材料三：红楼里的那些事</w:t>
      </w:r>
    </w:p>
    <w:p>
      <w:pPr>
        <w:spacing w:before="38" w:line="220" w:lineRule="auto"/>
        <w:jc w:val="right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10"/>
        </w:rPr>
        <w:t>1918年初，29岁的李大钊出任北京大学图书馆主任。</w:t>
      </w:r>
    </w:p>
    <w:p>
      <w:pPr>
        <w:ind w:left="169" w:right="117"/>
        <w:spacing w:before="21" w:line="236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30"/>
        </w:rPr>
        <w:t>8月，红楼落成，在蔡元培校长的支持下，他把红楼一层的图</w:t>
      </w:r>
      <w:r>
        <w:rPr>
          <w:rFonts w:ascii="KaiTi" w:hAnsi="KaiTi" w:eastAsia="KaiTi" w:cs="KaiTi"/>
          <w:sz w:val="26"/>
          <w:szCs w:val="26"/>
          <w:spacing w:val="1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7"/>
        </w:rPr>
        <w:t>书馆变成了宣传马克思主义的阵地。在中国共产党创建前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后，许多重要的历史事件在这里发生、发展，中国革命的红</w:t>
      </w:r>
      <w:r>
        <w:rPr>
          <w:rFonts w:ascii="KaiTi" w:hAnsi="KaiTi" w:eastAsia="KaiTi" w:cs="KaiTi"/>
          <w:sz w:val="26"/>
          <w:szCs w:val="26"/>
          <w:spacing w:val="3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0"/>
        </w:rPr>
        <w:t>色序章由此开启。</w:t>
      </w:r>
    </w:p>
    <w:p>
      <w:pPr>
        <w:ind w:left="1399"/>
        <w:spacing w:before="55" w:line="224" w:lineRule="auto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4"/>
        </w:rPr>
        <w:t>五四爱国运动的首个宣言在此写就</w:t>
      </w:r>
    </w:p>
    <w:p>
      <w:pPr>
        <w:ind w:left="109" w:right="156" w:firstLine="530"/>
        <w:spacing w:before="5" w:line="261" w:lineRule="auto"/>
        <w:jc w:val="both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4"/>
        </w:rPr>
        <w:t>巴黎和会中国外交失败的消息传入中国后，北大学生</w:t>
      </w:r>
      <w:r>
        <w:rPr>
          <w:rFonts w:ascii="KaiTi" w:hAnsi="KaiTi" w:eastAsia="KaiTi" w:cs="KaiTi"/>
          <w:sz w:val="24"/>
          <w:szCs w:val="24"/>
          <w:spacing w:val="5"/>
        </w:rPr>
        <w:t xml:space="preserve"> </w:t>
      </w:r>
      <w:r>
        <w:rPr>
          <w:rFonts w:ascii="KaiTi" w:hAnsi="KaiTi" w:eastAsia="KaiTi" w:cs="KaiTi"/>
          <w:sz w:val="24"/>
          <w:szCs w:val="24"/>
          <w:b/>
          <w:bCs/>
          <w:spacing w:val="4"/>
        </w:rPr>
        <w:t>策划发起了五四爱国运动。5月3日晚，他们在红楼商</w:t>
      </w:r>
      <w:r>
        <w:rPr>
          <w:rFonts w:ascii="KaiTi" w:hAnsi="KaiTi" w:eastAsia="KaiTi" w:cs="KaiTi"/>
          <w:sz w:val="24"/>
          <w:szCs w:val="24"/>
          <w:b/>
          <w:bCs/>
          <w:spacing w:val="3"/>
        </w:rPr>
        <w:t>议游</w:t>
      </w:r>
      <w:r>
        <w:rPr>
          <w:rFonts w:ascii="KaiTi" w:hAnsi="KaiTi" w:eastAsia="KaiTi" w:cs="KaiTi"/>
          <w:sz w:val="24"/>
          <w:szCs w:val="24"/>
        </w:rPr>
        <w:t xml:space="preserve"> </w:t>
      </w:r>
      <w:r>
        <w:rPr>
          <w:rFonts w:ascii="KaiTi" w:hAnsi="KaiTi" w:eastAsia="KaiTi" w:cs="KaiTi"/>
          <w:sz w:val="24"/>
          <w:szCs w:val="24"/>
          <w:b/>
          <w:bCs/>
          <w:spacing w:val="-7"/>
        </w:rPr>
        <w:t>行事宜，并连夜赶制标语、旗帜、条幅。5月4日上午，北大</w:t>
      </w:r>
      <w:r>
        <w:rPr>
          <w:rFonts w:ascii="KaiTi" w:hAnsi="KaiTi" w:eastAsia="KaiTi" w:cs="KaiTi"/>
          <w:sz w:val="24"/>
          <w:szCs w:val="24"/>
          <w:spacing w:val="9"/>
        </w:rPr>
        <w:t xml:space="preserve">  </w:t>
      </w:r>
      <w:r>
        <w:rPr>
          <w:rFonts w:ascii="KaiTi" w:hAnsi="KaiTi" w:eastAsia="KaiTi" w:cs="KaiTi"/>
          <w:sz w:val="24"/>
          <w:szCs w:val="24"/>
          <w:b/>
          <w:bCs/>
          <w:spacing w:val="-1"/>
        </w:rPr>
        <w:t>学生罗家伦撰写了《北京学界全体宣言》,这是五四游行当</w:t>
      </w:r>
      <w:r>
        <w:rPr>
          <w:rFonts w:ascii="KaiTi" w:hAnsi="KaiTi" w:eastAsia="KaiTi" w:cs="KaiTi"/>
          <w:sz w:val="24"/>
          <w:szCs w:val="24"/>
          <w:spacing w:val="13"/>
        </w:rPr>
        <w:t xml:space="preserve"> </w:t>
      </w:r>
      <w:r>
        <w:rPr>
          <w:rFonts w:ascii="KaiTi" w:hAnsi="KaiTi" w:eastAsia="KaiTi" w:cs="KaiTi"/>
          <w:sz w:val="24"/>
          <w:szCs w:val="24"/>
          <w:b/>
          <w:bCs/>
          <w:spacing w:val="-3"/>
        </w:rPr>
        <w:t>天唯一的印刷品。</w:t>
      </w:r>
    </w:p>
    <w:p>
      <w:pPr>
        <w:ind w:left="1499"/>
        <w:spacing w:before="12" w:line="222" w:lineRule="auto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-26"/>
        </w:rPr>
        <w:t>最早一批建党英才在此培育成长</w:t>
      </w:r>
    </w:p>
    <w:p>
      <w:pPr>
        <w:ind w:left="109" w:right="69" w:firstLine="520"/>
        <w:spacing w:before="6" w:line="223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1"/>
        </w:rPr>
        <w:t>中共“一大”前，共有党员58人，其中24位是北大人；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0"/>
        </w:rPr>
        <w:t>共有8个地方党组织，其中7个地方党组织有北大人，</w:t>
      </w:r>
      <w:r>
        <w:rPr>
          <w:rFonts w:ascii="STXingkai" w:hAnsi="STXingkai" w:eastAsia="STXingkai" w:cs="STXingkai"/>
          <w:sz w:val="26"/>
          <w:szCs w:val="26"/>
          <w:spacing w:val="-10"/>
        </w:rPr>
        <w:t>6个</w:t>
      </w:r>
      <w:r>
        <w:rPr>
          <w:rFonts w:ascii="STXingkai" w:hAnsi="STXingkai" w:eastAsia="STXingkai" w:cs="STXingkai"/>
          <w:sz w:val="26"/>
          <w:szCs w:val="26"/>
          <w:spacing w:val="6"/>
        </w:rPr>
        <w:t xml:space="preserve">   </w:t>
      </w:r>
      <w:r>
        <w:rPr>
          <w:rFonts w:ascii="KaiTi" w:hAnsi="KaiTi" w:eastAsia="KaiTi" w:cs="KaiTi"/>
          <w:sz w:val="26"/>
          <w:szCs w:val="26"/>
          <w:b/>
          <w:bCs/>
          <w:spacing w:val="-18"/>
        </w:rPr>
        <w:t>地方党组织的负责人是北大人。</w:t>
      </w:r>
    </w:p>
    <w:p>
      <w:pPr>
        <w:ind w:left="16"/>
        <w:spacing w:before="28" w:line="225" w:lineRule="auto"/>
        <w:rPr>
          <w:rFonts w:ascii="STXingkai" w:hAnsi="STXingkai" w:eastAsia="STXingkai" w:cs="STXingka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28"/>
        </w:rPr>
        <w:t>6.判断下列说法的正误，正确的画“</w:t>
      </w:r>
      <w:r>
        <w:rPr>
          <w:rFonts w:ascii="SimHei" w:hAnsi="SimHei" w:eastAsia="SimHei" w:cs="SimHei"/>
          <w:sz w:val="24"/>
          <w:szCs w:val="24"/>
          <w:spacing w:val="-84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28"/>
        </w:rPr>
        <w:t>√”,错误的画“×</w:t>
      </w:r>
      <w:r>
        <w:rPr>
          <w:rFonts w:ascii="SimHei" w:hAnsi="SimHei" w:eastAsia="SimHei" w:cs="SimHei"/>
          <w:sz w:val="24"/>
          <w:szCs w:val="24"/>
          <w:spacing w:val="-29"/>
        </w:rPr>
        <w:t>”。</w:t>
      </w:r>
      <w:r>
        <w:rPr>
          <w:rFonts w:ascii="STXingkai" w:hAnsi="STXingkai" w:eastAsia="STXingkai" w:cs="STXingkai"/>
          <w:sz w:val="24"/>
          <w:szCs w:val="24"/>
          <w:spacing w:val="-29"/>
        </w:rPr>
        <w:t>(4分)</w:t>
      </w:r>
    </w:p>
    <w:p>
      <w:pPr>
        <w:pStyle w:val="BodyText"/>
        <w:ind w:left="269"/>
        <w:spacing w:line="219" w:lineRule="auto"/>
        <w:rPr/>
      </w:pPr>
      <w:r>
        <w:rPr>
          <w:b/>
          <w:bCs/>
          <w:spacing w:val="-26"/>
        </w:rPr>
        <w:t>(1)北大红楼坐北朝南，整体近“凹”字形，通高五层。</w:t>
      </w:r>
      <w:r>
        <w:rPr>
          <w:spacing w:val="38"/>
        </w:rPr>
        <w:t xml:space="preserve"> </w:t>
      </w:r>
      <w:r>
        <w:rPr>
          <w:spacing w:val="-27"/>
        </w:rPr>
        <w:t>(    )</w:t>
      </w:r>
    </w:p>
    <w:p>
      <w:pPr>
        <w:pStyle w:val="BodyText"/>
        <w:ind w:left="269"/>
        <w:spacing w:before="6" w:line="219" w:lineRule="auto"/>
        <w:rPr>
          <w:sz w:val="25"/>
          <w:szCs w:val="25"/>
        </w:rPr>
      </w:pPr>
      <w:r>
        <w:rPr>
          <w:sz w:val="25"/>
          <w:szCs w:val="25"/>
          <w:b/>
          <w:bCs/>
          <w:spacing w:val="-30"/>
        </w:rPr>
        <w:t>(2)中共“一大”前，地方党组织的负责人都是北大人。</w:t>
      </w:r>
      <w:r>
        <w:rPr>
          <w:sz w:val="25"/>
          <w:szCs w:val="25"/>
          <w:spacing w:val="-30"/>
        </w:rPr>
        <w:t>(    )</w:t>
      </w:r>
    </w:p>
    <w:p>
      <w:pPr>
        <w:pStyle w:val="BodyText"/>
        <w:ind w:left="269"/>
        <w:spacing w:before="41" w:line="219" w:lineRule="auto"/>
        <w:rPr/>
      </w:pPr>
      <w:r>
        <w:rPr>
          <w:b/>
          <w:bCs/>
          <w:spacing w:val="-15"/>
        </w:rPr>
        <w:t>(3)图书馆主任室是李大钊传播马克思主义的重要阵地。</w:t>
      </w:r>
    </w:p>
    <w:p>
      <w:pPr>
        <w:ind w:left="5606"/>
        <w:spacing w:before="69" w:line="192" w:lineRule="auto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-5"/>
        </w:rPr>
        <w:t>(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z w:val="23"/>
          <w:szCs w:val="23"/>
          <w:spacing w:val="-5"/>
        </w:rPr>
        <w:t>)</w:t>
      </w:r>
    </w:p>
    <w:p>
      <w:pPr>
        <w:pStyle w:val="BodyText"/>
        <w:ind w:left="169" w:right="188" w:firstLine="99"/>
        <w:spacing w:before="76" w:line="233" w:lineRule="auto"/>
        <w:rPr/>
      </w:pPr>
      <w:r>
        <w:rPr>
          <w:b/>
          <w:bCs/>
          <w:spacing w:val="-23"/>
        </w:rPr>
        <w:t>(4)《北京学界全体宣言》是五四爱国运动的唯一宣言，也是游</w:t>
      </w:r>
      <w:r>
        <w:rPr>
          <w:spacing w:val="7"/>
        </w:rPr>
        <w:t xml:space="preserve"> </w:t>
      </w:r>
      <w:r>
        <w:rPr>
          <w:b/>
          <w:bCs/>
          <w:spacing w:val="-12"/>
        </w:rPr>
        <w:t>行当天唯一的印刷品。</w:t>
      </w:r>
      <w:r>
        <w:rPr>
          <w:spacing w:val="1"/>
        </w:rPr>
        <w:t xml:space="preserve">                     </w:t>
      </w:r>
      <w:r>
        <w:rPr/>
        <w:t xml:space="preserve">     </w:t>
      </w:r>
      <w:r>
        <w:rPr>
          <w:spacing w:val="-12"/>
        </w:rPr>
        <w:t>(    )</w:t>
      </w:r>
    </w:p>
    <w:p>
      <w:pPr>
        <w:pStyle w:val="BodyText"/>
        <w:ind w:left="19"/>
        <w:spacing w:before="4" w:line="215" w:lineRule="auto"/>
        <w:outlineLvl w:val="3"/>
        <w:rPr>
          <w:rFonts w:ascii="KaiTi" w:hAnsi="KaiTi" w:eastAsia="KaiTi" w:cs="KaiTi"/>
          <w:sz w:val="25"/>
          <w:szCs w:val="25"/>
        </w:rPr>
      </w:pPr>
      <w:r>
        <w:rPr>
          <w:sz w:val="25"/>
          <w:szCs w:val="25"/>
          <w:b/>
          <w:bCs/>
          <w:spacing w:val="-17"/>
        </w:rPr>
        <w:t>7.材料一的画线句运用了哪种说明方法?</w:t>
      </w:r>
      <w:r>
        <w:rPr>
          <w:sz w:val="25"/>
          <w:szCs w:val="25"/>
          <w:spacing w:val="-37"/>
        </w:rPr>
        <w:t xml:space="preserve"> </w:t>
      </w:r>
      <w:r>
        <w:rPr>
          <w:rFonts w:ascii="KaiTi" w:hAnsi="KaiTi" w:eastAsia="KaiTi" w:cs="KaiTi"/>
          <w:sz w:val="25"/>
          <w:szCs w:val="25"/>
          <w:b/>
          <w:bCs/>
          <w:spacing w:val="-17"/>
        </w:rPr>
        <w:t>(</w:t>
      </w:r>
      <w:r>
        <w:rPr>
          <w:rFonts w:ascii="KaiTi" w:hAnsi="KaiTi" w:eastAsia="KaiTi" w:cs="KaiTi"/>
          <w:sz w:val="25"/>
          <w:szCs w:val="25"/>
          <w:spacing w:val="-17"/>
        </w:rPr>
        <w:t xml:space="preserve">    </w:t>
      </w:r>
      <w:r>
        <w:rPr>
          <w:rFonts w:ascii="KaiTi" w:hAnsi="KaiTi" w:eastAsia="KaiTi" w:cs="KaiTi"/>
          <w:sz w:val="25"/>
          <w:szCs w:val="25"/>
          <w:b/>
          <w:bCs/>
          <w:spacing w:val="-17"/>
        </w:rPr>
        <w:t>)(2分)</w:t>
      </w:r>
    </w:p>
    <w:p>
      <w:pPr>
        <w:pStyle w:val="BodyText"/>
        <w:ind w:left="166"/>
        <w:spacing w:before="1" w:line="227" w:lineRule="auto"/>
        <w:rPr/>
      </w:pPr>
      <w:r>
        <w:rPr>
          <w:rFonts w:ascii="Times New Roman" w:hAnsi="Times New Roman" w:eastAsia="Times New Roman" w:cs="Times New Roman"/>
          <w:spacing w:val="-5"/>
          <w:position w:val="1"/>
        </w:rPr>
        <w:t>A.</w:t>
      </w:r>
      <w:r>
        <w:rPr>
          <w:b/>
          <w:bCs/>
          <w:spacing w:val="-5"/>
          <w:position w:val="1"/>
        </w:rPr>
        <w:t>打比方</w:t>
      </w:r>
      <w:r>
        <w:rPr>
          <w:spacing w:val="-5"/>
          <w:position w:val="1"/>
        </w:rPr>
        <w:t xml:space="preserve">      </w:t>
      </w:r>
      <w:r>
        <w:rPr>
          <w:rFonts w:ascii="Times New Roman" w:hAnsi="Times New Roman" w:eastAsia="Times New Roman" w:cs="Times New Roman"/>
          <w:spacing w:val="-5"/>
          <w:position w:val="1"/>
        </w:rPr>
        <w:t>B.</w:t>
      </w:r>
      <w:r>
        <w:rPr>
          <w:b/>
          <w:bCs/>
          <w:spacing w:val="-5"/>
          <w:position w:val="1"/>
        </w:rPr>
        <w:t>列数字</w:t>
      </w:r>
      <w:r>
        <w:rPr>
          <w:spacing w:val="14"/>
          <w:position w:val="1"/>
        </w:rPr>
        <w:t xml:space="preserve">     </w:t>
      </w:r>
      <w:r>
        <w:rPr>
          <w:rFonts w:ascii="Arial" w:hAnsi="Arial" w:eastAsia="Arial" w:cs="Arial"/>
          <w:spacing w:val="-5"/>
          <w:position w:val="-1"/>
        </w:rPr>
        <w:t>C.</w:t>
      </w:r>
      <w:r>
        <w:rPr>
          <w:b/>
          <w:bCs/>
          <w:spacing w:val="-5"/>
          <w:position w:val="-1"/>
        </w:rPr>
        <w:t>作比较</w:t>
      </w:r>
      <w:r>
        <w:rPr>
          <w:spacing w:val="9"/>
          <w:position w:val="-1"/>
        </w:rPr>
        <w:t xml:space="preserve">     </w:t>
      </w:r>
      <w:r>
        <w:rPr>
          <w:rFonts w:ascii="Times New Roman" w:hAnsi="Times New Roman" w:eastAsia="Times New Roman" w:cs="Times New Roman"/>
          <w:spacing w:val="-5"/>
          <w:position w:val="-2"/>
        </w:rPr>
        <w:t>D.</w:t>
      </w:r>
      <w:r>
        <w:rPr>
          <w:rFonts w:ascii="Times New Roman" w:hAnsi="Times New Roman" w:eastAsia="Times New Roman" w:cs="Times New Roman"/>
          <w:spacing w:val="-32"/>
          <w:position w:val="-2"/>
        </w:rPr>
        <w:t xml:space="preserve"> </w:t>
      </w:r>
      <w:r>
        <w:rPr>
          <w:b/>
          <w:bCs/>
          <w:spacing w:val="-5"/>
          <w:position w:val="-2"/>
        </w:rPr>
        <w:t>引资料</w:t>
      </w:r>
    </w:p>
    <w:p>
      <w:pPr>
        <w:pStyle w:val="BodyText"/>
        <w:ind w:left="169" w:right="147" w:hanging="153"/>
        <w:spacing w:before="31" w:line="235" w:lineRule="auto"/>
        <w:rPr>
          <w:rFonts w:ascii="KaiTi" w:hAnsi="KaiTi" w:eastAsia="KaiTi" w:cs="KaiTi"/>
        </w:rPr>
      </w:pPr>
      <w:r>
        <w:rPr>
          <w:rFonts w:ascii="SimHei" w:hAnsi="SimHei" w:eastAsia="SimHei" w:cs="SimHei"/>
          <w:spacing w:val="-8"/>
        </w:rPr>
        <w:t>8.根据材料一的描述</w:t>
      </w:r>
      <w:r>
        <w:rPr>
          <w:b/>
          <w:bCs/>
          <w:spacing w:val="-8"/>
        </w:rPr>
        <w:t>，在材料二中找出以下房间的具体位置。</w:t>
      </w:r>
      <w:r>
        <w:rPr>
          <w:spacing w:val="7"/>
        </w:rPr>
        <w:t xml:space="preserve"> </w:t>
      </w:r>
      <w:r>
        <w:rPr>
          <w:b/>
          <w:bCs/>
          <w:spacing w:val="-4"/>
        </w:rPr>
        <w:t>(填序号)(</w:t>
      </w:r>
      <w:r>
        <w:rPr>
          <w:rFonts w:ascii="KaiTi" w:hAnsi="KaiTi" w:eastAsia="KaiTi" w:cs="KaiTi"/>
          <w:b/>
          <w:bCs/>
          <w:spacing w:val="-4"/>
        </w:rPr>
        <w:t>3分)</w:t>
      </w:r>
    </w:p>
    <w:p>
      <w:pPr>
        <w:pStyle w:val="BodyText"/>
        <w:ind w:left="169" w:right="286" w:firstLine="550"/>
        <w:spacing w:before="1" w:line="232" w:lineRule="auto"/>
        <w:rPr/>
      </w:pPr>
      <w:r>
        <w:rPr>
          <w:b/>
          <w:bCs/>
          <w:spacing w:val="-14"/>
        </w:rPr>
        <w:t>图书馆主任室位于</w:t>
      </w:r>
      <w:r>
        <w:rPr>
          <w:spacing w:val="-97"/>
        </w:rPr>
        <w:t xml:space="preserve"> </w:t>
      </w:r>
      <w:r>
        <w:rPr>
          <w:u w:val="single" w:color="auto"/>
          <w:spacing w:val="6"/>
        </w:rPr>
        <w:t xml:space="preserve">        </w:t>
      </w:r>
      <w:r>
        <w:rPr>
          <w:spacing w:val="-98"/>
        </w:rPr>
        <w:t xml:space="preserve"> </w:t>
      </w:r>
      <w:r>
        <w:rPr>
          <w:spacing w:val="-14"/>
        </w:rPr>
        <w:t>,第二阅览室位</w:t>
      </w:r>
      <w:r>
        <w:rPr>
          <w:u w:val="single" w:color="auto"/>
          <w:spacing w:val="-14"/>
        </w:rPr>
        <w:t>于</w:t>
      </w:r>
      <w:r>
        <w:rPr>
          <w:u w:val="single" w:color="auto"/>
          <w:spacing w:val="8"/>
        </w:rPr>
        <w:t xml:space="preserve">       </w:t>
      </w:r>
      <w:r>
        <w:rPr/>
        <w:t xml:space="preserve"> </w:t>
      </w:r>
      <w:r>
        <w:rPr>
          <w:b/>
          <w:bCs/>
          <w:spacing w:val="-22"/>
        </w:rPr>
        <w:t>文科学长室位于</w:t>
      </w:r>
      <w:r>
        <w:rPr>
          <w:spacing w:val="-68"/>
        </w:rPr>
        <w:t xml:space="preserve"> </w:t>
      </w:r>
      <w:r>
        <w:rPr>
          <w:u w:val="single" w:color="auto"/>
        </w:rPr>
        <w:t xml:space="preserve">        </w:t>
      </w:r>
    </w:p>
    <w:p>
      <w:pPr>
        <w:pStyle w:val="BodyText"/>
        <w:ind w:left="19"/>
        <w:spacing w:before="17" w:line="227" w:lineRule="auto"/>
        <w:outlineLvl w:val="3"/>
        <w:rPr>
          <w:rFonts w:ascii="KaiTi" w:hAnsi="KaiTi" w:eastAsia="KaiTi" w:cs="KaiTi"/>
        </w:rPr>
      </w:pPr>
      <w:r>
        <w:rPr>
          <w:b/>
          <w:bCs/>
          <w:spacing w:val="-16"/>
        </w:rPr>
        <w:t>9.红楼“红”在哪里?请你从两方面进行回答。</w:t>
      </w:r>
      <w:r>
        <w:rPr>
          <w:rFonts w:ascii="KaiTi" w:hAnsi="KaiTi" w:eastAsia="KaiTi" w:cs="KaiTi"/>
          <w:b/>
          <w:bCs/>
          <w:spacing w:val="-16"/>
        </w:rPr>
        <w:t>(4分)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ind w:firstLine="196"/>
        <w:spacing w:before="1" w:line="330" w:lineRule="exact"/>
        <w:rPr/>
      </w:pPr>
      <w:r>
        <w:rPr>
          <w:position w:val="-6"/>
        </w:rPr>
        <w:drawing>
          <wp:inline distT="0" distB="0" distL="0" distR="0">
            <wp:extent cx="3854474" cy="209545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54474" cy="20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558"/>
        <w:spacing w:before="104" w:line="217" w:lineRule="auto"/>
        <w:rPr>
          <w:sz w:val="25"/>
          <w:szCs w:val="25"/>
        </w:rPr>
      </w:pPr>
      <w:r>
        <w:rPr>
          <w:sz w:val="25"/>
          <w:szCs w:val="25"/>
          <w:b/>
          <w:bCs/>
          <w:spacing w:val="-4"/>
        </w:rPr>
        <w:t>心</w:t>
      </w:r>
      <w:r>
        <w:rPr>
          <w:sz w:val="25"/>
          <w:szCs w:val="25"/>
          <w:spacing w:val="35"/>
        </w:rPr>
        <w:t xml:space="preserve">   </w:t>
      </w:r>
      <w:r>
        <w:rPr>
          <w:sz w:val="25"/>
          <w:szCs w:val="25"/>
          <w:b/>
          <w:bCs/>
          <w:spacing w:val="-4"/>
        </w:rPr>
        <w:t>说明</w:t>
      </w:r>
      <w:r>
        <w:rPr>
          <w:rFonts w:ascii="LiSu" w:hAnsi="LiSu" w:eastAsia="LiSu" w:cs="LiSu"/>
          <w:sz w:val="25"/>
          <w:szCs w:val="25"/>
          <w:spacing w:val="-4"/>
        </w:rPr>
        <w:t>性文本</w:t>
      </w:r>
      <w:r>
        <w:rPr>
          <w:sz w:val="25"/>
          <w:szCs w:val="25"/>
          <w:b/>
          <w:bCs/>
          <w:spacing w:val="-4"/>
        </w:rPr>
        <w:t>阅读</w:t>
      </w:r>
      <w:r>
        <w:rPr>
          <w:sz w:val="25"/>
          <w:szCs w:val="25"/>
          <w:spacing w:val="19"/>
        </w:rPr>
        <w:t xml:space="preserve">   </w:t>
      </w:r>
      <w:r>
        <w:rPr>
          <w:sz w:val="25"/>
          <w:szCs w:val="25"/>
          <w:b/>
          <w:bCs/>
          <w:spacing w:val="-4"/>
        </w:rPr>
        <w:t>②号</w:t>
      </w:r>
    </w:p>
    <w:p>
      <w:pPr>
        <w:ind w:left="720"/>
        <w:spacing w:before="125" w:line="221" w:lineRule="auto"/>
        <w:outlineLvl w:val="3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-14"/>
        </w:rPr>
        <w:t>(三)航天器穿越“火海炼狱”的密码(14分)</w:t>
      </w:r>
    </w:p>
    <w:p>
      <w:pPr>
        <w:ind w:right="265" w:firstLine="510"/>
        <w:spacing w:before="5" w:line="237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9"/>
        </w:rPr>
        <w:t>2025年7月15日，天舟九号货运飞船成功发射，并与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空间站组合体完成交会对接，为在轨航天员送去了宝贵的</w:t>
      </w:r>
      <w:r>
        <w:rPr>
          <w:rFonts w:ascii="KaiTi" w:hAnsi="KaiTi" w:eastAsia="KaiTi" w:cs="KaiTi"/>
          <w:sz w:val="26"/>
          <w:szCs w:val="26"/>
          <w:spacing w:val="18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生活与科研物资。这一常规却关键的太空“快递”任务，让</w:t>
      </w:r>
      <w:r>
        <w:rPr>
          <w:rFonts w:ascii="KaiTi" w:hAnsi="KaiTi" w:eastAsia="KaiTi" w:cs="KaiTi"/>
          <w:sz w:val="26"/>
          <w:szCs w:val="26"/>
          <w:spacing w:val="1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7"/>
        </w:rPr>
        <w:t>公众再次把目光聚焦于航天器往返地球与太空的壮丽</w:t>
      </w:r>
      <w:r>
        <w:rPr>
          <w:rFonts w:ascii="KaiTi" w:hAnsi="KaiTi" w:eastAsia="KaiTi" w:cs="KaiTi"/>
          <w:sz w:val="26"/>
          <w:szCs w:val="26"/>
          <w:spacing w:val="2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3"/>
        </w:rPr>
        <w:t>征程。</w:t>
      </w:r>
    </w:p>
    <w:p>
      <w:pPr>
        <w:ind w:left="19" w:right="263" w:firstLine="460"/>
        <w:spacing w:before="58" w:line="220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15"/>
        </w:rPr>
        <w:t>人们发现，航天器飞向浩瀚宇宙以及返回地球的过程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15"/>
        </w:rPr>
        <w:t>中，其在大气层中的飞行速度达到了7千米/秒以上，大约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15"/>
        </w:rPr>
        <w:t>是民航客机的30倍。</w:t>
      </w:r>
      <w:r>
        <w:rPr>
          <w:rFonts w:ascii="KaiTi" w:hAnsi="KaiTi" w:eastAsia="KaiTi" w:cs="KaiTi"/>
          <w:sz w:val="26"/>
          <w:szCs w:val="26"/>
          <w:b/>
          <w:bCs/>
          <w:spacing w:val="-15"/>
        </w:rPr>
        <w:t>如此惊人的速度，使得气流高速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冲刷</w:t>
      </w:r>
    </w:p>
    <w:p>
      <w:pPr>
        <w:spacing w:line="220" w:lineRule="auto"/>
        <w:sectPr>
          <w:type w:val="continuous"/>
          <w:pgSz w:w="22130" w:h="15320"/>
          <w:pgMar w:top="400" w:right="663" w:bottom="0" w:left="599" w:header="0" w:footer="0" w:gutter="0"/>
          <w:cols w:equalWidth="0" w:num="3">
            <w:col w:w="7214" w:space="100"/>
            <w:col w:w="6981" w:space="100"/>
            <w:col w:w="6473" w:space="0"/>
          </w:cols>
        </w:sectPr>
        <w:rPr>
          <w:rFonts w:ascii="KaiTi" w:hAnsi="KaiTi" w:eastAsia="KaiTi" w:cs="KaiTi"/>
          <w:sz w:val="26"/>
          <w:szCs w:val="26"/>
        </w:rPr>
      </w:pPr>
    </w:p>
    <w:p>
      <w:pPr>
        <w:spacing w:line="85" w:lineRule="exact"/>
        <w:rPr/>
      </w:pPr>
      <w:r/>
    </w:p>
    <w:p>
      <w:pPr>
        <w:spacing w:line="85" w:lineRule="exact"/>
        <w:sectPr>
          <w:headerReference w:type="default" r:id="rId7"/>
          <w:footerReference w:type="default" r:id="rId8"/>
          <w:pgSz w:w="22130" w:h="15320"/>
          <w:pgMar w:top="400" w:right="925" w:bottom="242" w:left="530" w:header="0" w:footer="161" w:gutter="0"/>
          <w:cols w:equalWidth="0" w:num="1">
            <w:col w:w="20675" w:space="0"/>
          </w:cols>
        </w:sectPr>
        <w:rPr/>
      </w:pPr>
    </w:p>
    <w:p>
      <w:pPr>
        <w:spacing w:before="55" w:line="217" w:lineRule="auto"/>
        <w:rPr>
          <w:rFonts w:ascii="SimHei" w:hAnsi="SimHei" w:eastAsia="SimHei" w:cs="SimHei"/>
          <w:sz w:val="22"/>
          <w:szCs w:val="22"/>
        </w:rPr>
      </w:pPr>
      <w:r>
        <w:rPr>
          <w:rFonts w:ascii="SimHei" w:hAnsi="SimHei" w:eastAsia="SimHei" w:cs="SimHei"/>
          <w:sz w:val="22"/>
          <w:szCs w:val="22"/>
          <w:spacing w:val="-1"/>
        </w:rPr>
        <w:t>蒸小学语文周末小测卷|六年级下册</w:t>
      </w:r>
    </w:p>
    <w:p>
      <w:pPr>
        <w:ind w:right="691" w:firstLine="3"/>
        <w:spacing w:before="145" w:line="233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4"/>
        </w:rPr>
        <w:t>飞行器，飞行器表面温度急剧升高，能达到200</w:t>
      </w:r>
      <w:r>
        <w:rPr>
          <w:rFonts w:ascii="KaiTi" w:hAnsi="KaiTi" w:eastAsia="KaiTi" w:cs="KaiTi"/>
          <w:sz w:val="26"/>
          <w:szCs w:val="26"/>
          <w:b/>
          <w:bCs/>
          <w:spacing w:val="-5"/>
        </w:rPr>
        <w:t>0℃甚至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spacing w:val="-14"/>
        </w:rPr>
        <w:t>3000℃。</w:t>
      </w:r>
      <w:r>
        <w:rPr>
          <w:rFonts w:ascii="KaiTi" w:hAnsi="KaiTi" w:eastAsia="KaiTi" w:cs="KaiTi"/>
          <w:sz w:val="26"/>
          <w:szCs w:val="26"/>
          <w:b/>
          <w:bCs/>
          <w:spacing w:val="-14"/>
        </w:rPr>
        <w:t>如此高温，仿佛将飞行器置身于一个巨大的熔炉</w:t>
      </w:r>
      <w:r>
        <w:rPr>
          <w:rFonts w:ascii="KaiTi" w:hAnsi="KaiTi" w:eastAsia="KaiTi" w:cs="KaiTi"/>
          <w:sz w:val="26"/>
          <w:szCs w:val="26"/>
          <w:spacing w:val="13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7"/>
        </w:rPr>
        <w:t>之中，它究竟是如何安全落地，成功完成使命的呢?</w:t>
      </w:r>
    </w:p>
    <w:p>
      <w:pPr>
        <w:ind w:left="3" w:right="705" w:firstLine="509"/>
        <w:spacing w:before="3" w:line="266" w:lineRule="auto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31"/>
          <w:w w:val="98"/>
        </w:rPr>
        <w:t>其实是因为航天工程师们巧妙地采用了“防、散、降”三</w:t>
      </w:r>
      <w:r>
        <w:rPr>
          <w:rFonts w:ascii="KaiTi" w:hAnsi="KaiTi" w:eastAsia="KaiTi" w:cs="KaiTi"/>
          <w:sz w:val="26"/>
          <w:szCs w:val="26"/>
          <w:spacing w:val="1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3"/>
        </w:rPr>
        <w:t>部曲。</w:t>
      </w:r>
    </w:p>
    <w:p>
      <w:pPr>
        <w:ind w:left="3" w:right="673" w:firstLine="510"/>
        <w:spacing w:before="1" w:line="260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6"/>
        </w:rPr>
        <w:t>先来说“防”。工程师们在飞行器的金属壳体外加上了</w:t>
      </w:r>
      <w:r>
        <w:rPr>
          <w:rFonts w:ascii="KaiTi" w:hAnsi="KaiTi" w:eastAsia="KaiTi" w:cs="KaiTi"/>
          <w:sz w:val="26"/>
          <w:szCs w:val="26"/>
          <w:spacing w:val="1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防热层，它的导热速率很慢。这就好比给飞行器穿上了一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6"/>
        </w:rPr>
        <w:t>件超级隔热服，即便外表温度极高，在一定时间内，热量也</w:t>
      </w:r>
      <w:r>
        <w:rPr>
          <w:rFonts w:ascii="KaiTi" w:hAnsi="KaiTi" w:eastAsia="KaiTi" w:cs="KaiTi"/>
          <w:sz w:val="26"/>
          <w:szCs w:val="26"/>
          <w:spacing w:val="1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4"/>
        </w:rPr>
        <w:t>很难传递到飞行器内部，从而起到了隔绝高温的关键作用。</w:t>
      </w:r>
    </w:p>
    <w:p>
      <w:pPr>
        <w:ind w:left="3" w:right="695" w:firstLine="510"/>
        <w:spacing w:before="54" w:line="265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16"/>
        </w:rPr>
        <w:t>不过，这种被动防热的方式存在一定局限性。虽然防</w:t>
      </w:r>
      <w:r>
        <w:rPr>
          <w:rFonts w:ascii="KaiTi" w:hAnsi="KaiTi" w:eastAsia="KaiTi" w:cs="KaiTi"/>
          <w:sz w:val="26"/>
          <w:szCs w:val="26"/>
          <w:spacing w:val="15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5"/>
        </w:rPr>
        <w:t>热层越厚热防护作用越好，但这也会让飞行器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变得更加笨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6"/>
        </w:rPr>
        <w:t>重。别着急，工程师们还有主动“散热”这一招。你听说过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1"/>
        </w:rPr>
        <w:t>飞行器“出汗”吗?工程师们在飞行器结构上设计了许多细</w:t>
      </w:r>
      <w:r>
        <w:rPr>
          <w:rFonts w:ascii="KaiTi" w:hAnsi="KaiTi" w:eastAsia="KaiTi" w:cs="KaiTi"/>
          <w:sz w:val="26"/>
          <w:szCs w:val="26"/>
          <w:spacing w:val="1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小的孔，就像人类的毛孔一样。这些孔的结构内</w:t>
      </w:r>
      <w:r>
        <w:rPr>
          <w:rFonts w:ascii="KaiTi" w:hAnsi="KaiTi" w:eastAsia="KaiTi" w:cs="KaiTi"/>
          <w:sz w:val="26"/>
          <w:szCs w:val="26"/>
          <w:b/>
          <w:bCs/>
          <w:spacing w:val="-17"/>
        </w:rPr>
        <w:t>部有特殊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的液体，当温度升高时，液体吸热蒸发，就能带走一部分热</w:t>
      </w:r>
      <w:r>
        <w:rPr>
          <w:rFonts w:ascii="KaiTi" w:hAnsi="KaiTi" w:eastAsia="KaiTi" w:cs="KaiTi"/>
          <w:sz w:val="26"/>
          <w:szCs w:val="26"/>
          <w:spacing w:val="3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量，这和我们出汗后感到凉快的原理是一样的。通过这种</w:t>
      </w:r>
      <w:r>
        <w:rPr>
          <w:rFonts w:ascii="KaiTi" w:hAnsi="KaiTi" w:eastAsia="KaiTi" w:cs="KaiTi"/>
          <w:sz w:val="26"/>
          <w:szCs w:val="26"/>
          <w:spacing w:val="9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6"/>
        </w:rPr>
        <w:t>仿生的散热方式；飞行器能够在高温环境下更好地调节</w:t>
      </w:r>
      <w:r>
        <w:rPr>
          <w:rFonts w:ascii="KaiTi" w:hAnsi="KaiTi" w:eastAsia="KaiTi" w:cs="KaiTi"/>
          <w:sz w:val="26"/>
          <w:szCs w:val="26"/>
          <w:spacing w:val="2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温度。</w:t>
      </w:r>
    </w:p>
    <w:p>
      <w:pPr>
        <w:ind w:right="673" w:firstLine="513"/>
        <w:spacing w:before="17" w:line="265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9"/>
        </w:rPr>
        <w:t>除了“防”和“散”,工程师们还能主动降低飞行器</w:t>
      </w:r>
      <w:r>
        <w:rPr>
          <w:rFonts w:ascii="KaiTi" w:hAnsi="KaiTi" w:eastAsia="KaiTi" w:cs="KaiTi"/>
          <w:sz w:val="26"/>
          <w:szCs w:val="26"/>
          <w:b/>
          <w:bCs/>
          <w:spacing w:val="-30"/>
        </w:rPr>
        <w:t>所受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到的热。以嫦娥六号为例，返回器接近大气层时速度约为</w:t>
      </w:r>
      <w:r>
        <w:rPr>
          <w:rFonts w:ascii="KaiTi" w:hAnsi="KaiTi" w:eastAsia="KaiTi" w:cs="KaiTi"/>
          <w:sz w:val="26"/>
          <w:szCs w:val="26"/>
          <w:spacing w:val="13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8"/>
        </w:rPr>
        <w:t>11.2千米/秒。如果直接穿越大气层落地，最高</w:t>
      </w:r>
      <w:r>
        <w:rPr>
          <w:rFonts w:ascii="KaiTi" w:hAnsi="KaiTi" w:eastAsia="KaiTi" w:cs="KaiTi"/>
          <w:sz w:val="26"/>
          <w:szCs w:val="26"/>
          <w:b/>
          <w:bCs/>
          <w:spacing w:val="-19"/>
        </w:rPr>
        <w:t>温度能达到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spacing w:val="-9"/>
        </w:rPr>
        <w:t>10000℃,</w:t>
      </w:r>
      <w:r>
        <w:rPr>
          <w:rFonts w:ascii="KaiTi" w:hAnsi="KaiTi" w:eastAsia="KaiTi" w:cs="KaiTi"/>
          <w:sz w:val="26"/>
          <w:szCs w:val="26"/>
          <w:b/>
          <w:bCs/>
          <w:spacing w:val="-9"/>
        </w:rPr>
        <w:t>这可是太阳表面温度的近2倍，返回舱很可能会</w:t>
      </w:r>
      <w:r>
        <w:rPr>
          <w:rFonts w:ascii="KaiTi" w:hAnsi="KaiTi" w:eastAsia="KaiTi" w:cs="KaiTi"/>
          <w:sz w:val="26"/>
          <w:szCs w:val="26"/>
          <w:spacing w:val="13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遭受严重破坏。于是，工程师们优化了飞行路线，让返回器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7"/>
          <w:w w:val="98"/>
        </w:rPr>
        <w:t>以类似“打水漂”的方式，先将速度减到约7.9千米/秒，再穿</w:t>
      </w:r>
      <w:r>
        <w:rPr>
          <w:rFonts w:ascii="KaiTi" w:hAnsi="KaiTi" w:eastAsia="KaiTi" w:cs="KaiTi"/>
          <w:sz w:val="26"/>
          <w:szCs w:val="26"/>
          <w:spacing w:val="1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5"/>
        </w:rPr>
        <w:t>越大气层。这一设计大大降低了飞行器的受热程度，再结</w:t>
      </w:r>
      <w:r>
        <w:rPr>
          <w:rFonts w:ascii="KaiTi" w:hAnsi="KaiTi" w:eastAsia="KaiTi" w:cs="KaiTi"/>
          <w:sz w:val="26"/>
          <w:szCs w:val="26"/>
          <w:spacing w:val="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合防热的方式，最终实现安全落地。</w:t>
      </w:r>
    </w:p>
    <w:p>
      <w:pPr>
        <w:ind w:left="3" w:right="670" w:firstLine="510"/>
        <w:spacing w:before="35" w:line="262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15"/>
        </w:rPr>
        <w:t>解决飞行器的热防护问题，看似只是解决材料的耐热</w:t>
      </w:r>
      <w:r>
        <w:rPr>
          <w:rFonts w:ascii="KaiTi" w:hAnsi="KaiTi" w:eastAsia="KaiTi" w:cs="KaiTi"/>
          <w:sz w:val="26"/>
          <w:szCs w:val="26"/>
          <w:spacing w:val="1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问题，实际上却需要结构设计和弹道设计等多方面的协同</w:t>
      </w:r>
      <w:r>
        <w:rPr>
          <w:rFonts w:ascii="KaiTi" w:hAnsi="KaiTi" w:eastAsia="KaiTi" w:cs="KaiTi"/>
          <w:sz w:val="26"/>
          <w:szCs w:val="26"/>
          <w:spacing w:val="12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6"/>
        </w:rPr>
        <w:t>配合。正是凭借着这种综合性的智慧和创新，航天器才能</w:t>
      </w:r>
      <w:r>
        <w:rPr>
          <w:rFonts w:ascii="KaiTi" w:hAnsi="KaiTi" w:eastAsia="KaiTi" w:cs="KaiTi"/>
          <w:sz w:val="26"/>
          <w:szCs w:val="26"/>
          <w:spacing w:val="1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8"/>
        </w:rPr>
        <w:t>穿越“火海炼狱”,成就我们探索星辰大海的梦想。</w:t>
      </w:r>
    </w:p>
    <w:p>
      <w:pPr>
        <w:ind w:left="4783"/>
        <w:spacing w:before="49" w:line="225" w:lineRule="auto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b/>
          <w:bCs/>
          <w:spacing w:val="6"/>
        </w:rPr>
        <w:t>(选文有改动)</w:t>
      </w:r>
    </w:p>
    <w:p>
      <w:pPr>
        <w:pStyle w:val="BodyText"/>
        <w:ind w:left="50"/>
        <w:spacing w:before="12" w:line="219" w:lineRule="auto"/>
        <w:rPr>
          <w:sz w:val="23"/>
          <w:szCs w:val="23"/>
        </w:rPr>
      </w:pPr>
      <w:r>
        <w:rPr>
          <w:sz w:val="23"/>
          <w:szCs w:val="23"/>
          <w:spacing w:val="2"/>
        </w:rPr>
        <w:t>10.阅读文章，将表格补充完整。(4分)</w:t>
      </w:r>
    </w:p>
    <w:p>
      <w:pPr>
        <w:spacing w:line="124" w:lineRule="exact"/>
        <w:rPr/>
      </w:pPr>
      <w:r/>
    </w:p>
    <w:tbl>
      <w:tblPr>
        <w:tblStyle w:val="TableNormal"/>
        <w:tblW w:w="5889" w:type="dxa"/>
        <w:tblInd w:w="35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23"/>
        <w:gridCol w:w="3135"/>
        <w:gridCol w:w="1931"/>
      </w:tblGrid>
      <w:tr>
        <w:trPr>
          <w:trHeight w:val="403" w:hRule="atLeast"/>
        </w:trPr>
        <w:tc>
          <w:tcPr>
            <w:tcW w:w="823" w:type="dxa"/>
            <w:vAlign w:val="top"/>
          </w:tcPr>
          <w:p>
            <w:pPr>
              <w:pStyle w:val="TableText"/>
              <w:ind w:left="84"/>
              <w:spacing w:before="103" w:line="21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8"/>
              </w:rPr>
              <w:t>三部曲</w:t>
            </w:r>
          </w:p>
        </w:tc>
        <w:tc>
          <w:tcPr>
            <w:tcW w:w="3135" w:type="dxa"/>
            <w:vAlign w:val="top"/>
          </w:tcPr>
          <w:p>
            <w:pPr>
              <w:pStyle w:val="TableText"/>
              <w:ind w:left="1131"/>
              <w:spacing w:before="104" w:line="22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2"/>
              </w:rPr>
              <w:t>具体措施</w:t>
            </w:r>
          </w:p>
        </w:tc>
        <w:tc>
          <w:tcPr>
            <w:tcW w:w="1931" w:type="dxa"/>
            <w:vAlign w:val="top"/>
          </w:tcPr>
          <w:p>
            <w:pPr>
              <w:pStyle w:val="TableText"/>
              <w:ind w:left="746"/>
              <w:spacing w:before="104" w:line="22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12"/>
              </w:rPr>
              <w:t>作用</w:t>
            </w:r>
          </w:p>
        </w:tc>
      </w:tr>
      <w:tr>
        <w:trPr>
          <w:trHeight w:val="398" w:hRule="atLeast"/>
        </w:trPr>
        <w:tc>
          <w:tcPr>
            <w:tcW w:w="823" w:type="dxa"/>
            <w:vAlign w:val="top"/>
          </w:tcPr>
          <w:p>
            <w:pPr>
              <w:pStyle w:val="TableText"/>
              <w:spacing w:before="101" w:line="220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9"/>
              </w:rPr>
              <w:t>“ 防</w:t>
            </w:r>
            <w:r>
              <w:rPr>
                <w:sz w:val="21"/>
                <w:szCs w:val="21"/>
                <w:spacing w:val="8"/>
              </w:rPr>
              <w:t xml:space="preserve"> </w:t>
            </w:r>
            <w:r>
              <w:rPr>
                <w:sz w:val="21"/>
                <w:szCs w:val="21"/>
                <w:spacing w:val="-9"/>
              </w:rPr>
              <w:t>”</w:t>
            </w:r>
          </w:p>
        </w:tc>
        <w:tc>
          <w:tcPr>
            <w:tcW w:w="3135" w:type="dxa"/>
            <w:vAlign w:val="top"/>
          </w:tcPr>
          <w:p>
            <w:pPr>
              <w:pStyle w:val="TableText"/>
              <w:ind w:left="51"/>
              <w:spacing w:before="98" w:line="21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</w:t>
            </w:r>
          </w:p>
        </w:tc>
        <w:tc>
          <w:tcPr>
            <w:tcW w:w="1931" w:type="dxa"/>
            <w:vAlign w:val="top"/>
          </w:tcPr>
          <w:p>
            <w:pPr>
              <w:pStyle w:val="TableText"/>
              <w:ind w:left="36"/>
              <w:spacing w:before="98" w:line="21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</w:t>
            </w:r>
          </w:p>
        </w:tc>
      </w:tr>
      <w:tr>
        <w:trPr>
          <w:trHeight w:val="726" w:hRule="atLeast"/>
        </w:trPr>
        <w:tc>
          <w:tcPr>
            <w:tcW w:w="823" w:type="dxa"/>
            <w:vAlign w:val="top"/>
          </w:tcPr>
          <w:p>
            <w:pPr>
              <w:pStyle w:val="TableText"/>
              <w:spacing w:before="262" w:line="219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7"/>
              </w:rPr>
              <w:t>“</w:t>
            </w:r>
            <w:r>
              <w:rPr>
                <w:sz w:val="21"/>
                <w:szCs w:val="21"/>
                <w:spacing w:val="-13"/>
              </w:rPr>
              <w:t xml:space="preserve"> </w:t>
            </w:r>
            <w:r>
              <w:rPr>
                <w:sz w:val="21"/>
                <w:szCs w:val="21"/>
                <w:spacing w:val="-7"/>
              </w:rPr>
              <w:t>散</w:t>
            </w:r>
            <w:r>
              <w:rPr>
                <w:sz w:val="21"/>
                <w:szCs w:val="21"/>
                <w:spacing w:val="6"/>
              </w:rPr>
              <w:t xml:space="preserve"> </w:t>
            </w:r>
            <w:r>
              <w:rPr>
                <w:sz w:val="21"/>
                <w:szCs w:val="21"/>
                <w:spacing w:val="-7"/>
              </w:rPr>
              <w:t>”</w:t>
            </w:r>
          </w:p>
        </w:tc>
        <w:tc>
          <w:tcPr>
            <w:tcW w:w="3135" w:type="dxa"/>
            <w:vAlign w:val="top"/>
          </w:tcPr>
          <w:p>
            <w:pPr>
              <w:pStyle w:val="TableText"/>
              <w:ind w:left="51" w:right="116"/>
              <w:spacing w:before="72" w:line="283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1"/>
              </w:rPr>
              <w:t>在飞行器结构上设计了许多细小</w:t>
            </w:r>
            <w:r>
              <w:rPr>
                <w:sz w:val="21"/>
                <w:szCs w:val="21"/>
                <w:spacing w:val="2"/>
              </w:rPr>
              <w:t xml:space="preserve"> </w:t>
            </w:r>
            <w:r>
              <w:rPr>
                <w:sz w:val="21"/>
                <w:szCs w:val="21"/>
              </w:rPr>
              <w:t>的孔，结构内部有特殊的液体</w:t>
            </w:r>
          </w:p>
        </w:tc>
        <w:tc>
          <w:tcPr>
            <w:tcW w:w="1931" w:type="dxa"/>
            <w:vAlign w:val="top"/>
          </w:tcPr>
          <w:p>
            <w:pPr>
              <w:pStyle w:val="TableText"/>
              <w:ind w:left="36"/>
              <w:spacing w:before="260" w:line="21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</w:t>
            </w:r>
          </w:p>
        </w:tc>
      </w:tr>
      <w:tr>
        <w:trPr>
          <w:trHeight w:val="392" w:hRule="atLeast"/>
        </w:trPr>
        <w:tc>
          <w:tcPr>
            <w:tcW w:w="823" w:type="dxa"/>
            <w:vAlign w:val="top"/>
          </w:tcPr>
          <w:p>
            <w:pPr>
              <w:pStyle w:val="TableText"/>
              <w:spacing w:before="68" w:line="270" w:lineRule="ex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8"/>
                <w:position w:val="2"/>
              </w:rPr>
              <w:t>“ 降</w:t>
            </w:r>
            <w:r>
              <w:rPr>
                <w:sz w:val="18"/>
                <w:szCs w:val="18"/>
                <w:spacing w:val="17"/>
                <w:position w:val="2"/>
              </w:rPr>
              <w:t xml:space="preserve"> </w:t>
            </w:r>
            <w:r>
              <w:rPr>
                <w:sz w:val="18"/>
                <w:szCs w:val="18"/>
                <w:spacing w:val="18"/>
                <w:position w:val="2"/>
              </w:rPr>
              <w:t>”</w:t>
            </w:r>
          </w:p>
        </w:tc>
        <w:tc>
          <w:tcPr>
            <w:tcW w:w="3135" w:type="dxa"/>
            <w:vAlign w:val="top"/>
          </w:tcPr>
          <w:p>
            <w:pPr>
              <w:pStyle w:val="TableText"/>
              <w:ind w:left="51"/>
              <w:spacing w:before="95" w:line="21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1"/>
              </w:rPr>
              <w:t>采用类似“打水漂”的飞行路线</w:t>
            </w:r>
          </w:p>
        </w:tc>
        <w:tc>
          <w:tcPr>
            <w:tcW w:w="1931" w:type="dxa"/>
            <w:vAlign w:val="top"/>
          </w:tcPr>
          <w:p>
            <w:pPr>
              <w:pStyle w:val="TableText"/>
              <w:ind w:left="36"/>
              <w:spacing w:before="94" w:line="21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④</w:t>
            </w:r>
          </w:p>
        </w:tc>
      </w:tr>
    </w:tbl>
    <w:p>
      <w:pPr>
        <w:spacing w:line="17" w:lineRule="exact"/>
        <w:rPr>
          <w:rFonts w:ascii="Arial"/>
          <w:sz w:val="2"/>
        </w:rPr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76" w:lineRule="auto"/>
        <w:rPr>
          <w:rFonts w:ascii="Arial"/>
          <w:sz w:val="21"/>
        </w:rPr>
      </w:pPr>
      <w:r/>
    </w:p>
    <w:p>
      <w:pPr>
        <w:pStyle w:val="BodyText"/>
        <w:ind w:left="282" w:right="717" w:hanging="283"/>
        <w:spacing w:before="78" w:line="248" w:lineRule="auto"/>
        <w:rPr>
          <w:rFonts w:ascii="STXingkai" w:hAnsi="STXingkai" w:eastAsia="STXingkai" w:cs="STXingkai"/>
        </w:rPr>
      </w:pPr>
      <w:r>
        <w:rPr>
          <w:rFonts w:ascii="KaiTi" w:hAnsi="KaiTi" w:eastAsia="KaiTi" w:cs="KaiTi"/>
          <w:spacing w:val="-23"/>
        </w:rPr>
        <w:t>11.</w:t>
      </w:r>
      <w:r>
        <w:rPr>
          <w:rFonts w:ascii="KaiTi" w:hAnsi="KaiTi" w:eastAsia="KaiTi" w:cs="KaiTi"/>
          <w:b/>
          <w:bCs/>
          <w:spacing w:val="-23"/>
        </w:rPr>
        <w:t>(新考法。跨学科)</w:t>
      </w:r>
      <w:r>
        <w:rPr>
          <w:b/>
          <w:bCs/>
          <w:spacing w:val="-23"/>
        </w:rPr>
        <w:t>下列生活中的现象，其原理与让飞行器“出</w:t>
      </w:r>
      <w:r>
        <w:rPr>
          <w:spacing w:val="14"/>
        </w:rPr>
        <w:t xml:space="preserve"> </w:t>
      </w:r>
      <w:r>
        <w:rPr>
          <w:b/>
          <w:bCs/>
          <w:spacing w:val="-4"/>
        </w:rPr>
        <w:t>汗”散热相同的是哪一项?</w:t>
      </w:r>
      <w:r>
        <w:rPr>
          <w:spacing w:val="-37"/>
        </w:rPr>
        <w:t xml:space="preserve"> </w:t>
      </w:r>
      <w:r>
        <w:rPr>
          <w:rFonts w:ascii="STXingkai" w:hAnsi="STXingkai" w:eastAsia="STXingkai" w:cs="STXingkai"/>
          <w:spacing w:val="-4"/>
        </w:rPr>
        <w:t>(        )(2分)</w:t>
      </w:r>
    </w:p>
    <w:p>
      <w:pPr>
        <w:pStyle w:val="BodyText"/>
        <w:ind w:left="279"/>
        <w:spacing w:line="227" w:lineRule="auto"/>
        <w:rPr/>
      </w:pPr>
      <w:r>
        <w:rPr>
          <w:rFonts w:ascii="Times New Roman" w:hAnsi="Times New Roman" w:eastAsia="Times New Roman" w:cs="Times New Roman"/>
          <w:spacing w:val="-9"/>
          <w:position w:val="-1"/>
        </w:rPr>
        <w:t>A.</w:t>
      </w:r>
      <w:r>
        <w:rPr>
          <w:b/>
          <w:bCs/>
          <w:spacing w:val="-9"/>
          <w:position w:val="-1"/>
        </w:rPr>
        <w:t>用火加热食物</w:t>
      </w:r>
      <w:r>
        <w:rPr>
          <w:spacing w:val="1"/>
          <w:position w:val="-1"/>
        </w:rPr>
        <w:t xml:space="preserve">            </w:t>
      </w:r>
      <w:r>
        <w:rPr>
          <w:rFonts w:ascii="Times New Roman" w:hAnsi="Times New Roman" w:eastAsia="Times New Roman" w:cs="Times New Roman"/>
          <w:b/>
          <w:bCs/>
          <w:spacing w:val="-9"/>
          <w:position w:val="1"/>
        </w:rPr>
        <w:t>B.</w:t>
      </w:r>
      <w:r>
        <w:rPr>
          <w:b/>
          <w:bCs/>
          <w:spacing w:val="-9"/>
          <w:position w:val="1"/>
        </w:rPr>
        <w:t>游泳上岸后觉得冷</w:t>
      </w:r>
    </w:p>
    <w:p>
      <w:pPr>
        <w:pStyle w:val="BodyText"/>
        <w:ind w:left="279"/>
        <w:spacing w:before="63" w:line="219" w:lineRule="auto"/>
        <w:outlineLvl w:val="0"/>
        <w:rPr/>
      </w:pPr>
      <w:r>
        <w:rPr>
          <w:rFonts w:ascii="Times New Roman" w:hAnsi="Times New Roman" w:eastAsia="Times New Roman" w:cs="Times New Roman"/>
          <w:b/>
          <w:bCs/>
          <w:spacing w:val="-11"/>
        </w:rPr>
        <w:t>C.</w:t>
      </w:r>
      <w:r>
        <w:rPr>
          <w:b/>
          <w:bCs/>
          <w:spacing w:val="-11"/>
        </w:rPr>
        <w:t>乒乓球在受热后会膨胀</w:t>
      </w:r>
      <w:r>
        <w:rPr>
          <w:spacing w:val="18"/>
        </w:rPr>
        <w:t xml:space="preserve">    </w:t>
      </w:r>
      <w:r>
        <w:rPr>
          <w:rFonts w:ascii="Times New Roman" w:hAnsi="Times New Roman" w:eastAsia="Times New Roman" w:cs="Times New Roman"/>
          <w:b/>
          <w:bCs/>
          <w:spacing w:val="-11"/>
        </w:rPr>
        <w:t>D.</w:t>
      </w:r>
      <w:r>
        <w:rPr>
          <w:b/>
          <w:bCs/>
          <w:spacing w:val="-11"/>
        </w:rPr>
        <w:t>水结冰后体积会增加</w:t>
      </w:r>
    </w:p>
    <w:p>
      <w:pPr>
        <w:pStyle w:val="BodyText"/>
        <w:ind w:left="283" w:right="692" w:hanging="283"/>
        <w:spacing w:before="57" w:line="260" w:lineRule="auto"/>
        <w:rPr>
          <w:rFonts w:ascii="KaiTi" w:hAnsi="KaiTi" w:eastAsia="KaiTi" w:cs="KaiTi"/>
        </w:rPr>
      </w:pPr>
      <w:r>
        <w:rPr>
          <w:rFonts w:ascii="Times New Roman" w:hAnsi="Times New Roman" w:eastAsia="Times New Roman" w:cs="Times New Roman"/>
          <w:b/>
          <w:bCs/>
          <w:spacing w:val="-34"/>
        </w:rPr>
        <w:t>12.</w:t>
      </w:r>
      <w:r>
        <w:rPr>
          <w:b/>
          <w:bCs/>
          <w:spacing w:val="-34"/>
        </w:rPr>
        <w:t>关于航天器热防护“防”“散”“降”之间的</w:t>
      </w:r>
      <w:r>
        <w:rPr>
          <w:b/>
          <w:bCs/>
          <w:spacing w:val="-35"/>
        </w:rPr>
        <w:t>关系，下列说法错误</w:t>
      </w:r>
      <w:r>
        <w:rPr/>
        <w:t xml:space="preserve"> </w:t>
      </w:r>
      <w:r>
        <w:rPr>
          <w:b/>
          <w:bCs/>
          <w:spacing w:val="2"/>
        </w:rPr>
        <w:t>的一项是(</w:t>
      </w:r>
      <w:r>
        <w:rPr>
          <w:spacing w:val="14"/>
        </w:rPr>
        <w:t xml:space="preserve">   </w:t>
      </w:r>
      <w:r>
        <w:rPr>
          <w:rFonts w:ascii="KaiTi" w:hAnsi="KaiTi" w:eastAsia="KaiTi" w:cs="KaiTi"/>
          <w:b/>
          <w:bCs/>
          <w:spacing w:val="2"/>
        </w:rPr>
        <w:t>)(2分)</w:t>
      </w:r>
    </w:p>
    <w:p>
      <w:pPr>
        <w:pStyle w:val="BodyText"/>
        <w:ind w:left="279"/>
        <w:spacing w:before="63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34"/>
        </w:rPr>
        <w:t>A.</w:t>
      </w:r>
      <w:r>
        <w:rPr>
          <w:b/>
          <w:bCs/>
          <w:spacing w:val="-34"/>
        </w:rPr>
        <w:t>通过“降”来减速后，“防”需要挡住的热量就变少了。</w:t>
      </w:r>
    </w:p>
    <w:p>
      <w:pPr>
        <w:pStyle w:val="BodyText"/>
        <w:ind w:left="279"/>
        <w:spacing w:before="74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28"/>
          <w:w w:val="97"/>
        </w:rPr>
        <w:t>B.“</w:t>
      </w:r>
      <w:r>
        <w:rPr>
          <w:b/>
          <w:bCs/>
          <w:spacing w:val="-28"/>
          <w:w w:val="97"/>
        </w:rPr>
        <w:t>防”得越厚，飞行器会越笨重，所以需要“散”来配合。</w:t>
      </w:r>
    </w:p>
    <w:p>
      <w:pPr>
        <w:pStyle w:val="BodyText"/>
        <w:ind w:left="279"/>
        <w:spacing w:before="55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31"/>
          <w:w w:val="97"/>
        </w:rPr>
        <w:t>C.“</w:t>
      </w:r>
      <w:r>
        <w:rPr>
          <w:b/>
          <w:bCs/>
          <w:spacing w:val="-31"/>
          <w:w w:val="97"/>
        </w:rPr>
        <w:t>防”“散”“降”要协同配合，才能让飞行器安全落地。</w:t>
      </w:r>
    </w:p>
    <w:p>
      <w:pPr>
        <w:pStyle w:val="BodyText"/>
        <w:ind w:left="522" w:right="731" w:hanging="243"/>
        <w:spacing w:before="97" w:line="244" w:lineRule="auto"/>
        <w:rPr/>
      </w:pPr>
      <w:r>
        <w:rPr>
          <w:rFonts w:ascii="Times New Roman" w:hAnsi="Times New Roman" w:eastAsia="Times New Roman" w:cs="Times New Roman"/>
          <w:b/>
          <w:bCs/>
          <w:spacing w:val="-33"/>
        </w:rPr>
        <w:t>D.“</w:t>
      </w:r>
      <w:r>
        <w:rPr>
          <w:b/>
          <w:bCs/>
          <w:spacing w:val="-33"/>
        </w:rPr>
        <w:t>散”的散热能力变强后，“防”和“降”就可以完全按照最初</w:t>
      </w:r>
      <w:r>
        <w:rPr>
          <w:spacing w:val="6"/>
        </w:rPr>
        <w:t xml:space="preserve"> </w:t>
      </w:r>
      <w:r>
        <w:rPr>
          <w:b/>
          <w:bCs/>
          <w:spacing w:val="-27"/>
        </w:rPr>
        <w:t>的设计来，不用改动。</w:t>
      </w:r>
    </w:p>
    <w:p>
      <w:pPr>
        <w:pStyle w:val="BodyText"/>
        <w:spacing w:before="77" w:line="227" w:lineRule="auto"/>
        <w:rPr>
          <w:rFonts w:ascii="KaiTi" w:hAnsi="KaiTi" w:eastAsia="KaiTi" w:cs="KaiTi"/>
        </w:rPr>
      </w:pPr>
      <w:r>
        <w:rPr>
          <w:spacing w:val="-15"/>
        </w:rPr>
        <w:t>13.阅读文章中画横线的句子，回答问题。</w:t>
      </w:r>
      <w:r>
        <w:rPr>
          <w:rFonts w:ascii="KaiTi" w:hAnsi="KaiTi" w:eastAsia="KaiTi" w:cs="KaiTi"/>
          <w:b/>
          <w:bCs/>
          <w:spacing w:val="-15"/>
        </w:rPr>
        <w:t>(6分)</w:t>
      </w:r>
    </w:p>
    <w:p>
      <w:pPr>
        <w:pStyle w:val="BodyText"/>
        <w:ind w:left="283"/>
        <w:spacing w:before="73" w:line="219" w:lineRule="auto"/>
        <w:outlineLvl w:val="3"/>
        <w:rPr/>
      </w:pPr>
      <w:r>
        <w:rPr>
          <w:b/>
          <w:bCs/>
          <w:spacing w:val="-9"/>
        </w:rPr>
        <w:t>(1)画线句运用了什么说明方法?有什么作用?</w:t>
      </w:r>
    </w:p>
    <w:p>
      <w:pPr>
        <w:spacing w:line="351" w:lineRule="auto"/>
        <w:rPr>
          <w:rFonts w:ascii="Arial"/>
          <w:sz w:val="21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190552</wp:posOffset>
            </wp:positionH>
            <wp:positionV relativeFrom="paragraph">
              <wp:posOffset>183651</wp:posOffset>
            </wp:positionV>
            <wp:extent cx="3797279" cy="6350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97279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352" w:lineRule="auto"/>
        <w:rPr>
          <w:rFonts w:ascii="Arial"/>
          <w:sz w:val="21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184228</wp:posOffset>
            </wp:positionH>
            <wp:positionV relativeFrom="paragraph">
              <wp:posOffset>187921</wp:posOffset>
            </wp:positionV>
            <wp:extent cx="3797279" cy="6421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97279" cy="6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283"/>
        <w:spacing w:before="78" w:line="219" w:lineRule="auto"/>
        <w:outlineLvl w:val="3"/>
        <w:rPr/>
      </w:pPr>
      <w:r>
        <w:rPr>
          <w:b/>
          <w:bCs/>
          <w:spacing w:val="-20"/>
        </w:rPr>
        <w:t>(2)句中的加点词“以上”能否删去?为什么?</w:t>
      </w:r>
    </w:p>
    <w:p>
      <w:pPr>
        <w:spacing w:line="340" w:lineRule="auto"/>
        <w:rPr>
          <w:rFonts w:ascii="Arial"/>
          <w:sz w:val="21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190552</wp:posOffset>
            </wp:positionH>
            <wp:positionV relativeFrom="paragraph">
              <wp:posOffset>183295</wp:posOffset>
            </wp:positionV>
            <wp:extent cx="3797279" cy="6350"/>
            <wp:effectExtent l="0" t="0" r="0" b="0"/>
            <wp:wrapNone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97279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341" w:lineRule="auto"/>
        <w:rPr>
          <w:rFonts w:ascii="Arial"/>
          <w:sz w:val="21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196876</wp:posOffset>
            </wp:positionH>
            <wp:positionV relativeFrom="paragraph">
              <wp:posOffset>200998</wp:posOffset>
            </wp:positionV>
            <wp:extent cx="3784633" cy="6350"/>
            <wp:effectExtent l="0" t="0" r="0" b="0"/>
            <wp:wrapNone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84633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left="1183"/>
        <w:spacing w:before="88" w:line="212" w:lineRule="auto"/>
        <w:outlineLvl w:val="3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-19"/>
        </w:rPr>
        <w:t>(四)槲(</w:t>
      </w:r>
      <w:r>
        <w:rPr>
          <w:rFonts w:ascii="Times New Roman" w:hAnsi="Times New Roman" w:eastAsia="Times New Roman" w:cs="Times New Roman"/>
          <w:sz w:val="27"/>
          <w:szCs w:val="27"/>
          <w:b/>
          <w:bCs/>
          <w:spacing w:val="-19"/>
        </w:rPr>
        <w:t>hú)</w:t>
      </w:r>
      <w:r>
        <w:rPr>
          <w:rFonts w:ascii="KaiTi" w:hAnsi="KaiTi" w:eastAsia="KaiTi" w:cs="KaiTi"/>
          <w:sz w:val="27"/>
          <w:szCs w:val="27"/>
          <w:b/>
          <w:bCs/>
          <w:spacing w:val="-19"/>
        </w:rPr>
        <w:t>包：“粽子之祖”(17分)</w:t>
      </w:r>
    </w:p>
    <w:p>
      <w:pPr>
        <w:ind w:left="523"/>
        <w:spacing w:before="92" w:line="220" w:lineRule="auto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3"/>
        </w:rPr>
        <w:t>端午节吃槲包，这是河南省卢氏县延续千年的食俗。</w:t>
      </w:r>
    </w:p>
    <w:p>
      <w:pPr>
        <w:ind w:left="3" w:right="613" w:firstLine="520"/>
        <w:spacing w:before="61" w:line="264" w:lineRule="auto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18"/>
        </w:rPr>
        <w:t>槲包，长约20厘米、宽5厘米、厚1.5～2厘米，是用槲</w:t>
      </w:r>
      <w:r>
        <w:rPr>
          <w:rFonts w:ascii="KaiTi" w:hAnsi="KaiTi" w:eastAsia="KaiTi" w:cs="KaiTi"/>
          <w:sz w:val="26"/>
          <w:szCs w:val="26"/>
          <w:spacing w:val="4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20"/>
        </w:rPr>
        <w:t>树叶包入食材的包裹形食品。槲包，不同于主食里的豆包、</w:t>
      </w:r>
      <w:r>
        <w:rPr>
          <w:rFonts w:ascii="KaiTi" w:hAnsi="KaiTi" w:eastAsia="KaiTi" w:cs="KaiTi"/>
          <w:sz w:val="26"/>
          <w:szCs w:val="26"/>
          <w:spacing w:val="1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0"/>
        </w:rPr>
        <w:t>荤馅素馅的包子、新潮面食制品的卡通包，而是与三角粽、</w:t>
      </w:r>
      <w:r>
        <w:rPr>
          <w:rFonts w:ascii="KaiTi" w:hAnsi="KaiTi" w:eastAsia="KaiTi" w:cs="KaiTi"/>
          <w:sz w:val="26"/>
          <w:szCs w:val="26"/>
          <w:spacing w:val="1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4"/>
        </w:rPr>
        <w:t>筒形粽、长方形粽等奇形异状的粽子类似。</w:t>
      </w:r>
    </w:p>
    <w:p>
      <w:pPr>
        <w:ind w:left="3" w:right="696" w:firstLine="520"/>
        <w:spacing w:before="64" w:line="257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8"/>
          <w:w w:val="97"/>
        </w:rPr>
        <w:t>走进卢氏县档案馆，也就走进了“夏商，为莘川地”的卢</w:t>
      </w:r>
      <w:r>
        <w:rPr>
          <w:rFonts w:ascii="KaiTi" w:hAnsi="KaiTi" w:eastAsia="KaiTi" w:cs="KaiTi"/>
          <w:sz w:val="26"/>
          <w:szCs w:val="26"/>
          <w:spacing w:val="35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8"/>
        </w:rPr>
        <w:t>氏县历史长廊。</w:t>
      </w:r>
      <w:r>
        <w:rPr>
          <w:rFonts w:ascii="KaiTi" w:hAnsi="KaiTi" w:eastAsia="KaiTi" w:cs="KaiTi"/>
          <w:sz w:val="26"/>
          <w:szCs w:val="26"/>
          <w:u w:val="single" w:color="auto"/>
          <w:spacing w:val="-45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8"/>
        </w:rPr>
        <w:t>自西汉元鼎四年建县至今，卢氏县已有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22"/>
        </w:rPr>
        <w:t>2100多年历史，而且从未改名、未移城址，是全国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23"/>
        </w:rPr>
        <w:t>为数不多</w:t>
      </w:r>
      <w:r>
        <w:rPr>
          <w:rFonts w:ascii="KaiTi" w:hAnsi="KaiTi" w:eastAsia="KaiTi" w:cs="KaiTi"/>
          <w:sz w:val="26"/>
          <w:szCs w:val="2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u w:val="single" w:color="auto"/>
          <w:spacing w:val="-38"/>
        </w:rPr>
        <w:t>的“双千年”古县。</w:t>
      </w:r>
    </w:p>
    <w:p>
      <w:pPr>
        <w:ind w:left="3" w:right="692" w:firstLine="520"/>
        <w:spacing w:before="7" w:line="268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5"/>
        </w:rPr>
        <w:t>槲包的“槲”指的是槲树上的树叶，即槲叶。卢氏县盛</w:t>
      </w:r>
      <w:r>
        <w:rPr>
          <w:rFonts w:ascii="KaiTi" w:hAnsi="KaiTi" w:eastAsia="KaiTi" w:cs="KaiTi"/>
          <w:sz w:val="26"/>
          <w:szCs w:val="26"/>
          <w:spacing w:val="7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5"/>
        </w:rPr>
        <w:t>产优质槲叶，叶脉纤维密实，厚度如布，耐磨损。先人或许</w:t>
      </w:r>
      <w:r>
        <w:rPr>
          <w:rFonts w:ascii="KaiTi" w:hAnsi="KaiTi" w:eastAsia="KaiTi" w:cs="KaiTi"/>
          <w:sz w:val="26"/>
          <w:szCs w:val="26"/>
          <w:spacing w:val="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19"/>
          <w:w w:val="98"/>
        </w:rPr>
        <w:t>是从蚕喜欢吃槲叶受到启发，还发现槲叶有耐储藏、防腐的</w:t>
      </w:r>
      <w:r>
        <w:rPr>
          <w:rFonts w:ascii="KaiTi" w:hAnsi="KaiTi" w:eastAsia="KaiTi" w:cs="KaiTi"/>
          <w:sz w:val="26"/>
          <w:szCs w:val="26"/>
          <w:spacing w:val="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4"/>
        </w:rPr>
        <w:t>特点，于是将其采摘回来，经晾干、熟化，放锅里煮出清香</w:t>
      </w:r>
      <w:r>
        <w:rPr>
          <w:rFonts w:ascii="KaiTi" w:hAnsi="KaiTi" w:eastAsia="KaiTi" w:cs="KaiTi"/>
          <w:sz w:val="26"/>
          <w:szCs w:val="26"/>
          <w:spacing w:val="4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31"/>
        </w:rPr>
        <w:t>味，包入馅料后，码到锅里煮熟，就是可以食用的槲包了。</w:t>
      </w:r>
    </w:p>
    <w:p>
      <w:pPr>
        <w:ind w:left="3" w:right="573" w:firstLine="520"/>
        <w:spacing w:before="18" w:line="249" w:lineRule="auto"/>
        <w:jc w:val="both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20"/>
        </w:rPr>
        <w:t>槲包的“包”用动词解释，即包制槲包的过程——包、</w:t>
      </w:r>
      <w:r>
        <w:rPr>
          <w:rFonts w:ascii="KaiTi" w:hAnsi="KaiTi" w:eastAsia="KaiTi" w:cs="KaiTi"/>
          <w:sz w:val="26"/>
          <w:szCs w:val="26"/>
          <w:spacing w:val="6"/>
        </w:rPr>
        <w:t xml:space="preserve"> </w:t>
      </w:r>
      <w:r>
        <w:rPr>
          <w:rFonts w:ascii="KaiTi" w:hAnsi="KaiTi" w:eastAsia="KaiTi" w:cs="KaiTi"/>
          <w:sz w:val="26"/>
          <w:szCs w:val="26"/>
          <w:b/>
          <w:bCs/>
          <w:spacing w:val="-27"/>
          <w:w w:val="94"/>
        </w:rPr>
        <w:t>裹、缠、绕、捆；以名词解释，则是指一种包裹型食品，既可煮</w:t>
      </w:r>
      <w:r>
        <w:rPr>
          <w:rFonts w:ascii="KaiTi" w:hAnsi="KaiTi" w:eastAsia="KaiTi" w:cs="KaiTi"/>
          <w:sz w:val="26"/>
          <w:szCs w:val="26"/>
          <w:spacing w:val="21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15"/>
        </w:rPr>
        <w:t>熟即食也可作为冷冻食品。正因为槲包好吃包好难、槲包</w:t>
      </w:r>
      <w:r>
        <w:rPr>
          <w:rFonts w:ascii="KaiTi" w:hAnsi="KaiTi" w:eastAsia="KaiTi" w:cs="KaiTi"/>
          <w:sz w:val="26"/>
          <w:szCs w:val="26"/>
          <w:spacing w:val="5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22"/>
        </w:rPr>
        <w:t>里面有文化，“卢氏槲包”于2021年被</w:t>
      </w:r>
      <w:r>
        <w:rPr>
          <w:rFonts w:ascii="KaiTi" w:hAnsi="KaiTi" w:eastAsia="KaiTi" w:cs="KaiTi"/>
          <w:sz w:val="26"/>
          <w:szCs w:val="26"/>
          <w:b/>
          <w:bCs/>
          <w:spacing w:val="-23"/>
        </w:rPr>
        <w:t>列入《河南省非物质</w:t>
      </w:r>
      <w:r>
        <w:rPr>
          <w:rFonts w:ascii="KaiTi" w:hAnsi="KaiTi" w:eastAsia="KaiTi" w:cs="KaiTi"/>
          <w:sz w:val="26"/>
          <w:szCs w:val="26"/>
        </w:rPr>
        <w:t xml:space="preserve">  </w:t>
      </w:r>
      <w:r>
        <w:rPr>
          <w:rFonts w:ascii="KaiTi" w:hAnsi="KaiTi" w:eastAsia="KaiTi" w:cs="KaiTi"/>
          <w:sz w:val="26"/>
          <w:szCs w:val="26"/>
          <w:b/>
          <w:bCs/>
          <w:spacing w:val="-21"/>
          <w:w w:val="95"/>
        </w:rPr>
        <w:t>文化遗产名录》。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right="384" w:firstLine="483"/>
        <w:spacing w:before="87" w:line="249" w:lineRule="auto"/>
        <w:jc w:val="both"/>
        <w:rPr>
          <w:rFonts w:ascii="KaiTi" w:hAnsi="KaiTi" w:eastAsia="KaiTi" w:cs="KaiTi"/>
          <w:sz w:val="27"/>
          <w:szCs w:val="27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4159262</wp:posOffset>
            </wp:positionH>
            <wp:positionV relativeFrom="paragraph">
              <wp:posOffset>64391</wp:posOffset>
            </wp:positionV>
            <wp:extent cx="6350" cy="1625582"/>
            <wp:effectExtent l="0" t="0" r="0" b="0"/>
            <wp:wrapNone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1625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iTi" w:hAnsi="KaiTi" w:eastAsia="KaiTi" w:cs="KaiTi"/>
          <w:sz w:val="27"/>
          <w:szCs w:val="27"/>
          <w:b/>
          <w:bCs/>
          <w:spacing w:val="-29"/>
          <w:w w:val="95"/>
        </w:rPr>
        <w:t>槲包的馅料，以黍米、小米、高粱米等杂粮为主料，以小</w:t>
      </w:r>
      <w:r>
        <w:rPr>
          <w:rFonts w:ascii="KaiTi" w:hAnsi="KaiTi" w:eastAsia="KaiTi" w:cs="KaiTi"/>
          <w:sz w:val="27"/>
          <w:szCs w:val="27"/>
          <w:spacing w:val="17"/>
        </w:rPr>
        <w:t xml:space="preserve"> </w:t>
      </w:r>
      <w:r>
        <w:rPr>
          <w:rFonts w:ascii="KaiTi" w:hAnsi="KaiTi" w:eastAsia="KaiTi" w:cs="KaiTi"/>
          <w:sz w:val="27"/>
          <w:szCs w:val="27"/>
          <w:b/>
          <w:bCs/>
          <w:spacing w:val="-25"/>
          <w:w w:val="93"/>
        </w:rPr>
        <w:t>豆、红豆、西番豆、板栗仁、红枣、花生等当地特产食材为辅</w:t>
      </w:r>
      <w:r>
        <w:rPr>
          <w:rFonts w:ascii="KaiTi" w:hAnsi="KaiTi" w:eastAsia="KaiTi" w:cs="KaiTi"/>
          <w:sz w:val="27"/>
          <w:szCs w:val="27"/>
          <w:spacing w:val="32"/>
        </w:rPr>
        <w:t xml:space="preserve"> </w:t>
      </w:r>
      <w:r>
        <w:rPr>
          <w:rFonts w:ascii="KaiTi" w:hAnsi="KaiTi" w:eastAsia="KaiTi" w:cs="KaiTi"/>
          <w:sz w:val="27"/>
          <w:szCs w:val="27"/>
          <w:b/>
          <w:bCs/>
          <w:spacing w:val="-24"/>
          <w:w w:val="93"/>
        </w:rPr>
        <w:t>料。卢氏人对槲包馅料的选择、配方、调味、搅拌，可谓下足</w:t>
      </w:r>
      <w:r>
        <w:rPr>
          <w:rFonts w:ascii="KaiTi" w:hAnsi="KaiTi" w:eastAsia="KaiTi" w:cs="KaiTi"/>
          <w:sz w:val="27"/>
          <w:szCs w:val="27"/>
          <w:spacing w:val="30"/>
        </w:rPr>
        <w:t xml:space="preserve"> </w:t>
      </w:r>
      <w:r>
        <w:rPr>
          <w:rFonts w:ascii="STXingkai" w:hAnsi="STXingkai" w:eastAsia="STXingkai" w:cs="STXingkai"/>
          <w:sz w:val="27"/>
          <w:szCs w:val="27"/>
          <w:spacing w:val="-28"/>
        </w:rPr>
        <w:t>了</w:t>
      </w:r>
      <w:r>
        <w:rPr>
          <w:rFonts w:ascii="STXingkai" w:hAnsi="STXingkai" w:eastAsia="STXingkai" w:cs="STXingkai"/>
          <w:sz w:val="27"/>
          <w:szCs w:val="27"/>
          <w:spacing w:val="-35"/>
        </w:rPr>
        <w:t xml:space="preserve"> </w:t>
      </w:r>
      <w:r>
        <w:rPr>
          <w:rFonts w:ascii="KaiTi" w:hAnsi="KaiTi" w:eastAsia="KaiTi" w:cs="KaiTi"/>
          <w:sz w:val="27"/>
          <w:szCs w:val="27"/>
          <w:b/>
          <w:bCs/>
          <w:spacing w:val="-28"/>
        </w:rPr>
        <w:t>功夫。</w:t>
      </w:r>
    </w:p>
    <w:p>
      <w:pPr>
        <w:ind w:left="3" w:right="413" w:firstLine="479"/>
        <w:spacing w:before="2" w:line="257" w:lineRule="auto"/>
        <w:jc w:val="both"/>
        <w:rPr>
          <w:rFonts w:ascii="KaiTi" w:hAnsi="KaiTi" w:eastAsia="KaiTi" w:cs="KaiTi"/>
          <w:sz w:val="27"/>
          <w:szCs w:val="27"/>
        </w:rPr>
      </w:pPr>
      <w:r>
        <w:rPr>
          <w:rFonts w:ascii="KaiTi" w:hAnsi="KaiTi" w:eastAsia="KaiTi" w:cs="KaiTi"/>
          <w:sz w:val="27"/>
          <w:szCs w:val="27"/>
          <w:b/>
          <w:bCs/>
          <w:spacing w:val="-24"/>
          <w:w w:val="96"/>
        </w:rPr>
        <w:t>包裹好的槲包，整齐地码放到锅里，锅下是卢氏县“七</w:t>
      </w:r>
      <w:r>
        <w:rPr>
          <w:rFonts w:ascii="KaiTi" w:hAnsi="KaiTi" w:eastAsia="KaiTi" w:cs="KaiTi"/>
          <w:sz w:val="27"/>
          <w:szCs w:val="27"/>
          <w:spacing w:val="12"/>
        </w:rPr>
        <w:t xml:space="preserve"> </w:t>
      </w:r>
      <w:r>
        <w:rPr>
          <w:rFonts w:ascii="KaiTi" w:hAnsi="KaiTi" w:eastAsia="KaiTi" w:cs="KaiTi"/>
          <w:sz w:val="27"/>
          <w:szCs w:val="27"/>
          <w:b/>
          <w:bCs/>
          <w:spacing w:val="-34"/>
        </w:rPr>
        <w:t>山二水一分田”的山柴之火。唯有此火，加上“不到火候不</w:t>
      </w:r>
      <w:r>
        <w:rPr>
          <w:rFonts w:ascii="KaiTi" w:hAnsi="KaiTi" w:eastAsia="KaiTi" w:cs="KaiTi"/>
          <w:sz w:val="27"/>
          <w:szCs w:val="27"/>
          <w:spacing w:val="16"/>
        </w:rPr>
        <w:t xml:space="preserve"> </w:t>
      </w:r>
      <w:r>
        <w:rPr>
          <w:rFonts w:ascii="KaiTi" w:hAnsi="KaiTi" w:eastAsia="KaiTi" w:cs="KaiTi"/>
          <w:sz w:val="27"/>
          <w:szCs w:val="27"/>
          <w:b/>
          <w:bCs/>
          <w:spacing w:val="-32"/>
        </w:rPr>
        <w:t>揭锅”,才能煮出正宗的卢氏槲包。</w:t>
      </w:r>
    </w:p>
    <w:p>
      <w:pPr>
        <w:spacing w:line="220" w:lineRule="auto"/>
        <w:jc w:val="right"/>
        <w:rPr>
          <w:rFonts w:ascii="KaiTi" w:hAnsi="KaiTi" w:eastAsia="KaiTi" w:cs="KaiTi"/>
          <w:sz w:val="26"/>
          <w:szCs w:val="26"/>
        </w:rPr>
      </w:pPr>
      <w:r>
        <w:rPr>
          <w:rFonts w:ascii="KaiTi" w:hAnsi="KaiTi" w:eastAsia="KaiTi" w:cs="KaiTi"/>
          <w:sz w:val="26"/>
          <w:szCs w:val="26"/>
          <w:b/>
          <w:bCs/>
          <w:spacing w:val="-17"/>
        </w:rPr>
        <w:t>槲包，是最天然、最原始的传统手工食品之一。古往今弥</w:t>
      </w:r>
    </w:p>
    <w:p>
      <w:pPr>
        <w:spacing w:line="60" w:lineRule="exact"/>
        <w:rPr/>
      </w:pPr>
      <w:r/>
    </w:p>
    <w:tbl>
      <w:tblPr>
        <w:tblStyle w:val="TableNormal"/>
        <w:tblW w:w="6644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6371"/>
        <w:gridCol w:w="273"/>
      </w:tblGrid>
      <w:tr>
        <w:trPr>
          <w:trHeight w:val="10663" w:hRule="atLeast"/>
        </w:trPr>
        <w:tc>
          <w:tcPr>
            <w:tcW w:w="6371" w:type="dxa"/>
            <w:vAlign w:val="top"/>
          </w:tcPr>
          <w:p>
            <w:pPr>
              <w:ind w:left="3" w:right="114"/>
              <w:spacing w:before="2" w:line="262" w:lineRule="auto"/>
              <w:rPr>
                <w:rFonts w:ascii="KaiTi" w:hAnsi="KaiTi" w:eastAsia="KaiTi" w:cs="KaiTi"/>
                <w:sz w:val="26"/>
                <w:szCs w:val="26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rightMargin">
                    <wp:posOffset>-3861496</wp:posOffset>
                  </wp:positionH>
                  <wp:positionV relativeFrom="topMargin">
                    <wp:posOffset>2326372</wp:posOffset>
                  </wp:positionV>
                  <wp:extent cx="825587" cy="482518"/>
                  <wp:effectExtent l="0" t="0" r="0" b="0"/>
                  <wp:wrapNone/>
                  <wp:docPr id="20" name="IM 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" name="IM 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25587" cy="482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-1899338</wp:posOffset>
                  </wp:positionH>
                  <wp:positionV relativeFrom="topMargin">
                    <wp:posOffset>2364409</wp:posOffset>
                  </wp:positionV>
                  <wp:extent cx="736634" cy="406444"/>
                  <wp:effectExtent l="0" t="0" r="0" b="0"/>
                  <wp:wrapNone/>
                  <wp:docPr id="22" name="IM 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" name="IM 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36634" cy="40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-2902550</wp:posOffset>
                  </wp:positionH>
                  <wp:positionV relativeFrom="topMargin">
                    <wp:posOffset>2332695</wp:posOffset>
                  </wp:positionV>
                  <wp:extent cx="838234" cy="476195"/>
                  <wp:effectExtent l="0" t="0" r="0" b="0"/>
                  <wp:wrapNone/>
                  <wp:docPr id="24" name="IM 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" name="IM 2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38234" cy="47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KaiTi" w:hAnsi="KaiTi" w:eastAsia="KaiTi" w:cs="KaiTi"/>
                <w:sz w:val="26"/>
                <w:szCs w:val="26"/>
                <w:b/>
                <w:bCs/>
                <w:spacing w:val="-27"/>
              </w:rPr>
              <w:t>来，人们对它不离不弃，还给它总结出一个又一个“之最”:</w:t>
            </w:r>
            <w:r>
              <w:rPr>
                <w:rFonts w:ascii="KaiTi" w:hAnsi="KaiTi" w:eastAsia="KaiTi" w:cs="KaiTi"/>
                <w:sz w:val="26"/>
                <w:szCs w:val="26"/>
                <w:spacing w:val="17"/>
              </w:rPr>
              <w:t xml:space="preserve"> </w:t>
            </w:r>
            <w:r>
              <w:rPr>
                <w:rFonts w:ascii="KaiTi" w:hAnsi="KaiTi" w:eastAsia="KaiTi" w:cs="KaiTi"/>
                <w:sz w:val="26"/>
                <w:szCs w:val="26"/>
                <w:b/>
                <w:bCs/>
                <w:spacing w:val="-26"/>
              </w:rPr>
              <w:t>最早的包裹形食品、最早的祭祀食品、最早的军粮……</w:t>
            </w:r>
          </w:p>
          <w:p>
            <w:pPr>
              <w:ind w:left="4753"/>
              <w:spacing w:before="47" w:line="225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7"/>
              </w:rPr>
              <w:t>(选文有改动)</w:t>
            </w:r>
          </w:p>
          <w:p>
            <w:pPr>
              <w:pStyle w:val="TableText"/>
              <w:ind w:left="9"/>
              <w:spacing w:before="51" w:line="219" w:lineRule="auto"/>
              <w:rPr/>
            </w:pPr>
            <w:r>
              <w:rPr>
                <w:spacing w:val="2"/>
              </w:rPr>
              <w:t>14.阅读文章，将槲包的相关资料补充完整。(4分)</w:t>
            </w:r>
          </w:p>
          <w:p>
            <w:pPr>
              <w:spacing w:line="134" w:lineRule="exact"/>
              <w:rPr/>
            </w:pPr>
            <w:r/>
          </w:p>
          <w:tbl>
            <w:tblPr>
              <w:tblStyle w:val="TableNormal"/>
              <w:tblW w:w="5935" w:type="dxa"/>
              <w:tblInd w:w="329" w:type="dxa"/>
              <w:tblLayout w:type="fixed"/>
              <w:tblBorders>
                <w:left w:val="single" w:color="000000" w:sz="4" w:space="0"/>
                <w:bottom w:val="single" w:color="000000" w:sz="4" w:space="0"/>
                <w:right w:val="single" w:color="000000" w:sz="4" w:space="0"/>
                <w:top w:val="single" w:color="000000" w:sz="4" w:space="0"/>
              </w:tblBorders>
            </w:tblPr>
            <w:tblGrid>
              <w:gridCol w:w="5935"/>
            </w:tblGrid>
            <w:tr>
              <w:trPr>
                <w:trHeight w:val="1559" w:hRule="atLeast"/>
              </w:trPr>
              <w:tc>
                <w:tcPr>
                  <w:tcW w:w="5935" w:type="dxa"/>
                  <w:vAlign w:val="top"/>
                </w:tcPr>
                <w:p>
                  <w:pPr>
                    <w:pStyle w:val="TableText"/>
                    <w:ind w:left="2714"/>
                    <w:spacing w:before="85" w:line="219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spacing w:val="-3"/>
                    </w:rPr>
                    <w:t>槲包</w:t>
                  </w:r>
                </w:p>
                <w:p>
                  <w:pPr>
                    <w:pStyle w:val="TableText"/>
                    <w:ind w:left="164"/>
                    <w:spacing w:before="76" w:line="213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spacing w:val="-1"/>
                    </w:rPr>
                    <w:t>长：约20厘米 宽：①</w:t>
                  </w:r>
                  <w:r>
                    <w:rPr>
                      <w:sz w:val="24"/>
                      <w:szCs w:val="24"/>
                      <w:spacing w:val="-106"/>
                    </w:rPr>
                    <w:t xml:space="preserve"> </w:t>
                  </w:r>
                  <w:r>
                    <w:rPr>
                      <w:sz w:val="24"/>
                      <w:szCs w:val="24"/>
                      <w:u w:val="single" w:color="auto"/>
                    </w:rPr>
                    <w:t xml:space="preserve">      </w:t>
                  </w:r>
                  <w:r>
                    <w:rPr>
                      <w:sz w:val="24"/>
                      <w:szCs w:val="24"/>
                      <w:spacing w:val="-120"/>
                    </w:rPr>
                    <w:t xml:space="preserve"> </w:t>
                  </w:r>
                  <w:r>
                    <w:rPr>
                      <w:sz w:val="24"/>
                      <w:szCs w:val="24"/>
                      <w:spacing w:val="-1"/>
                    </w:rPr>
                    <w:t>_厚：②</w:t>
                  </w:r>
                  <w:r>
                    <w:rPr>
                      <w:sz w:val="24"/>
                      <w:szCs w:val="24"/>
                      <w:u w:val="single" w:color="auto"/>
                    </w:rPr>
                    <w:t xml:space="preserve">       </w:t>
                  </w:r>
                </w:p>
                <w:p>
                  <w:pPr>
                    <w:pStyle w:val="TableText"/>
                    <w:ind w:left="644"/>
                    <w:spacing w:before="113" w:line="161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spacing w:val="-3"/>
                    </w:rPr>
                    <w:t>主料：③_</w:t>
                  </w:r>
                </w:p>
                <w:p>
                  <w:pPr>
                    <w:pStyle w:val="TableText"/>
                    <w:ind w:left="114"/>
                    <w:spacing w:line="157" w:lineRule="auto"/>
                    <w:rPr>
                      <w:sz w:val="24"/>
                      <w:szCs w:val="24"/>
                    </w:rPr>
                  </w:pPr>
                  <w:r>
                    <w:pict>
                      <v:shape id="_x0000_s16" style="position:absolute;margin-left:31.2479pt;margin-top:5.32943pt;mso-position-vertical-relative:text;mso-position-horizontal-relative:text;width:266.55pt;height:14pt;z-index:25167360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pStyle w:val="TableText"/>
                                <w:ind w:left="20"/>
                                <w:spacing w:before="20" w:line="184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spacing w:val="-3"/>
                                </w:rPr>
                                <w:t>辅料：④</w:t>
                              </w:r>
                              <w:r>
                                <w:rPr>
                                  <w:sz w:val="24"/>
                                  <w:szCs w:val="24"/>
                                  <w:spacing w:val="-109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  <w:u w:val="single" w:color="auto"/>
                                </w:rPr>
                                <w:t xml:space="preserve">                                    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sz w:val="24"/>
                      <w:szCs w:val="24"/>
                      <w:spacing w:val="-5"/>
                    </w:rPr>
                    <w:t>馅料</w:t>
                  </w:r>
                  <w:r>
                    <w:rPr>
                      <w:sz w:val="24"/>
                      <w:szCs w:val="24"/>
                      <w:spacing w:val="3"/>
                    </w:rPr>
                    <w:t xml:space="preserve">      </w:t>
                  </w:r>
                  <w:r>
                    <w:rPr>
                      <w:sz w:val="24"/>
                      <w:szCs w:val="24"/>
                      <w:u w:val="single" w:color="auto"/>
                    </w:rPr>
                    <w:t xml:space="preserve">                                    </w:t>
                  </w:r>
                </w:p>
                <w:p>
                  <w:pPr>
                    <w:ind w:left="1805"/>
                    <w:spacing w:line="234" w:lineRule="auto"/>
                    <w:tabs>
                      <w:tab w:val="left" w:pos="3605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c>
            </w:tr>
          </w:tbl>
          <w:p>
            <w:pPr>
              <w:pStyle w:val="TableText"/>
              <w:ind w:left="3"/>
              <w:spacing w:before="146" w:line="210" w:lineRule="auto"/>
              <w:rPr>
                <w:sz w:val="24"/>
                <w:szCs w:val="24"/>
              </w:rPr>
            </w:pPr>
            <w:r>
              <w:rPr>
                <w:rFonts w:ascii="STXingkai" w:hAnsi="STXingkai" w:eastAsia="STXingkai" w:cs="STXingkai"/>
                <w:sz w:val="24"/>
                <w:szCs w:val="24"/>
                <w:b/>
                <w:bCs/>
                <w:spacing w:val="-6"/>
              </w:rPr>
              <w:t>15.</w:t>
            </w:r>
            <w:r>
              <w:rPr>
                <w:rFonts w:ascii="STXingkai" w:hAnsi="STXingkai" w:eastAsia="STXingkai" w:cs="STXingkai"/>
                <w:sz w:val="24"/>
                <w:szCs w:val="24"/>
                <w:spacing w:val="-31"/>
              </w:rPr>
              <w:t xml:space="preserve"> </w:t>
            </w:r>
            <w:r>
              <w:rPr>
                <w:rFonts w:ascii="STXingkai" w:hAnsi="STXingkai" w:eastAsia="STXingkai" w:cs="STXingkai"/>
                <w:sz w:val="24"/>
                <w:szCs w:val="24"/>
                <w:b/>
                <w:bCs/>
                <w:spacing w:val="-6"/>
              </w:rPr>
              <w:t>(</w:t>
            </w:r>
            <w:r>
              <w:rPr>
                <w:rFonts w:ascii="STXingkai" w:hAnsi="STXingkai" w:eastAsia="STXingkai" w:cs="STXingkai"/>
                <w:sz w:val="24"/>
                <w:szCs w:val="24"/>
                <w:spacing w:val="27"/>
                <w:w w:val="101"/>
              </w:rPr>
              <w:t xml:space="preserve"> </w:t>
            </w:r>
            <w:r>
              <w:rPr>
                <w:rFonts w:ascii="STXingkai" w:hAnsi="STXingkai" w:eastAsia="STXingkai" w:cs="STXingkai"/>
                <w:sz w:val="24"/>
                <w:szCs w:val="24"/>
                <w:spacing w:val="-6"/>
              </w:rPr>
              <w:t>新考法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6"/>
              </w:rPr>
              <w:t>a </w:t>
            </w:r>
            <w:r>
              <w:rPr>
                <w:rFonts w:ascii="STXingkai" w:hAnsi="STXingkai" w:eastAsia="STXingkai" w:cs="STXingkai"/>
                <w:sz w:val="24"/>
                <w:szCs w:val="24"/>
                <w:spacing w:val="-6"/>
              </w:rPr>
              <w:t>题型创新)</w:t>
            </w:r>
            <w:r>
              <w:rPr>
                <w:sz w:val="24"/>
                <w:szCs w:val="24"/>
                <w:b/>
                <w:bCs/>
                <w:spacing w:val="-6"/>
              </w:rPr>
              <w:t>下列哪幅图可能是槲包?(</w:t>
            </w:r>
            <w:r>
              <w:rPr>
                <w:sz w:val="24"/>
                <w:szCs w:val="24"/>
                <w:spacing w:val="25"/>
              </w:rPr>
              <w:t xml:space="preserve">   </w:t>
            </w:r>
            <w:r>
              <w:rPr>
                <w:sz w:val="24"/>
                <w:szCs w:val="24"/>
                <w:b/>
                <w:bCs/>
                <w:spacing w:val="-6"/>
              </w:rPr>
              <w:t>(</w:t>
            </w:r>
            <w:r>
              <w:rPr>
                <w:sz w:val="24"/>
                <w:szCs w:val="24"/>
                <w:spacing w:val="-27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6"/>
              </w:rPr>
              <w:t>2</w:t>
            </w:r>
            <w:r>
              <w:rPr>
                <w:sz w:val="24"/>
                <w:szCs w:val="24"/>
                <w:spacing w:val="-29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7"/>
              </w:rPr>
              <w:t>分</w:t>
            </w:r>
            <w:r>
              <w:rPr>
                <w:sz w:val="24"/>
                <w:szCs w:val="24"/>
                <w:spacing w:val="-30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7"/>
              </w:rPr>
              <w:t>)</w:t>
            </w:r>
          </w:p>
          <w:p>
            <w:pPr>
              <w:ind w:firstLine="4969"/>
              <w:spacing w:line="940" w:lineRule="exact"/>
              <w:rPr/>
            </w:pPr>
            <w:r>
              <w:rPr>
                <w:position w:val="-18"/>
              </w:rPr>
              <w:drawing>
                <wp:inline distT="0" distB="0" distL="0" distR="0">
                  <wp:extent cx="800151" cy="596922"/>
                  <wp:effectExtent l="0" t="0" r="0" b="0"/>
                  <wp:docPr id="26" name="IM 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" name="IM 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00151" cy="596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Text"/>
              <w:spacing w:before="108" w:line="227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16.卢氏槲包为什么选用槲叶作为材料?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5"/>
              </w:rPr>
              <w:t>(</w:t>
            </w:r>
            <w:r>
              <w:rPr>
                <w:rFonts w:ascii="KaiTi" w:hAnsi="KaiTi" w:eastAsia="KaiTi" w:cs="KaiTi"/>
                <w:sz w:val="24"/>
                <w:szCs w:val="24"/>
                <w:spacing w:val="-5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spacing w:val="-6"/>
              </w:rPr>
              <w:t xml:space="preserve">   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6"/>
              </w:rPr>
              <w:t>)(2分)</w:t>
            </w:r>
          </w:p>
          <w:p>
            <w:pPr>
              <w:ind w:left="483"/>
              <w:spacing w:before="57" w:line="223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20"/>
              </w:rPr>
              <w:t>①防腐</w:t>
            </w:r>
            <w:r>
              <w:rPr>
                <w:rFonts w:ascii="KaiTi" w:hAnsi="KaiTi" w:eastAsia="KaiTi" w:cs="KaiTi"/>
                <w:sz w:val="24"/>
                <w:szCs w:val="24"/>
                <w:spacing w:val="20"/>
              </w:rPr>
              <w:t xml:space="preserve">  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20"/>
              </w:rPr>
              <w:t>②耐储藏③有营养④耐磨损⑤当地盛产</w:t>
            </w:r>
          </w:p>
          <w:p>
            <w:pPr>
              <w:pStyle w:val="TableText"/>
              <w:ind w:left="300"/>
              <w:spacing w:before="37" w:line="217" w:lineRule="auto"/>
              <w:rPr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17"/>
                <w:w w:val="94"/>
              </w:rPr>
              <w:t>A.</w:t>
            </w:r>
            <w:r>
              <w:rPr>
                <w:sz w:val="27"/>
                <w:szCs w:val="27"/>
                <w:spacing w:val="-17"/>
                <w:w w:val="94"/>
              </w:rPr>
              <w:t>①②③</w:t>
            </w:r>
            <w:r>
              <w:rPr>
                <w:sz w:val="27"/>
                <w:szCs w:val="27"/>
                <w:spacing w:val="11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17"/>
                <w:w w:val="94"/>
              </w:rPr>
              <w:t>B.</w:t>
            </w:r>
            <w:r>
              <w:rPr>
                <w:sz w:val="27"/>
                <w:szCs w:val="27"/>
                <w:spacing w:val="-17"/>
                <w:w w:val="94"/>
              </w:rPr>
              <w:t>①②④</w:t>
            </w:r>
            <w:r>
              <w:rPr>
                <w:sz w:val="27"/>
                <w:szCs w:val="27"/>
                <w:spacing w:val="33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17"/>
                <w:w w:val="94"/>
              </w:rPr>
              <w:t>C.</w:t>
            </w:r>
            <w:r>
              <w:rPr>
                <w:sz w:val="27"/>
                <w:szCs w:val="27"/>
                <w:spacing w:val="-17"/>
                <w:w w:val="94"/>
              </w:rPr>
              <w:t>①②③④</w:t>
            </w:r>
            <w:r>
              <w:rPr>
                <w:sz w:val="27"/>
                <w:szCs w:val="27"/>
                <w:spacing w:val="9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spacing w:val="-17"/>
                <w:w w:val="94"/>
              </w:rPr>
              <w:t>D.</w:t>
            </w:r>
            <w:r>
              <w:rPr>
                <w:sz w:val="27"/>
                <w:szCs w:val="27"/>
                <w:spacing w:val="-17"/>
                <w:w w:val="94"/>
              </w:rPr>
              <w:t>①②④⑤</w:t>
            </w:r>
          </w:p>
          <w:p>
            <w:pPr>
              <w:pStyle w:val="TableText"/>
              <w:ind w:left="302" w:right="297" w:hanging="303"/>
              <w:spacing w:before="92" w:line="258" w:lineRule="auto"/>
              <w:rPr>
                <w:sz w:val="24"/>
                <w:szCs w:val="24"/>
              </w:rPr>
            </w:pPr>
            <w:r>
              <w:rPr>
                <w:rFonts w:ascii="LiSu" w:hAnsi="LiSu" w:eastAsia="LiSu" w:cs="LiSu"/>
                <w:sz w:val="24"/>
                <w:szCs w:val="24"/>
                <w:spacing w:val="-16"/>
              </w:rPr>
              <w:t>17.根</w:t>
            </w:r>
            <w:r>
              <w:rPr>
                <w:sz w:val="24"/>
                <w:szCs w:val="24"/>
                <w:b/>
                <w:bCs/>
                <w:spacing w:val="-16"/>
              </w:rPr>
              <w:t>据文章内容，梳理卢氏槲包从包制到出锅的过程。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16"/>
              </w:rPr>
              <w:t>(3分)</w:t>
            </w:r>
            <w:r>
              <w:rPr>
                <w:rFonts w:ascii="KaiTi" w:hAnsi="KaiTi" w:eastAsia="KaiTi" w:cs="KaiTi"/>
                <w:sz w:val="24"/>
                <w:szCs w:val="24"/>
                <w:spacing w:val="7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25"/>
                <w:w w:val="98"/>
              </w:rPr>
              <w:t>采摘槲叶</w:t>
            </w:r>
            <w:r>
              <w:rPr>
                <w:sz w:val="24"/>
                <w:szCs w:val="24"/>
                <w:spacing w:val="-25"/>
                <w:w w:val="98"/>
              </w:rPr>
              <w:t>→</w:t>
            </w:r>
            <w:r>
              <w:rPr>
                <w:sz w:val="24"/>
                <w:szCs w:val="24"/>
                <w:spacing w:val="-76"/>
              </w:rPr>
              <w:t xml:space="preserve"> </w:t>
            </w:r>
            <w:r>
              <w:rPr>
                <w:sz w:val="24"/>
                <w:szCs w:val="24"/>
                <w:u w:val="single" w:color="auto"/>
                <w:spacing w:val="2"/>
              </w:rPr>
              <w:t xml:space="preserve">                  </w:t>
            </w:r>
            <w:r>
              <w:rPr>
                <w:sz w:val="24"/>
                <w:szCs w:val="24"/>
                <w:spacing w:val="-96"/>
              </w:rPr>
              <w:t xml:space="preserve"> </w:t>
            </w:r>
            <w:r>
              <w:rPr>
                <w:sz w:val="24"/>
                <w:szCs w:val="24"/>
                <w:spacing w:val="-25"/>
                <w:w w:val="98"/>
              </w:rPr>
              <w:t>→</w:t>
            </w:r>
            <w:r>
              <w:rPr>
                <w:sz w:val="24"/>
                <w:szCs w:val="24"/>
                <w:spacing w:val="-110"/>
              </w:rPr>
              <w:t xml:space="preserve"> </w:t>
            </w:r>
            <w:r>
              <w:rPr>
                <w:sz w:val="24"/>
                <w:szCs w:val="24"/>
                <w:u w:val="single" w:color="auto"/>
                <w:spacing w:val="2"/>
              </w:rPr>
              <w:t xml:space="preserve">                  </w:t>
            </w:r>
            <w:r>
              <w:rPr>
                <w:sz w:val="24"/>
                <w:szCs w:val="24"/>
                <w:spacing w:val="14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22"/>
                <w:w w:val="97"/>
              </w:rPr>
              <w:t>包人馅料→</w:t>
            </w:r>
            <w:r>
              <w:rPr>
                <w:sz w:val="24"/>
                <w:szCs w:val="24"/>
                <w:u w:val="single" w:color="auto"/>
              </w:rPr>
              <w:t xml:space="preserve">                  </w:t>
            </w:r>
          </w:p>
          <w:p>
            <w:pPr>
              <w:pStyle w:val="TableText"/>
              <w:spacing w:before="75" w:line="227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sz w:val="24"/>
                <w:szCs w:val="24"/>
                <w:spacing w:val="-15"/>
              </w:rPr>
              <w:t>18.阅读文章中画横线的句子，回答问题。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15"/>
              </w:rPr>
              <w:t>(6分)</w:t>
            </w:r>
          </w:p>
          <w:p>
            <w:pPr>
              <w:pStyle w:val="TableText"/>
              <w:ind w:left="303"/>
              <w:spacing w:before="43" w:line="227" w:lineRule="auto"/>
              <w:rPr/>
            </w:pPr>
            <w:r>
              <w:rPr>
                <w:b/>
                <w:bCs/>
                <w:spacing w:val="-13"/>
              </w:rPr>
              <w:t>(1)该句运用了</w:t>
            </w:r>
            <w:r>
              <w:rPr>
                <w:spacing w:val="-102"/>
              </w:rPr>
              <w:t xml:space="preserve"> </w:t>
            </w:r>
            <w:r>
              <w:rPr>
                <w:u w:val="single" w:color="auto"/>
                <w:spacing w:val="-13"/>
              </w:rPr>
              <w:t xml:space="preserve">         </w:t>
            </w:r>
            <w:r>
              <w:rPr>
                <w:b/>
                <w:bCs/>
                <w:spacing w:val="-13"/>
              </w:rPr>
              <w:t>的说明方法，意在说明</w:t>
            </w:r>
            <w:r>
              <w:rPr>
                <w:u w:val="single" w:color="auto"/>
              </w:rPr>
              <w:t xml:space="preserve">             </w:t>
            </w:r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90"/>
              <w:spacing w:before="42" w:line="88" w:lineRule="exact"/>
              <w:rPr>
                <w:sz w:val="13"/>
                <w:szCs w:val="13"/>
              </w:rPr>
            </w:pPr>
            <w:r>
              <w:pict>
                <v:shape id="_x0000_s18" style="position:absolute;margin-left:13.4952pt;margin-top:-9.94327pt;mso-position-vertical-relative:text;mso-position-horizontal-relative:text;width:298pt;height:14.1pt;z-index:25167257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/>
                          <w:tabs>
                            <w:tab w:val="left" w:pos="5939"/>
                          </w:tabs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sz w:val="13"/>
                <w:szCs w:val="13"/>
                <w:spacing w:val="-3"/>
              </w:rPr>
              <w:t>—。</w:t>
            </w:r>
          </w:p>
          <w:p>
            <w:pPr>
              <w:pStyle w:val="TableText"/>
              <w:ind w:left="303" w:right="104"/>
              <w:spacing w:before="27" w:line="237" w:lineRule="auto"/>
              <w:rPr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20"/>
              </w:rPr>
              <w:t>(2)(新考法</w:t>
            </w:r>
            <w:r>
              <w:rPr>
                <w:rFonts w:ascii="KaiTi" w:hAnsi="KaiTi" w:eastAsia="KaiTi" w:cs="KaiTi"/>
                <w:sz w:val="24"/>
                <w:szCs w:val="24"/>
                <w:spacing w:val="-12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b/>
                <w:bCs/>
                <w:spacing w:val="-20"/>
              </w:rPr>
              <w:t>·题型创新)</w:t>
            </w:r>
            <w:r>
              <w:rPr>
                <w:sz w:val="24"/>
                <w:szCs w:val="24"/>
                <w:b/>
                <w:bCs/>
                <w:spacing w:val="-20"/>
              </w:rPr>
              <w:t>同学们就该句展开了讨论，请你也来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-15"/>
              </w:rPr>
              <w:t>说一说自己的看法。</w:t>
            </w:r>
          </w:p>
          <w:p>
            <w:pPr>
              <w:ind w:firstLine="429"/>
              <w:spacing w:line="2179" w:lineRule="exact"/>
              <w:rPr/>
            </w:pPr>
            <w:r>
              <w:rPr>
                <w:position w:val="-43"/>
              </w:rPr>
              <w:drawing>
                <wp:inline distT="0" distB="0" distL="0" distR="0">
                  <wp:extent cx="3644949" cy="1384017"/>
                  <wp:effectExtent l="0" t="0" r="0" b="0"/>
                  <wp:docPr id="28" name="IM 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" name="IM 2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644949" cy="1384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vAlign w:val="top"/>
          </w:tcPr>
          <w:p>
            <w:pPr>
              <w:ind w:left="179"/>
              <w:spacing w:before="63" w:line="3610" w:lineRule="exact"/>
              <w:rPr/>
            </w:pPr>
            <w:r>
              <w:rPr>
                <w:position w:val="-72"/>
              </w:rPr>
              <w:drawing>
                <wp:inline distT="0" distB="0" distL="0" distR="0">
                  <wp:extent cx="6323" cy="2292352"/>
                  <wp:effectExtent l="0" t="0" r="0" b="0"/>
                  <wp:docPr id="30" name="IM 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" name="IM 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23" cy="2292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Text"/>
              <w:spacing w:before="284" w:line="221" w:lineRule="auto"/>
              <w:jc w:val="right"/>
              <w:rPr>
                <w:sz w:val="35"/>
                <w:szCs w:val="35"/>
              </w:rPr>
            </w:pP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column">
                    <wp:posOffset>107352</wp:posOffset>
                  </wp:positionH>
                  <wp:positionV relativeFrom="paragraph">
                    <wp:posOffset>299062</wp:posOffset>
                  </wp:positionV>
                  <wp:extent cx="6350" cy="1466818"/>
                  <wp:effectExtent l="0" t="0" r="0" b="0"/>
                  <wp:wrapNone/>
                  <wp:docPr id="32" name="IM 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" name="IM 3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1466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5"/>
                <w:szCs w:val="35"/>
                <w:b/>
                <w:bCs/>
                <w:spacing w:val="-12"/>
                <w:w w:val="51"/>
              </w:rPr>
              <w:t>封</w:t>
            </w:r>
          </w:p>
        </w:tc>
      </w:tr>
    </w:tbl>
    <w:p>
      <w:pPr>
        <w:rPr>
          <w:rFonts w:ascii="Arial"/>
          <w:sz w:val="21"/>
        </w:rPr>
      </w:pPr>
      <w:r/>
    </w:p>
    <w:sectPr>
      <w:type w:val="continuous"/>
      <w:pgSz w:w="22130" w:h="15320"/>
      <w:pgMar w:top="400" w:right="925" w:bottom="242" w:left="530" w:header="0" w:footer="161" w:gutter="0"/>
      <w:cols w:equalWidth="0" w:num="3">
        <w:col w:w="6900" w:space="100"/>
        <w:col w:w="6931" w:space="100"/>
        <w:col w:w="664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Su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TXingkai">
    <w:panose1 w:val="02010800040101010101"/>
    <w:charset w:val="86"/>
    <w:family w:val="auto"/>
    <w:pitch w:val="variable"/>
    <w:sig w:usb0="00000001" w:usb1="080F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0"/>
      <w:spacing w:line="165" w:lineRule="auto"/>
      <w:rPr>
        <w:rFonts w:ascii="Times New Roman" w:hAnsi="Times New Roman" w:eastAsia="Times New Roman" w:cs="Times New Roman"/>
        <w:sz w:val="9"/>
        <w:szCs w:val="9"/>
      </w:rPr>
    </w:pPr>
    <w:r>
      <w:rPr>
        <w:rFonts w:ascii="Times New Roman" w:hAnsi="Times New Roman" w:eastAsia="Times New Roman" w:cs="Times New Roman"/>
        <w:sz w:val="9"/>
        <w:szCs w:val="9"/>
        <w:spacing w:val="-1"/>
      </w:rPr>
      <w:t>A0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>
      <w:pict>
        <v:shape id="WordPictureWatermark2" style="position:absolute;margin-left:50.5007pt;margin-top:366.5pt;mso-position-vertical-relative:page;mso-position-horizontal-relative:page;width:94pt;height:111.05pt;z-index:-251658240;" o:allowincell="f" filled="false" stroked="false" type="#_x0000_t75">
          <v:imagedata o:title="" r:id="rId1"/>
        </v:shape>
      </w:pict>
    </w: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footer" Target="footer1.xml"/><Relationship Id="rId7" Type="http://schemas.openxmlformats.org/officeDocument/2006/relationships/header" Target="header2.xm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3" Type="http://schemas.openxmlformats.org/officeDocument/2006/relationships/fontTable" Target="fontTable.xml"/><Relationship Id="rId22" Type="http://schemas.openxmlformats.org/officeDocument/2006/relationships/styles" Target="styles.xml"/><Relationship Id="rId21" Type="http://schemas.openxmlformats.org/officeDocument/2006/relationships/settings" Target="settings.xml"/><Relationship Id="rId20" Type="http://schemas.openxmlformats.org/officeDocument/2006/relationships/image" Target="media/image18.png"/><Relationship Id="rId2" Type="http://schemas.openxmlformats.org/officeDocument/2006/relationships/image" Target="media/image2.png"/><Relationship Id="rId19" Type="http://schemas.openxmlformats.org/officeDocument/2006/relationships/image" Target="media/image17.jpeg"/><Relationship Id="rId18" Type="http://schemas.openxmlformats.org/officeDocument/2006/relationships/image" Target="media/image16.png"/><Relationship Id="rId17" Type="http://schemas.openxmlformats.org/officeDocument/2006/relationships/image" Target="media/image15.jpeg"/><Relationship Id="rId16" Type="http://schemas.openxmlformats.org/officeDocument/2006/relationships/image" Target="media/image14.jpeg"/><Relationship Id="rId15" Type="http://schemas.openxmlformats.org/officeDocument/2006/relationships/image" Target="media/image13.jpeg"/><Relationship Id="rId14" Type="http://schemas.openxmlformats.org/officeDocument/2006/relationships/image" Target="media/image12.jpeg"/><Relationship Id="rId13" Type="http://schemas.openxmlformats.org/officeDocument/2006/relationships/image" Target="media/image11.jpeg"/><Relationship Id="rId12" Type="http://schemas.openxmlformats.org/officeDocument/2006/relationships/image" Target="media/image10.png"/><Relationship Id="rId11" Type="http://schemas.openxmlformats.org/officeDocument/2006/relationships/image" Target="media/image9.jpeg"/><Relationship Id="rId10" Type="http://schemas.openxmlformats.org/officeDocument/2006/relationships/image" Target="media/image8.png"/><Relationship Id="rId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2026-06-10T14:31:20Z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2026-06-10T14:31:22</vt:filetime>
  </property>
  <property fmtid="{D5CDD505-2E9C-101B-9397-08002B2CF9AE}" pid="4" name="UsrData">
    <vt:lpwstr>6a2904b379f3590020535b34wl</vt:lpwstr>
  </property>
</Properties>
</file>