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9A1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成都棠湖外国语学校附属小学 2025—2026 学年度下期</w:t>
      </w:r>
    </w:p>
    <w:p w14:paraId="3CAA06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firstLine="1606" w:firstLineChars="500"/>
        <w:jc w:val="left"/>
        <w:rPr>
          <w:color w:val="000000"/>
          <w:sz w:val="32"/>
          <w:szCs w:val="32"/>
          <w:lang w:val="en-US" w:eastAsia="zh-CN"/>
        </w:rPr>
      </w:pPr>
      <w:r>
        <w:rPr>
          <w:color w:val="000000"/>
          <w:sz w:val="32"/>
          <w:szCs w:val="32"/>
          <w:lang w:val="en-US" w:eastAsia="zh-CN"/>
        </w:rPr>
        <w:t xml:space="preserve">一年级语文组 6 月阶段性总结 </w:t>
      </w:r>
    </w:p>
    <w:p w14:paraId="6ED2BE18">
      <w:pPr>
        <w:spacing w:line="360" w:lineRule="auto"/>
        <w:ind w:firstLine="3935" w:firstLineChars="1400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岑婷</w:t>
      </w:r>
    </w:p>
    <w:p w14:paraId="27CBED85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时光匆匆，承载复习与期末评价工作的六月已圆满落幕。本月一年级语文组全体教师同心协力，扎实开展教研听课、全册一轮复习、期末无纸化闯关筹备等各项工作，稳步推进学期收尾各项任务。结合本月教学、教研、常规落实情况，现将六月工作全面总结如下：</w:t>
      </w:r>
    </w:p>
    <w:p w14:paraId="0EABEFBF">
      <w:pPr>
        <w:numPr>
          <w:ilvl w:val="0"/>
          <w:numId w:val="0"/>
        </w:numPr>
        <w:spacing w:line="360" w:lineRule="auto"/>
        <w:ind w:leftChars="0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一、语文大组教研听课活动</w:t>
      </w:r>
    </w:p>
    <w:p w14:paraId="6D465662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六月语文大组教研活动扎实落地，组内七位教师全员全程参与，听课研讨氛围浓厚，教研学习覆盖面达到 100%。本月集中观摩多节优质教研展示课，先后聆听刘娟老师《金字塔的秘密》、袁来红老师《听故事 讲故事》示范课；同时组内邓兰老师、覃艳霞老师、熊春梅老师、杨露老师、李婧老师依次开展组内教研公开课，覆盖识字、朗读、口语表达、阅读拓展等低段核心教学板块。</w:t>
      </w:r>
    </w:p>
    <w:p w14:paraId="76B6F542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听课结束后，李老师针对每一节展示课开展细致、深刻的集中评课，立足一年级低段学生认知特点，从课堂环节设计、识字教学落地、学生表达训练、课堂常规管理、课堂评价方式等多维度进行专业指导，精准点出课堂亮点与现存不足，分享贴合低段学情的优化思路。全体教师认真记录听课笔记、梳理评课要点，课后分组交流研讨，把课例中的优秀教学方法融入复习课堂，切实以教研助力期末复习提质，有效提升全体教师期末复习课设计与课堂把控能力。</w:t>
      </w:r>
    </w:p>
    <w:p w14:paraId="0ED4F08D">
      <w:pPr>
        <w:numPr>
          <w:ilvl w:val="0"/>
          <w:numId w:val="0"/>
        </w:numPr>
        <w:spacing w:line="360" w:lineRule="auto"/>
        <w:ind w:leftChars="0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二、本组教研与期末复习专项工作</w:t>
      </w:r>
    </w:p>
    <w:p w14:paraId="14CF2546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本月本组教研核心围绕全册一轮复习提质展开，结合大组听课评课所得，聚焦复习课堂优化、薄弱知识点突破两大重点开展集体研讨。</w:t>
      </w:r>
    </w:p>
    <w:p w14:paraId="1B3E1769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全册内容一轮系统复习推进 组内教师统一梳理部编版一年级语文下册全部教学内容，以生字词、课文背诵、词句积累、句式运用、阅读理解五大板块为复习主线，完成全册知识点一轮地毯式复习。复习过程中同步对照学生课堂练习、分层作业、课堂口头检测反馈，及时梳理学生共性薄弱点：形近字、同音字混淆、长感情朗读不到位、看图写话逻辑单薄、课文道理理解浅显等问题。</w:t>
      </w:r>
    </w:p>
    <w:p w14:paraId="736369FE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靶向调整复习策略 针对一轮复习暴露的各类问题，全体教师共同研讨整改方案：调整复习课堂结构，增加字词闯关小游戏巩固基础；增加分角色朗读、师生共读、同桌互读训练朗读能力；增设看图说句、仿写短句专项练习，强化语言表达；建立学困生一对一辅导清单，利用课间、课后延时进行针对性补差，及时修正复习方式，让复习课堂更贴合本班学情，提升复习实效。</w:t>
      </w:r>
    </w:p>
    <w:p w14:paraId="0738DA0F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drawing>
          <wp:inline distT="0" distB="0" distL="114300" distR="114300">
            <wp:extent cx="1967865" cy="1475740"/>
            <wp:effectExtent l="0" t="0" r="3810" b="635"/>
            <wp:docPr id="1" name="图片 1" descr="896fcf364062e3d4b6447d378f4de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96fcf364062e3d4b6447d378f4de44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67865" cy="147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drawing>
          <wp:inline distT="0" distB="0" distL="114300" distR="114300">
            <wp:extent cx="2047240" cy="1594485"/>
            <wp:effectExtent l="0" t="0" r="635" b="5715"/>
            <wp:docPr id="2" name="图片 2" descr="9159a2008068080830015c64603ed2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159a2008068080830015c64603ed20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47240" cy="159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12F71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持续夯实学习习惯培养 复习阶段不放松常规习惯培养，持续强化规范书写、认真倾听、主动表达、及时整理文具等习惯，在每日复习练习中严格要求书写笔顺、卷面整洁，为期末无纸化闯关做好习惯铺垫，持续营造班级书香学习氛围。</w:t>
      </w:r>
    </w:p>
    <w:p w14:paraId="7F52BAD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color w:val="000000"/>
          <w:sz w:val="12"/>
          <w:szCs w:val="12"/>
        </w:rPr>
      </w:pPr>
      <w:r>
        <w:rPr>
          <w:rFonts w:hint="eastAsia" w:asciiTheme="minorHAnsi" w:hAnsiTheme="minorHAnsi" w:eastAsiaTheme="minorEastAsia" w:cstheme="minorBidi"/>
          <w:b/>
          <w:bCs w:val="0"/>
          <w:kern w:val="2"/>
          <w:sz w:val="32"/>
          <w:szCs w:val="32"/>
          <w:lang w:val="en-US" w:eastAsia="zh-CN" w:bidi="ar-SA"/>
        </w:rPr>
        <w:t>三、本组常规教学落实情况</w:t>
      </w:r>
    </w:p>
    <w:p w14:paraId="362F136A">
      <w:pPr>
        <w:spacing w:line="360" w:lineRule="auto"/>
        <w:ind w:firstLine="482" w:firstLineChars="200"/>
        <w:rPr>
          <w:rFonts w:hint="eastAsia" w:ascii="Times New Roman" w:hAnsi="Times New Roman" w:eastAsia="宋体" w:cs="Times New Roman"/>
          <w:b/>
          <w:bCs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lang w:val="en-US" w:eastAsia="zh-CN"/>
        </w:rPr>
        <w:t>（一）复习备课与课堂实施</w:t>
      </w:r>
    </w:p>
    <w:p w14:paraId="6BB0A050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全体教师依托集体备课统一全册复习重难点，划分字词、课文、句子、阅读四大复习模块，统一复习进度、复习习题与课堂训练形式，每位教师结合本班学生学情完成二次备课。 复习课堂坚持以生为本，将识字巩固、课文背诵、词句运用、口语表达有机融合。针对易错生字、多音字、偏旁归类内容反复强化；针对长句、对话类课文加大朗读训练力度，引导学生带入情感朗读；结合生活实例讲解课文蕴含的道理，夯实词句积累。课堂兼顾全体学生，分层设置复习任务，兼顾优等生拓展提升与学困生基础巩固，复习课堂有序高效。</w:t>
      </w:r>
    </w:p>
    <w:p w14:paraId="5DCB6D55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但备课环节仍存在部分不足：少数教师二次备课依旧流于形式，仅照搬统一复习提纲，未结合本班一轮复习发现的个性化薄弱点调整教学内容；课后反思多单纯记录复习流程，缺少对重难点突破效果、学生课堂反馈、后续复习优化措施的深度思考，后续需加以改进。</w:t>
      </w:r>
    </w:p>
    <w:p w14:paraId="7E6EA455">
      <w:pPr>
        <w:spacing w:line="360" w:lineRule="auto"/>
        <w:ind w:firstLine="482" w:firstLineChars="200"/>
        <w:rPr>
          <w:rFonts w:hint="eastAsia" w:ascii="Times New Roman" w:hAnsi="Times New Roman" w:eastAsia="宋体" w:cs="Times New Roman"/>
          <w:b/>
          <w:bCs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lang w:val="en-US" w:eastAsia="zh-CN"/>
        </w:rPr>
        <w:t>（二）听课学习与教学反思</w:t>
      </w:r>
    </w:p>
    <w:p w14:paraId="56FCA937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本月除全员参与校内外多节教研课观摩、李主任集中评课指导外，组内常态化开展复习课互听互评，围绕字词复习、朗读复习、口语闯关模拟课开展磨课研讨。教师完整记录课堂优秀复习方法、趣味课堂活动设计、分层辅导实施技巧，积极借鉴优秀课例优化自身复习流程。 全体教师按时完成听课记录、课后反思与教研学习心得，将听课学到的游戏化、情境化教学手段运用到复习课堂。后续要求教师优化反思撰写质量，重点记录复习难点落实效果、学生典型错题、下阶段复习调整方案，以反思推动复习课堂提质增效。</w:t>
      </w:r>
    </w:p>
    <w:p w14:paraId="0CEC905C">
      <w:pPr>
        <w:spacing w:line="360" w:lineRule="auto"/>
        <w:ind w:firstLine="482" w:firstLineChars="200"/>
        <w:rPr>
          <w:rFonts w:hint="eastAsia" w:ascii="Times New Roman" w:hAnsi="Times New Roman" w:eastAsia="宋体" w:cs="Times New Roman"/>
          <w:b/>
          <w:bCs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lang w:val="en-US" w:eastAsia="zh-CN"/>
        </w:rPr>
        <w:t>（三）复习作业设计、批改与反馈</w:t>
      </w:r>
    </w:p>
    <w:p w14:paraId="3D7598BF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结合全册一轮复习知识点，延续 “基础 + 巩固 + 提升” 分层作业模式，适配期末复习需求优化习题内容：</w:t>
      </w:r>
    </w:p>
    <w:p w14:paraId="4C919F61">
      <w:pPr>
        <w:spacing w:line="360" w:lineRule="auto"/>
        <w:ind w:firstLine="482" w:firstLineChars="20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lang w:val="en-US" w:eastAsia="zh-CN"/>
        </w:rPr>
        <w:t>基础层：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全册生字、易错字书写，词语听写，课文、日积月累背诵默写，严格规范书写笔顺、卷面整洁度，夯实语文根基；</w:t>
      </w:r>
    </w:p>
    <w:p w14:paraId="606C8672">
      <w:pPr>
        <w:spacing w:line="360" w:lineRule="auto"/>
        <w:ind w:firstLine="482" w:firstLineChars="20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lang w:val="en-US" w:eastAsia="zh-CN"/>
        </w:rPr>
        <w:t>巩固层：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形近字、同音字辨析，偏旁归类，词语搭配、句式仿写专项练习，集中解决一轮复习发现的字词混淆问题；</w:t>
      </w:r>
    </w:p>
    <w:p w14:paraId="27AF18C8">
      <w:pPr>
        <w:spacing w:line="360" w:lineRule="auto"/>
        <w:ind w:firstLine="482" w:firstLineChars="20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lang w:val="en-US" w:eastAsia="zh-CN"/>
        </w:rPr>
        <w:t>提升层：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看图写话、简单短文阅读、联系生活表达感受，锻炼学生基础阅读与书面表达能力。</w:t>
      </w:r>
    </w:p>
    <w:p w14:paraId="61980747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复习作业坚持当日完成当日批改，做到全批全改、有错必纠。针对全册高频易错字词、典型错题开展班级集中讲评，同时对学困生单独辅导纠错，多用鼓励性评语调动学生复习积极性。经过一轮复习与针对性作业训练，学生字词掌握熟练度明显提升，1.2 班、1.3 班、1.5 班、1.7 班、1.6班、1.10 班学生书写规范度保持优良水平。</w:t>
      </w:r>
    </w:p>
    <w:p w14:paraId="343C950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四、七月后续工作计划</w:t>
      </w:r>
    </w:p>
    <w:p w14:paraId="53ABF7AB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精细化开展二轮专项复习 针对一轮复习排查出的薄弱板块，开展字词、朗读、看图表达三大专项二轮复习，建立错题集，反复强化易错知识点，缩小班级学生差距；</w:t>
      </w:r>
    </w:p>
    <w:p w14:paraId="713F2997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完善无纸化期末闯关活动 结合低段学生特点，细化无纸化闯关游戏流程与评价标准，融合识字、朗读、讲故事、看图表达等题型，以趣味游戏形式完成期末综合素养评价，减轻学生应试压力；</w:t>
      </w:r>
    </w:p>
    <w:p w14:paraId="02CB01E4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完成学期收尾工作 整理本学期教案、听课记录、作业、教研材料，撰写个人学期教学总结与年级语文组学期总复盘；持续巩固学生良好学习习惯，做好学生暑期语文学习安排，圆满完成本学期全部教学工作。</w:t>
      </w:r>
    </w:p>
    <w:p w14:paraId="5435F9C9">
      <w:pPr>
        <w:spacing w:line="360" w:lineRule="auto"/>
        <w:ind w:firstLine="480" w:firstLineChars="200"/>
        <w:jc w:val="right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2026 年 6 月 24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 w:val="24"/>
          <w:lang w:val="en-US" w:eastAsia="zh-CN"/>
        </w:rPr>
        <w:t>日</w:t>
      </w:r>
    </w:p>
    <w:p w14:paraId="75F16D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32A3E"/>
    <w:rsid w:val="29D5682A"/>
    <w:rsid w:val="55D53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2269</Words>
  <Characters>2295</Characters>
  <Lines>0</Lines>
  <Paragraphs>0</Paragraphs>
  <TotalTime>14</TotalTime>
  <ScaleCrop>false</ScaleCrop>
  <LinksUpToDate>false</LinksUpToDate>
  <CharactersWithSpaces>2325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2026-06-18T01:32:00Z</dcterms:created>
  <dc:creator>ting</dc:creator>
  <cp:lastModifiedBy>婷</cp:lastModifiedBy>
  <dcterms:modified xsi:type="dcterms:W3CDTF">2026-06-24T09:59:05Z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eyJoZGlkIjoiZDEzNmRjNDRjNmRmN2E2NWFjZjJlNjkxY2QzOTA4YjkiLCJ1c2VySWQiOiIyNjAwNTQzOTAifQ==</vt:lpwstr>
  </property>
  <property fmtid="{D5CDD505-2E9C-101B-9397-08002B2CF9AE}" pid="4" name="ICV">
    <vt:lpwstr>CFDE7EB4428F4A159949CBAE451D48F2_12</vt:lpwstr>
  </property>
</Properties>
</file>