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FE40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棠外附小2025-2026学年度下期</w:t>
      </w:r>
      <w:bookmarkStart w:id="0" w:name="heading_0"/>
      <w:r>
        <w:rPr>
          <w:rFonts w:hint="eastAsia"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sz w:val="28"/>
          <w:szCs w:val="28"/>
        </w:rPr>
        <w:t>四年级数学组第四学月阶段性总结</w:t>
      </w:r>
      <w:bookmarkEnd w:id="0"/>
    </w:p>
    <w:p w14:paraId="44F82D8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廖凤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br w:type="textWrapping"/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时光流转，6 月为本学期收官关键学月，四年级数学组紧扣期末提质、教研展示、特色活动、暑期资源筹备多重重点任务，统筹推进课堂教研、常规管理、竞赛组织、期末复习、暑期资料编撰等各项工作。全体教师凝心聚力、分工协作，扎实完成各项既定工作，现将本学月教研与教学工作全面总结如下：</w:t>
      </w:r>
    </w:p>
    <w:p w14:paraId="48A4E774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bookmarkStart w:id="1" w:name="heading_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深耕课堂教研，观摩互学共促专业提升</w:t>
      </w:r>
      <w:bookmarkEnd w:id="1"/>
    </w:p>
    <w:p w14:paraId="2562C26B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本月教研组持续落实常态化听课评课机制，依托校级教研课搭建跨年级学习平台，组织组内全体教师全程观摩、研讨不同学段优质展示课，实现跨年级教学经验互通，拓宽课堂教学思路。</w:t>
      </w:r>
    </w:p>
    <w:p w14:paraId="28CFEDC3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跨年级校级教研课观摩学习</w:t>
      </w:r>
    </w:p>
    <w:p w14:paraId="5F876CE2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月集中聆听多节校级数学教研展示课：三年级蒋雪莲老师《图书排序》、黄玲老师《买雪糕》，课堂立足低段生活化情境，依托生活实例渗透有序思考、运算应用，贴合低年级学生具象思维特点；五年级朱鹏老师《包装的学问》聚焦长方体表面积优化，以实践操作驱动探究，突出数学与生活结合；六年级冉小江老师《可爱的小猫》围绕图形缩放、坐标变换展开教学，深度落实几何直观核心素养。</w:t>
      </w:r>
    </w:p>
    <w:p w14:paraId="498FF78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听课结束后组内开展集中评课研讨，教师结合四年级学情对标反思，梳理各学段课堂亮点：情境创设、动手操作、分层提问、小组合作等优秀教学策略，对照自身课堂短板形成改进思路，同步完善听课记录，补充课堂评价与个人教学调整设想，真正做到以观课促反思、以研讨促提升。</w:t>
      </w:r>
    </w:p>
    <w:p w14:paraId="55DB83F3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组内读书分享，夯实理论教研底蕴</w:t>
      </w:r>
    </w:p>
    <w:p w14:paraId="61F3BED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持续提升教师理论素养，本组组织专题读书分享会。全体数学教师围绕小学数学核心素养、课堂提质、作业设计相关教育书籍交流学习心得，结合集体备课、日常课堂实例分享读书感悟，针对抽象概念教学、学困生辅导、分层作业设计等难点交流理论落地方法，将教育理论转化为可操作的课堂实施策略，营造共读、共思、共成长的教研氛围。</w:t>
      </w:r>
    </w:p>
    <w:p w14:paraId="5A01D5CC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全程参与区级校本教研展示活动</w:t>
      </w:r>
    </w:p>
    <w:p w14:paraId="44914BF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本月一年级组承接双流区 “构建区域小学数学校本教研基本范式” 专题研讨活动，我校各年级数学教师全员到场参与全程研讨。活动中认真观摩校本教研完整流程、课堂展示、专题交流环节，学习区域标准化校本教研实施范式；在分组研讨环节主动交流四年级备课组日常教研开展经验，针对集体备课、二次备课、教学常规检查等问题与区内各校教师交换思路，吸收优秀教研管理办法，为优化本组后续教研流程提供实践参考。</w:t>
      </w:r>
    </w:p>
    <w:p w14:paraId="6B8A913E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bookmarkStart w:id="2" w:name="heading_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</w:rPr>
        <w:t>落实特色学科活动，以赛促学夯实计算与思维能力</w:t>
      </w:r>
      <w:bookmarkEnd w:id="2"/>
    </w:p>
    <w:p w14:paraId="5AC22D8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为激发学生数学学习兴趣，锻炼逻辑思维与计算基本功，本月有序组织校级数学专项竞赛活动，全程统筹命题、监考、阅卷、表彰全流程工作。</w:t>
      </w:r>
    </w:p>
    <w:p w14:paraId="239A696A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开展 “棠外杯” 数学思维竞赛</w:t>
      </w:r>
    </w:p>
    <w:p w14:paraId="3CC77072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围绕本学期四年级重难点知识设计竞赛试题，侧重综合应用、拓展思维题型，覆盖运算、几何、解决问题等模块。竞赛后教师统一阅卷、分层分析学生答题情况，梳理班级共性薄弱知识点，为期末复习精准定位重难点，借助竞赛发现思维突出的学生，树立数学学习榜样。</w:t>
      </w:r>
    </w:p>
    <w:p w14:paraId="77868360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组织速算专项比赛</w:t>
      </w:r>
    </w:p>
    <w:p w14:paraId="562FC902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聚焦计算准确率、计算速度两大核心，开展年级速算比赛。赛后针对学生易错口算、竖式计算题型集中汇总，在日常课堂增加针对性计算训练，规范学生书写与演算步骤，切实夯实学生数学计算基础，改善粗心、步骤不规范等常见问题。</w:t>
      </w:r>
    </w:p>
    <w:p w14:paraId="720A43E7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bookmarkStart w:id="3" w:name="heading_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>统筹期末教学工作，精准规划复习提质</w:t>
      </w:r>
      <w:bookmarkEnd w:id="3"/>
    </w:p>
    <w:p w14:paraId="605297E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临近期末，本组以提升期末教学质量为核心，统筹规划复习全流程工作，杜绝复习盲目化、碎片化。</w:t>
      </w:r>
    </w:p>
    <w:p w14:paraId="58899785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集体研讨制定分层期末复习计划</w:t>
      </w:r>
    </w:p>
    <w:p w14:paraId="2381CA8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组织全组教师开展期末复习专题集体备课，结合本学期教材知识点、学生日常作业、单元检测、竞赛暴露的薄弱点，统一梳理全册知识框架，划分基础巩固、专项突破、综合模拟三大复习阶段。针对优等生、中等生、学困生设计分层复习任务与配套习题，明确每节课复习目标、重难点、课堂练习、课后作业，统一复习进度，确保各班复习方向一致、重点清晰。</w:t>
      </w:r>
    </w:p>
    <w:p w14:paraId="2C2981AB"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抓实教学 “七认真” 常规管理</w:t>
      </w:r>
    </w:p>
    <w:p w14:paraId="43A7464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延续上月常规检查标准，持续规范教师备课、听课、作业批改各项工作。要求教师落实共案个性化二次备课，结合复习课特点完善板书设计、分层复习作业；听课记录完整填写课堂评价与改进设想；坚持学生作业全批全改，对错题集中批注，安排错题复盘订正，及时查漏补缺。备课组定期翻阅教师工作手册、听课本、教学设计，针对填写薄弱点及时提醒整改。</w:t>
      </w:r>
    </w:p>
    <w:p w14:paraId="5E0EEFB0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bookmarkStart w:id="4" w:name="heading_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统筹暑期资源编撰，提前完成托管教学筹备</w:t>
      </w:r>
      <w:bookmarkEnd w:id="4"/>
    </w:p>
    <w:p w14:paraId="129F1EE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兼顾学期收尾与暑期教学规划，本组分工协作完成多项暑期教学资料编写、修订工作，提前做好暑期教学储备：</w:t>
      </w:r>
    </w:p>
    <w:p w14:paraId="17EEC249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完成《暑假乐园》编写与修订</w:t>
      </w:r>
    </w:p>
    <w:p w14:paraId="5AB3BA7D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分单元认领编写任务，结合四年级下册知识巩固、五年级上册预习内容设计习题，兼顾基础性、趣味性、拓展性；完成初稿后组内交叉审核，修正题型重复、难度失衡等问题，统一排版、修订定稿，保障暑期作业质量。</w:t>
      </w:r>
    </w:p>
    <w:p w14:paraId="1A66F4BB">
      <w:pPr>
        <w:pStyle w:val="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spacing w:before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hint="eastAsia" w:ascii="宋体" w:hAnsi="宋体" w:eastAsia="宋体" w:cs="宋体"/>
          <w:sz w:val="24"/>
          <w:szCs w:val="24"/>
        </w:rPr>
        <w:t>编写暑期托管配套上课资料</w:t>
      </w:r>
    </w:p>
    <w:p w14:paraId="039EA5E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0"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围绕学校暑期托管课程安排，分工设计数学托管课时教案、课堂活动素材、随堂练习、趣味数学拓展素材，融入数学游戏、动手操作、生活实践内容，形成完整成套托管教学资料，为暑期托管课堂有序开展做好充分素材储备。</w:t>
      </w:r>
    </w:p>
    <w:p w14:paraId="76592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四年级数学组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bookmarkStart w:id="5" w:name="_GoBack"/>
      <w:bookmarkEnd w:id="5"/>
      <w:r>
        <w:rPr>
          <w:rFonts w:hint="eastAsia" w:ascii="宋体" w:hAnsi="宋体" w:eastAsia="宋体" w:cs="宋体"/>
          <w:sz w:val="24"/>
          <w:szCs w:val="24"/>
        </w:rPr>
        <w:t>2026 年 6 月 30 日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E448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A33C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5E1370"/>
    <w:multiLevelType w:val="singleLevel"/>
    <w:tmpl w:val="9A5E1370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CB58BD47"/>
    <w:multiLevelType w:val="singleLevel"/>
    <w:tmpl w:val="CB58BD47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2">
    <w:nsid w:val="D2EDB39B"/>
    <w:multiLevelType w:val="singleLevel"/>
    <w:tmpl w:val="D2EDB39B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">
    <w:nsid w:val="368B2F30"/>
    <w:multiLevelType w:val="singleLevel"/>
    <w:tmpl w:val="368B2F30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A531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2327</Words>
  <Characters>2342</Characters>
  <TotalTime>2</TotalTime>
  <ScaleCrop>false</ScaleCrop>
  <LinksUpToDate>false</LinksUpToDate>
  <CharactersWithSpaces>2359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2026-06-26T09:22:00Z</dcterms:created>
  <dc:creator>Apache POI</dc:creator>
  <cp:lastModifiedBy>HUAWEI</cp:lastModifiedBy>
  <dcterms:modified xsi:type="dcterms:W3CDTF">2026-06-26T09:28:14Z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{"Label":"1","ContentProducer":"001191110102MACQD9K64010000","ProduceID":"7655632133591632836","ReservedCode1":"","ContentPropagator":"","PropagateID":"","ReservedCode2":""}</vt:lpwstr>
  </property>
  <property fmtid="{D5CDD505-2E9C-101B-9397-08002B2CF9AE}" pid="3" name="KSOTemplateDocerSaveRecord">
    <vt:lpwstr>eyJoZGlkIjoiMzEwNTM5NzYwMDRjMzkwZTVkZjY2ODkwMGIxNGU0OTUiLCJ1c2VySWQiOiI0MTQ2MTE3MjIifQ==</vt:lpwstr>
  </property>
  <property fmtid="{D5CDD505-2E9C-101B-9397-08002B2CF9AE}" pid="4" name="KSOProductBuildVer">
    <vt:lpwstr>2052-12.1.0.26895</vt:lpwstr>
  </property>
  <property fmtid="{D5CDD505-2E9C-101B-9397-08002B2CF9AE}" pid="5" name="ICV">
    <vt:lpwstr>C8E1FF46BCA44513A22029F82D256A6C_13</vt:lpwstr>
  </property>
</Properties>
</file>