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教科版二年级下册科学 精华知识汇编</w:t>
      </w:r>
    </w:p>
    <w:p>
      <w:pPr>
        <w:pStyle w:val="Heading2"/>
      </w:pPr>
      <w:r>
        <w:t xml:space="preserve">第一单元 探秘恐龙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第1课 恐龙的故事</w:t>
      </w:r>
    </w:p>
    <w:p>
      <w:pPr>
        <w:pStyle w:val="ListParagraph"/>
        <w:numPr>
          <w:ilvl w:val="0"/>
          <w:numId w:val="2"/>
        </w:numPr>
      </w:pPr>
      <w:r>
        <w:t xml:space="preserve">恐龙：体型和视觉已由巨石记录的神秘恐龙，以用骨板模板和历史史前的痕迹为典型特征。</w:t>
      </w:r>
    </w:p>
    <w:p>
      <w:pPr>
        <w:pStyle w:val="ListParagraph"/>
        <w:numPr>
          <w:ilvl w:val="0"/>
          <w:numId w:val="2"/>
        </w:numPr>
      </w:pPr>
      <w:r>
        <w:t xml:space="preserve">三角龙：白垩纪晚期植食性角龙类，核心特征为头部三角角与后方颈盾。</w:t>
      </w:r>
    </w:p>
    <w:p>
      <w:pPr>
        <w:pStyle w:val="ListParagraph"/>
        <w:numPr>
          <w:ilvl w:val="0"/>
          <w:numId w:val="2"/>
        </w:numPr>
      </w:pPr>
      <w:r>
        <w:t xml:space="preserve">冠龙：小型兽脚类恐龙，全身覆盖羽毛（若正确可导出），是鸟类与同类演化的重要关联。</w:t>
      </w:r>
    </w:p>
    <w:p>
      <w:pPr>
        <w:pStyle w:val="ListParagraph"/>
        <w:numPr>
          <w:ilvl w:val="0"/>
          <w:numId w:val="2"/>
        </w:numPr>
      </w:pPr>
      <w:r>
        <w:t xml:space="preserve">霸王龙：白垩纪末期大型肉食恐龙，凭借利齿与强，惊人攻击力在粗壮后肢成为顶级掠食者。</w:t>
      </w:r>
    </w:p>
    <w:p>
      <w:pPr>
        <w:pStyle w:val="ListParagraph"/>
        <w:numPr>
          <w:ilvl w:val="0"/>
          <w:numId w:val="2"/>
        </w:numPr>
      </w:pPr>
      <w:r>
        <w:t xml:space="preserve">翼龙或鱼类、爬行类小。</w:t>
      </w:r>
    </w:p>
    <w:p>
      <w:pPr>
        <w:pStyle w:val="ListParagraph"/>
        <w:numPr>
          <w:ilvl w:val="0"/>
          <w:numId w:val="2"/>
        </w:numPr>
      </w:pPr>
      <w:r>
        <w:t xml:space="preserve">甲虫：白垩纪晚期植食性恐龙，全身被覆厚厚背甲与尾锤，尾部末端具骨质锤状结构用于防御。</w:t>
      </w:r>
    </w:p>
    <w:p>
      <w:pPr>
        <w:pStyle w:val="ListParagraph"/>
        <w:numPr>
          <w:ilvl w:val="0"/>
          <w:numId w:val="2"/>
        </w:numPr>
      </w:pPr>
      <w:r>
        <w:t xml:space="preserve">恐龙：体型和视觉已由巨石记录的神秘大型食草恐龙，以超长颈部、前肢长于后肢的体态，整体特征近似蜥脚类食草。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第2课 挖掘恐龙"化石"</w:t>
      </w:r>
    </w:p>
    <w:p>
      <w:pPr>
        <w:pStyle w:val="ListParagraph"/>
        <w:numPr>
          <w:ilvl w:val="0"/>
          <w:numId w:val="2"/>
        </w:numPr>
      </w:pPr>
      <w:r>
        <w:t xml:space="preserve">恐龙死后遗体沙埋，经过漫长岁月的石化形成化石，后被科学家在岩层中发现并挖掘。</w:t>
      </w:r>
    </w:p>
    <w:p>
      <w:pPr>
        <w:pStyle w:val="ListParagraph"/>
        <w:numPr>
          <w:ilvl w:val="0"/>
          <w:numId w:val="2"/>
        </w:numPr>
      </w:pPr>
      <w:r>
        <w:t xml:space="preserve">通常模拟挖掘化石工具清单：放大镜、水壶、护目镜、锤子、镊子、刷子、围裙等。</w:t>
      </w:r>
    </w:p>
    <w:p>
      <w:pPr>
        <w:pStyle w:val="ListParagraph"/>
        <w:numPr>
          <w:ilvl w:val="0"/>
          <w:numId w:val="2"/>
        </w:numPr>
      </w:pPr>
      <w:r>
        <w:t xml:space="preserve">模拟挖掘体验科学探究的耐心细致心脑协调，培养观察与动手能力。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第3课 测量恐龙"化石"</w:t>
      </w:r>
    </w:p>
    <w:p>
      <w:pPr>
        <w:pStyle w:val="ListParagraph"/>
        <w:numPr>
          <w:ilvl w:val="0"/>
          <w:numId w:val="2"/>
        </w:numPr>
      </w:pPr>
      <w:r>
        <w:t xml:space="preserve">测量工具：直尺、绳子（测量小型化石碎片）、卷尺（测量大型化石整体长度）。</w:t>
      </w:r>
    </w:p>
    <w:p>
      <w:pPr>
        <w:pStyle w:val="ListParagraph"/>
        <w:numPr>
          <w:ilvl w:val="0"/>
          <w:numId w:val="2"/>
        </w:numPr>
      </w:pPr>
      <w:r>
        <w:t xml:space="preserve">记录工具：铅笔、记录单、编号（编号并标注数据）。</w:t>
      </w:r>
    </w:p>
    <w:p>
      <w:pPr>
        <w:pStyle w:val="ListParagraph"/>
        <w:numPr>
          <w:ilvl w:val="0"/>
          <w:numId w:val="2"/>
        </w:numPr>
      </w:pPr>
      <w:r>
        <w:t xml:space="preserve">操作步骤：</w:t>
      </w:r>
    </w:p>
    <w:p>
      <w:pPr>
        <w:ind w:left="700"/>
      </w:pPr>
      <w:r>
        <w:t xml:space="preserve">① 给每块"化石"编号</w:t>
      </w:r>
    </w:p>
    <w:p>
      <w:pPr>
        <w:ind w:left="700"/>
      </w:pPr>
      <w:r>
        <w:t xml:space="preserve">② 借助线测量模拟化石的尺寸并记录。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第4课 拼接恐龙"化石"</w:t>
      </w:r>
    </w:p>
    <w:p>
      <w:pPr>
        <w:pStyle w:val="ListParagraph"/>
        <w:numPr>
          <w:ilvl w:val="0"/>
          <w:numId w:val="2"/>
        </w:numPr>
      </w:pPr>
      <w:r>
        <w:t xml:space="preserve">分类骨骼"化石"：根据"化石"的形状进行简单分类，初步区分头部、躯干、四肢、尾部等部位的骨骼。</w:t>
      </w:r>
    </w:p>
    <w:p>
      <w:pPr>
        <w:pStyle w:val="ListParagraph"/>
        <w:numPr>
          <w:ilvl w:val="0"/>
          <w:numId w:val="2"/>
        </w:numPr>
      </w:pPr>
      <w:r>
        <w:t xml:space="preserve">判断所属部位：观察"化石"的形态特征，思考其可能属于恐龙的哪个部位。</w:t>
      </w:r>
    </w:p>
    <w:p>
      <w:pPr>
        <w:pStyle w:val="ListParagraph"/>
        <w:numPr>
          <w:ilvl w:val="0"/>
          <w:numId w:val="2"/>
        </w:numPr>
      </w:pPr>
      <w:r>
        <w:t xml:space="preserve">逐步拼接：先拼恐龙的头部，再拼身体、四肢和尾部，按照恐龙身体结构的逻辑顺序进行组合。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第5课 复原恐龙</w:t>
      </w:r>
    </w:p>
    <w:p>
      <w:pPr>
        <w:pStyle w:val="ListParagraph"/>
        <w:numPr>
          <w:ilvl w:val="0"/>
          <w:numId w:val="2"/>
        </w:numPr>
      </w:pPr>
      <w:r>
        <w:t xml:space="preserve">绘制轮廓图：按照恐龙骨骼模型的形态，画出恐龙身体的轮廓。可借助手电筒照射骨骼模型，将影子投射到卡纸上或墙壁上，方便观察和勾勒轮廓。</w:t>
      </w:r>
    </w:p>
    <w:p>
      <w:pPr>
        <w:pStyle w:val="ListParagraph"/>
        <w:numPr>
          <w:ilvl w:val="0"/>
          <w:numId w:val="2"/>
        </w:numPr>
      </w:pPr>
      <w:r>
        <w:t xml:space="preserve">补充细节：在轮廓图上添加皮肤、毛发（或鳞片）、颜色等细节。例如，参考恐龙皮肤化石的纹理，或结合现代动物（如鳄鱼、大象、鹦鹉等）的特征推测皮肤质感和颜色。</w:t>
      </w:r>
    </w:p>
    <w:p>
      <w:pPr>
        <w:pStyle w:val="ListParagraph"/>
        <w:numPr>
          <w:ilvl w:val="0"/>
          <w:numId w:val="2"/>
        </w:numPr>
      </w:pPr>
      <w:r>
        <w:t xml:space="preserve">完善画面：根据恐龙的生活习性（如植食、肉食），在图中补充适合的生态细节，使图上呈现的状况更接近恐龙可能的生存状态。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第6课 制作恐龙模型</w:t>
      </w:r>
    </w:p>
    <w:p>
      <w:pPr>
        <w:pStyle w:val="ListParagraph"/>
        <w:numPr>
          <w:ilvl w:val="0"/>
          <w:numId w:val="2"/>
        </w:numPr>
      </w:pPr>
      <w:r>
        <w:t xml:space="preserve">明确材料选择：根据复原图和实际操作需求，选取超轻黏土、纸板、恐龙骨架模型等材料（如用超轻黏土粘在恐龙骨架上塑形）。</w:t>
      </w:r>
    </w:p>
    <w:p>
      <w:pPr>
        <w:pStyle w:val="ListParagraph"/>
        <w:numPr>
          <w:ilvl w:val="0"/>
          <w:numId w:val="2"/>
        </w:numPr>
      </w:pPr>
      <w:r>
        <w:t xml:space="preserve">基础塑形：将超轻黏土擀平，覆盖在恐龙骨架上，或直接捏制恐龙身体各部分（头部、躯干、四肢等）。</w:t>
      </w:r>
    </w:p>
    <w:p>
      <w:pPr>
        <w:pStyle w:val="ListParagraph"/>
        <w:numPr>
          <w:ilvl w:val="0"/>
          <w:numId w:val="2"/>
        </w:numPr>
      </w:pPr>
      <w:r>
        <w:t xml:space="preserve">细化装饰：根据复原图添加皮肤纹理、颜色（参考现代动物或化石证据）、角、甲片等特征，使模型更逼真。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第7课 我们的恐龙公园</w:t>
      </w:r>
    </w:p>
    <w:p>
      <w:pPr>
        <w:pStyle w:val="ListParagraph"/>
        <w:numPr>
          <w:ilvl w:val="0"/>
          <w:numId w:val="2"/>
        </w:numPr>
      </w:pPr>
      <w:r>
        <w:t xml:space="preserve">明确公园布局：确定恐龙模型的摆放位置、植物和水源的分布。</w:t>
      </w:r>
    </w:p>
    <w:p>
      <w:pPr>
        <w:pStyle w:val="ListParagraph"/>
        <w:numPr>
          <w:ilvl w:val="0"/>
          <w:numId w:val="2"/>
        </w:numPr>
      </w:pPr>
      <w:r>
        <w:t xml:space="preserve">考虑恐龙习性：区分肉食恐龙（如霸王龙）与植食恐龙的活动区域。</w:t>
      </w:r>
    </w:p>
    <w:p>
      <w:pPr>
        <w:pStyle w:val="ListParagraph"/>
        <w:numPr>
          <w:ilvl w:val="0"/>
          <w:numId w:val="2"/>
        </w:numPr>
      </w:pPr>
      <w:r>
        <w:t xml:space="preserve">绘制设计图：标注各元素（恐龙、植物、湖泊等）的位置和大小，完成"我的恐龙公园"设计方案。</w:t>
      </w:r>
    </w:p>
    <w:p>
      <w:pPr>
        <w:pStyle w:val="ListParagraph"/>
        <w:numPr>
          <w:ilvl w:val="0"/>
          <w:numId w:val="2"/>
        </w:numPr>
      </w:pPr>
      <w:r>
        <w:t xml:space="preserve">制作恐龙公园模型：将恐龙模型、植物、湖泊等按设计图组合，形成完整的微型恐龙公园。</w:t>
      </w:r>
    </w:p>
    <w:p>
      <w:r>
        <w:br w:type="page"/>
      </w:r>
    </w:p>
    <w:p>
      <w:pPr>
        <w:pStyle w:val="Heading2"/>
      </w:pPr>
      <w:r>
        <w:t xml:space="preserve">第二单元 玩磁铁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第1课 磁铁能吸引什么</w:t>
      </w:r>
    </w:p>
    <w:p>
      <w:pPr>
        <w:pStyle w:val="ListParagraph"/>
        <w:numPr>
          <w:ilvl w:val="0"/>
          <w:numId w:val="2"/>
        </w:numPr>
      </w:pPr>
      <w:r>
        <w:t xml:space="preserve">常见的磁铁有：条形磁铁、蹄形磁铁、环形磁铁。不同形状的磁铁用途不同。</w:t>
      </w:r>
    </w:p>
    <w:p>
      <w:pPr>
        <w:pStyle w:val="ListParagraph"/>
        <w:numPr>
          <w:ilvl w:val="0"/>
          <w:numId w:val="2"/>
        </w:numPr>
      </w:pPr>
      <w:r>
        <w:t xml:space="preserve">磁铁能吸引的物品与材料有关：</w:t>
      </w:r>
    </w:p>
    <w:p>
      <w:pPr>
        <w:ind w:left="700"/>
      </w:pPr>
      <w:r>
        <w:t xml:space="preserve">• 能被吸引：铁钉、回形针、螺丝、铁夹子、钢珠、铁链等可以被磁引；</w:t>
      </w:r>
    </w:p>
    <w:p>
      <w:pPr>
        <w:ind w:left="700"/>
      </w:pPr>
      <w:r>
        <w:t xml:space="preserve">• 不能被吸引：塑料尺、橡皮、纸片、铝片、铜丝、橡皮擦不能被磁铁吸引。</w:t>
      </w:r>
    </w:p>
    <w:p>
      <w:pPr>
        <w:pStyle w:val="ListParagraph"/>
        <w:numPr>
          <w:ilvl w:val="0"/>
          <w:numId w:val="2"/>
        </w:numPr>
      </w:pPr>
      <w:r>
        <w:t xml:space="preserve">如果磁铁断掉了，每块仍然具有磁性，可对接材料：薄纸板、薄布料、薄塑料板、玻璃片、水等轻薄柔软材料。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第2课 磁铁怎样吸引物体</w:t>
      </w:r>
    </w:p>
    <w:p>
      <w:pPr>
        <w:pStyle w:val="ListParagraph"/>
        <w:numPr>
          <w:ilvl w:val="0"/>
          <w:numId w:val="2"/>
        </w:numPr>
      </w:pPr>
      <w:r>
        <w:t xml:space="preserve">不同的磁铁磁力大小不一样。</w:t>
      </w:r>
    </w:p>
    <w:p>
      <w:pPr>
        <w:pStyle w:val="ListParagraph"/>
        <w:numPr>
          <w:ilvl w:val="0"/>
          <w:numId w:val="2"/>
        </w:numPr>
      </w:pPr>
      <w:r>
        <w:t xml:space="preserve">磁铁不同部位磁力不同：条形磁铁一般两端磁性最强（磁极），中间磁性最弱。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第3课 让小车动起来</w:t>
      </w:r>
    </w:p>
    <w:p>
      <w:pPr>
        <w:pStyle w:val="ListParagraph"/>
        <w:numPr>
          <w:ilvl w:val="0"/>
          <w:numId w:val="2"/>
        </w:numPr>
      </w:pPr>
      <w:r>
        <w:t xml:space="preserve">推力：对小车施加"推"的力，使小车从静止开始向前运动。生活中常见的推力现象有推开门、推桌子等。</w:t>
      </w:r>
    </w:p>
    <w:p>
      <w:pPr>
        <w:pStyle w:val="ListParagraph"/>
        <w:numPr>
          <w:ilvl w:val="0"/>
          <w:numId w:val="2"/>
        </w:numPr>
      </w:pPr>
      <w:r>
        <w:t xml:space="preserve">拉力：对小车施加"拉"的力，使小车运动。生活中常见的拉力现象有拉窗帘、拉拉链等。</w:t>
      </w:r>
    </w:p>
    <w:p>
      <w:pPr>
        <w:pStyle w:val="ListParagraph"/>
        <w:numPr>
          <w:ilvl w:val="0"/>
          <w:numId w:val="2"/>
        </w:numPr>
      </w:pPr>
      <w:r>
        <w:t xml:space="preserve">磁铁的特殊作用力：不接触小车时，可通过磁铁的"吸引力"让小车动起来。</w:t>
      </w:r>
    </w:p>
    <w:p>
      <w:pPr>
        <w:pStyle w:val="ListParagraph"/>
        <w:numPr>
          <w:ilvl w:val="0"/>
          <w:numId w:val="2"/>
        </w:numPr>
      </w:pPr>
      <w:r>
        <w:t xml:space="preserve">同极相斥：若小车本身为金属材质，能被磁铁吸引；若小车再放一块磁铁，还可利用磁铁"同极相斥"推动小车。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第4课 隔物吸铁</w:t>
      </w:r>
    </w:p>
    <w:p>
      <w:pPr>
        <w:pStyle w:val="ListParagraph"/>
        <w:numPr>
          <w:ilvl w:val="0"/>
          <w:numId w:val="2"/>
        </w:numPr>
      </w:pPr>
      <w:r>
        <w:t xml:space="preserve">磁铁可以隔着一些物体吸引铁制品，如隔着纸、塑料、玻璃、木板等。</w:t>
      </w:r>
    </w:p>
    <w:p>
      <w:pPr>
        <w:pStyle w:val="ListParagraph"/>
        <w:numPr>
          <w:ilvl w:val="0"/>
          <w:numId w:val="2"/>
        </w:numPr>
      </w:pPr>
      <w:r>
        <w:t xml:space="preserve">隔着物体吸铁时，磁铁与铁制品的距离越近，吸引力越强；距离越远，吸引力越弱。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第5课 设计钓鱼玩具</w:t>
      </w:r>
    </w:p>
    <w:p>
      <w:pPr>
        <w:pStyle w:val="ListParagraph"/>
        <w:numPr>
          <w:ilvl w:val="0"/>
          <w:numId w:val="2"/>
        </w:numPr>
      </w:pPr>
      <w:r>
        <w:t xml:space="preserve">设计制作钓鱼玩具需要用到磁铁能吸引铁制品的特性。</w:t>
      </w:r>
    </w:p>
    <w:p>
      <w:pPr>
        <w:pStyle w:val="ListParagraph"/>
        <w:numPr>
          <w:ilvl w:val="0"/>
          <w:numId w:val="2"/>
        </w:numPr>
      </w:pPr>
      <w:r>
        <w:t xml:space="preserve">"鱼竿"上的磁铁用来吸引"鱼"嘴上的回形针（或铁钉），使"鱼"被钓起。</w:t>
      </w:r>
    </w:p>
    <w:p>
      <w:pPr>
        <w:spacing w:after="60" w:before="120"/>
      </w:pPr>
      <w:r>
        <w:rPr>
          <w:b/>
          <w:bCs/>
          <w:sz w:val="24"/>
          <w:szCs w:val="24"/>
        </w:rPr>
        <w:t xml:space="preserve">第6课 我们来钓鱼</w:t>
      </w:r>
    </w:p>
    <w:p>
      <w:pPr>
        <w:pStyle w:val="ListParagraph"/>
        <w:numPr>
          <w:ilvl w:val="0"/>
          <w:numId w:val="2"/>
        </w:numPr>
      </w:pPr>
      <w:r>
        <w:t xml:space="preserve">钓鱼玩具的连线（布条或彩环线）会与鱼身的铁制部件（如回形针或小铁片）相互吸引，并且磁铁能够穿透薄连材料（如鱼身卡片）。</w:t>
      </w:r>
    </w:p>
    <w:p>
      <w:pPr>
        <w:pStyle w:val="ListParagraph"/>
        <w:numPr>
          <w:ilvl w:val="0"/>
          <w:numId w:val="2"/>
        </w:numPr>
      </w:pPr>
      <w:r>
        <w:t xml:space="preserve">在设计阶段，需要构思合理的方案，常见的方法有三种：</w:t>
      </w:r>
    </w:p>
    <w:p>
      <w:pPr>
        <w:ind w:left="700"/>
      </w:pPr>
      <w:r>
        <w:t xml:space="preserve">① 选择用细针穿在小鱼上，以磁铁作为钓钩；</w:t>
      </w:r>
    </w:p>
    <w:p>
      <w:pPr>
        <w:ind w:left="700"/>
      </w:pPr>
      <w:r>
        <w:t xml:space="preserve">② 把磁铁粘贴在鱼身上，用回形针当鱼钩；</w:t>
      </w:r>
    </w:p>
    <w:p>
      <w:pPr>
        <w:ind w:left="700"/>
      </w:pPr>
      <w:r>
        <w:t xml:space="preserve">③ 是小鱼钓钩均带磁铁使用。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imSun" w:cs="SimSun" w:eastAsia="SimSun" w:hAnsi="SimSun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jc w:val="center"/>
    </w:pPr>
    <w:rPr>
      <w:rFonts w:ascii="SimHei" w:cs="SimHei" w:eastAsia="SimHei" w:hAnsi="SimHei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180"/>
    </w:pPr>
    <w:rPr>
      <w:rFonts w:ascii="SimHei" w:cs="SimHei" w:eastAsia="SimHei" w:hAnsi="SimHei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2026-06-02T03:35:48.493Z</dcterms:created>
  <dcterms:modified xsi:type="dcterms:W3CDTF">2026-06-02T03:35:48.495Z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