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83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看见问题行为背后的心理诉求</w:t>
      </w:r>
    </w:p>
    <w:p w14:paraId="0CCB1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——基于PBIS正向行为支持理论的班级个案干预实践研究</w:t>
      </w:r>
    </w:p>
    <w:p w14:paraId="4694F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/>
          <w:sz w:val="24"/>
          <w:szCs w:val="24"/>
        </w:rPr>
      </w:pPr>
    </w:p>
    <w:p w14:paraId="06BD2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z w:val="24"/>
          <w:szCs w:val="24"/>
        </w:rPr>
        <w:t>摘要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：</w:t>
      </w:r>
    </w:p>
    <w:p w14:paraId="19FF1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积极行为支持（PBIS）以行为功能分析为核心，主张摒弃单一惩戒式班级管理，通过识别学生问题行为背后未被满足的内在需求，搭建系统化正向支持环境，从根源阻断不良行为循环。本文以一名存在持续性外化问题行为的小学低年级学生为个案，依托校本PBIS实施框架与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一</w:t>
      </w:r>
      <w:r>
        <w:rPr>
          <w:rFonts w:hint="eastAsia" w:ascii="楷体" w:hAnsi="楷体" w:eastAsia="楷体" w:cs="楷体"/>
          <w:sz w:val="24"/>
          <w:szCs w:val="24"/>
        </w:rPr>
        <w:t>年连续行为成长台账，对比传统事后惩戒模式与分层正向干预路径的实施差异，论证“需求识别、行为赋能、家校协同”干预策略的实践效能。研究表明，学生课堂干扰、危险破坏、人际冲突等外化行为，多是获取关注、释放过剩精力的代偿方式；以专属正向关注、岗位赋能、积分激励、家校统一共育为核心的综合干预方案，能够有效改善学生问题行为，重塑良性师生互动关系，为中小学班主任常态化行为干预提供可复制的校本实操范式。</w:t>
      </w:r>
    </w:p>
    <w:p w14:paraId="63F61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关键词：</w:t>
      </w:r>
    </w:p>
    <w:p w14:paraId="33AC3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PBIS；正向行为支持；问题行为；行为功能分析；班级育人</w:t>
      </w:r>
    </w:p>
    <w:p w14:paraId="0B901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 w14:paraId="32776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一、引言</w:t>
      </w:r>
    </w:p>
    <w:p w14:paraId="08FC1E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学阶段是学生行为规范与社会情绪能力发展的关键阶段。长期以来，面对频繁扰乱课堂、损毁物品、人际矛盾频发的学生，一线班主任多采用事后批评、隔离、家校追责等惩戒手段，短期约束效果明显，但极易形成“不良行为—负面关注—行为强化”的恶性循环，难以实现长效行为矫正。</w:t>
      </w:r>
    </w:p>
    <w:p w14:paraId="3BF4E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积极行为支持（PBIS）作为循证育人体系，核心逻辑为“先解析行为功能，再教授适宜替代行为”，区别于传统“禁止式”管控思维，其核心观点是：所有问题行为均具备特定心理功能，教育者的核心任务不是制止行为，而是为学生提供合规的需求表达渠道，构建稳定持续的正向强化环境。</w:t>
      </w:r>
    </w:p>
    <w:p w14:paraId="7D739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校在专业导师指导下搭建校本化PBIS实施体系，制定班级行为规范矩阵，推行学生成长行为台账制度，实现问题行为全过程追踪。本文结合小学语文班主任一线干预个案，依托长期行为观测记录，剖析传统惩戒干预的内在局限，阐释PBIS导向下分层正向干预策略的设计逻辑与实施成效，提炼适配小学班级场景的常态化行为支持路径。</w:t>
      </w:r>
    </w:p>
    <w:p w14:paraId="42C43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二、传统惩戒干预模式的局限与行为功能溯源</w:t>
      </w:r>
    </w:p>
    <w:p w14:paraId="6F343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（一）个案行为表征</w:t>
      </w:r>
    </w:p>
    <w:p w14:paraId="409F7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个案学生自2024年入学起持续呈现四类外化问题行为：一是课堂干扰行为，无诱因喊叫、刻意做怪异动作打断教学；二是危险破坏行为，高空抛物、攀爬设施、损毁墙面、教具与绿植；三是人际冲突行为，频繁与同伴发生争执摩擦；四是逃避类行为，午休喧哗、刻意拖延、逃避课堂作业。教师以成长台账完整记录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</w:rPr>
        <w:t>年行为动态，为行为功能分析提供客观依据。</w:t>
      </w:r>
    </w:p>
    <w:p w14:paraId="481DD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（二）传统惩戒干预的三重困境</w:t>
      </w:r>
    </w:p>
    <w:p w14:paraId="3BD0A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干预初期采用标准化事后惩戒流程：行为发生→单独说教→追责赔偿→家校施压管教，该模式暴露显著短板：</w:t>
      </w:r>
    </w:p>
    <w:p w14:paraId="4712B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干预滞后，缺乏前置预防设计。仅聚焦行为发生后的处置，未针对课堂久坐、精力无处释放等诱发场景设计前置疏导策略，无法从源头减少行为触发条件。</w:t>
      </w:r>
    </w:p>
    <w:p w14:paraId="31796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干预手段单向，只设禁令不教方法。教师反复强调“不能吵闹、不能抛物”，仅划定行为红线，未传授情绪宣泄、需求表达、精力疏导的正向替代行为，学生缺少规范行为选择。</w:t>
      </w:r>
    </w:p>
    <w:p w14:paraId="067AA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负面关注反向强化问题行为。学生安静守纪时极少获得正向反馈，一旦扰乱秩序便收获全体注意力。依据行为强化理论，负面关注同样属于强化刺激，学生逐步形成认知：只有做出破坏行为才能获得关注，问题行为反复复发，师生、家校关系持续紧张，班级管理陷入治标不治本的困局。</w:t>
      </w:r>
    </w:p>
    <w:p w14:paraId="39C2B2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（三）基于PBIS理论的行为功能定位</w:t>
      </w:r>
    </w:p>
    <w:p w14:paraId="71ADA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依托PBIS行为功能分析框架，剥离行为表象，定位学生两大核心未满足需求：其一，社会性关注需求，学生渴望被看见、被认可，正向表达渠道缺失，只能依靠外化不良行为获取他人注意力；其二，精力释放与情绪调节需求，学生精力水平高于班级均值，长期静态课堂、午休约束带来压抑感，衍生破坏性、逃避式代偿行为。精准识别内在需求，是PBIS干预落地的核心前提。</w:t>
      </w:r>
    </w:p>
    <w:p w14:paraId="068455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三、PBIS导向下分层正向干预体系构建与实施</w:t>
      </w:r>
    </w:p>
    <w:p w14:paraId="56B8D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立足行为功能分析结论，摒弃“惩戒优先”的管理惯性，围绕满足正向关注需求、疏导过剩精力、教授规范行为三大目标，分场景搭建一体化正向干预方案。</w:t>
      </w:r>
    </w:p>
    <w:p w14:paraId="0AC97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（一）课堂场景：多重正向强化消解博取关注动机</w:t>
      </w:r>
    </w:p>
    <w:p w14:paraId="6801C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课堂为问题行为高发场景，干预核心思路为主动供给正向认可，替代负面关注带来的行为强化，设置三项常态化机制：</w:t>
      </w:r>
    </w:p>
    <w:p w14:paraId="70321F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专属一对一沟通时段：每日预留3—5分钟无评判交流时间，教师放下教学工作倾听学生自主分享，建立稳定、无指责的情感联结，主动满足学生被重视、被倾听的心理需求，从内在降低扰乱课堂吸引关注的动机。</w:t>
      </w:r>
    </w:p>
    <w:p w14:paraId="3D67C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班级服务岗位赋能：分配分发作业本、整理教具、擦拭黑板等价值型班级事务，学生完成任务后，教师开展具体化、公开化表扬，使其在合规行为中获得集体正向认可，建立自我价值感。</w:t>
      </w:r>
    </w:p>
    <w:p w14:paraId="3A80A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可视化积分激励体系：</w:t>
      </w:r>
      <w:r>
        <w:rPr>
          <w:rFonts w:hint="eastAsia"/>
          <w:sz w:val="24"/>
          <w:szCs w:val="24"/>
          <w:lang w:val="en-US" w:eastAsia="zh-CN"/>
        </w:rPr>
        <w:t>发放</w:t>
      </w:r>
      <w:r>
        <w:rPr>
          <w:rFonts w:hint="eastAsia"/>
          <w:sz w:val="24"/>
          <w:szCs w:val="24"/>
        </w:rPr>
        <w:t>行为积分卡片，课堂专注、主动发言、友善交往、独立完成练习等行为均可积累</w:t>
      </w:r>
      <w:r>
        <w:rPr>
          <w:rFonts w:hint="eastAsia"/>
          <w:sz w:val="24"/>
          <w:szCs w:val="24"/>
          <w:lang w:val="en-US" w:eastAsia="zh-CN"/>
        </w:rPr>
        <w:t>加分</w:t>
      </w:r>
      <w:r>
        <w:rPr>
          <w:rFonts w:hint="eastAsia"/>
          <w:sz w:val="24"/>
          <w:szCs w:val="24"/>
        </w:rPr>
        <w:t>，积分可兑换学生偏好的水彩笔、卡通贴纸等强化物，以即时正向强化持续塑造适宜课堂行为。</w:t>
      </w:r>
    </w:p>
    <w:p w14:paraId="67EDD7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整套干预无隔离、呵斥等负向手段，实施一月后台账记录显示，课堂干扰行为频次显著下降，学生主动举手、课堂参与度明显提升，自我效能感持续增强。</w:t>
      </w:r>
    </w:p>
    <w:p w14:paraId="22274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（二）户外与午休场景：前置疏导化解危险、逃避行为</w:t>
      </w:r>
    </w:p>
    <w:p w14:paraId="207AA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针对学生精力旺盛、静态环境易产生压抑情绪的特点，实施前置预防式引导：户外活动前提前约定规则，委任学生担任安全监督员，将过剩精力转化为班级服务行为，替代攀爬、高空抛物等危险宣泄方式；午休适度放宽静态约束，允许短时阅读缓冲情绪，拆分作业任务降低学习压力，缓解逃避作业、午休吵闹等行为。</w:t>
      </w:r>
    </w:p>
    <w:p w14:paraId="08E7D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（三）家校协同：统一正向育人支持环境</w:t>
      </w:r>
    </w:p>
    <w:p w14:paraId="53722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PBIS体系强调育人环境一致性，单一学校干预易因家庭负向教育方式抵消成效。教师向家长完整传递校本PBIS干预逻辑，引导家庭减少批评指责，建立鼓励式反馈模式；建立每周同步沟通机制，优先反馈学生微小正向进步，弱化问题投诉，家校形成统一正向强化标准，避免教育标准冲突造成干预失效。</w:t>
      </w:r>
    </w:p>
    <w:p w14:paraId="7DEBA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四、干预成效与理论实践反思</w:t>
      </w:r>
    </w:p>
    <w:p w14:paraId="130EC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（一）个案干预成效</w:t>
      </w:r>
    </w:p>
    <w:p w14:paraId="26E87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经数月系统化正向干预，依托行为台账量化观测可见学生行为整体改善：课堂刻意干扰行为大幅减少，可稳定跟随教学节奏、主动参与互动；高空抛物、物品损毁、同伴冲突等衍生行为显著收敛，产生矛盾后能够主动和解；午休喧哗、作业逃避等行为基本消除。师生互动模式发生根本转变，学生主动亲近教师、分享日常，过往对立回避的隔阂完全消解。</w:t>
      </w:r>
    </w:p>
    <w:p w14:paraId="408CA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（二）实践理论反思</w:t>
      </w:r>
    </w:p>
    <w:p w14:paraId="05DE7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1.教师角色转型：从秩序管控者转向行为支持者</w:t>
      </w:r>
    </w:p>
    <w:p w14:paraId="77DA6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传统管理中教师以纠错、控序为核心，优先使用惩戒快速平息冲突；PBIS重塑教师定位，核心职责转为识别行为背后心理需求，提供情绪支持、行为示范与正向强化路径，以包容倾听替代管控制止。</w:t>
      </w:r>
    </w:p>
    <w:p w14:paraId="18FD7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管理思维转型：从事后纠错转向事前预防赋能</w:t>
      </w:r>
    </w:p>
    <w:p w14:paraId="0C13A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惩戒式管理聚焦“消除错误行为”，属于被动补救；PBIS以预防为核心，聚焦“培育正向行为”，长期体系化正向支持能够促成学生内在行为自觉，优于短期惩戒带来的被动约束。</w:t>
      </w:r>
    </w:p>
    <w:p w14:paraId="15A62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3.方案具备普适推广价值</w:t>
      </w:r>
    </w:p>
    <w:p w14:paraId="14E32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干预方案依托校本PBIS规范矩阵与行为台账落地，操作轻量化、流程标准化，无需专业复杂工具，既可用于个别外化问题行为学生矫正，也可迁移至全体学生常规行为养成，为中小学德育、心理健康教育提供循证实践路径。</w:t>
      </w:r>
    </w:p>
    <w:p w14:paraId="033D6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五、结语</w:t>
      </w:r>
    </w:p>
    <w:p w14:paraId="7CE6A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各类看似调皮的外化问题行为，本质是未被满足心理诉求的代偿表达。PBIS正向行为支持体系为班级行为管理提供以人为本的循证路径，其内核并非取消规则约束，而是跳出粗暴惩戒逻辑，以行为功能分析为基础，搭建持续温和、协同统一的正向支持环境，回应学生被关注、被接纳、实现自我价值的内在需求。</w:t>
      </w:r>
    </w:p>
    <w:p w14:paraId="19C7E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线班主任开展学生行为干预，应当摒弃追求短期见效的管控思维，以长期陪伴、分层赋能、家校协同构建完整正向支持链条。唯有穿透行为表象看见孩童真实内心诉求，用系统化正向滋养替代冰冷事后约束，才能引导学生养成稳定、规范的行为习惯，落实立德树人的班级育人根本目标。</w:t>
      </w:r>
    </w:p>
    <w:p w14:paraId="107CB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1C558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参考文献</w:t>
      </w:r>
      <w:r>
        <w:rPr>
          <w:rFonts w:hint="eastAsia"/>
          <w:sz w:val="24"/>
          <w:szCs w:val="24"/>
          <w:lang w:eastAsia="zh-CN"/>
        </w:rPr>
        <w:t>：</w:t>
      </w:r>
    </w:p>
    <w:p w14:paraId="4B1A0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[1] 胡晓燕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z w:val="24"/>
          <w:szCs w:val="24"/>
        </w:rPr>
        <w:t>PBIS正向行为支持在中小学班级管理中的应用研究[J].基础教育参考,2023(12).</w:t>
      </w:r>
    </w:p>
    <w:p w14:paraId="240EC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[2] 王雁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z w:val="24"/>
          <w:szCs w:val="24"/>
        </w:rPr>
        <w:t>积极行为支持理论与学生问题行为干预[M].北京:教育科学出版社,2021.</w:t>
      </w:r>
    </w:p>
    <w:p w14:paraId="430A5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[3] 倪红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z w:val="24"/>
          <w:szCs w:val="24"/>
        </w:rPr>
        <w:t>校本化PBIS体系搭建与班主任实操路径[J].中小学德育,2024(05).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EA6690"/>
    <w:rsid w:val="16D446E2"/>
    <w:rsid w:val="36EA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3179</Words>
  <Characters>3283</Characters>
  <Lines>0</Lines>
  <Paragraphs>0</Paragraphs>
  <TotalTime>14</TotalTime>
  <ScaleCrop>false</ScaleCrop>
  <LinksUpToDate>false</LinksUpToDate>
  <CharactersWithSpaces>3290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2026-07-07T02:47:00Z</dcterms:created>
  <dc:creator>子非鱼</dc:creator>
  <cp:lastModifiedBy>子非鱼</cp:lastModifiedBy>
  <dcterms:modified xsi:type="dcterms:W3CDTF">2026-07-12T07:36:25Z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0716E84313614DEDB0202E358B707263_11</vt:lpwstr>
  </property>
  <property fmtid="{D5CDD505-2E9C-101B-9397-08002B2CF9AE}" pid="4" name="KSOTemplateDocerSaveRecord">
    <vt:lpwstr>eyJoZGlkIjoiZThkNjAyMzE2YjQ3Yjc0MmFhYmZkZjYzYjY5MjM2YzIiLCJ1c2VySWQiOiIzNjg5NDEzMTMifQ==</vt:lpwstr>
  </property>
</Properties>
</file>