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CE6A" w14:textId="77777777" w:rsidR="00D62801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1B4BC0D5" w:rsidR="00D62801" w:rsidRDefault="00000000">
      <w:pPr>
        <w:widowControl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学年度</w:t>
      </w:r>
      <w:r w:rsidR="00AF1C69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期 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班级：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2.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 xml:space="preserve">5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 教师： 江小叶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D62801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D6280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1DF8045F" w14:textId="77777777" w:rsidR="00D6280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  <w:lang w:eastAsia="zh"/>
              </w:rPr>
              <w:t>2.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5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张书璇 刘姝怿 余天卜 邹望舒 秦翊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晅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董梓墨 高如心 刘奕思</w:t>
            </w:r>
          </w:p>
          <w:p w14:paraId="0DB14C93" w14:textId="77777777" w:rsidR="00D6280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  <w:lang w:eastAsia="zh"/>
              </w:rPr>
              <w:t>2.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6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彭宜桦 杨庆誉 鲁羽诺 潘雨辰 袁夏沁 黄靥 刘羽彤 张亦可</w:t>
            </w:r>
          </w:p>
        </w:tc>
      </w:tr>
      <w:tr w:rsidR="00D62801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D6280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66F0905" w14:textId="77777777" w:rsidR="00D62801" w:rsidRDefault="00000000">
            <w:pPr>
              <w:spacing w:line="360" w:lineRule="auto"/>
              <w:ind w:firstLine="480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这些学生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学习基础扎实牢固，课堂专注投入、主动思考探究，具备较强的自主学习与知识迁移能力；作业规范高效，善于总结反思，学科优势突出，有拓展拔高、突破提升的潜力。</w:t>
            </w:r>
          </w:p>
          <w:p w14:paraId="1DD7CB84" w14:textId="77777777" w:rsidR="00D62801" w:rsidRDefault="00000000">
            <w:pPr>
              <w:spacing w:line="360" w:lineRule="auto"/>
              <w:ind w:firstLine="480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但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知识点掌握较零散，缺乏体系化建构，跨模块、跨情境的综合运用能力不足，解决复杂问题的思路不够清晰。</w:t>
            </w:r>
          </w:p>
        </w:tc>
      </w:tr>
      <w:tr w:rsidR="00D62801" w14:paraId="2A534389" w14:textId="77777777">
        <w:trPr>
          <w:trHeight w:val="4232"/>
        </w:trPr>
        <w:tc>
          <w:tcPr>
            <w:tcW w:w="1583" w:type="dxa"/>
            <w:vAlign w:val="center"/>
          </w:tcPr>
          <w:p w14:paraId="0033B4B3" w14:textId="77777777" w:rsidR="00D6280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3405A57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1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搭建知识体系，化零散为系统</w:t>
            </w:r>
          </w:p>
          <w:p w14:paraId="56D67F31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引导学生以单元、模块为单位梳理知识框架，借助思维导图整合核心知识点、关联点，形成结构化知识网络，变碎片化记忆为体系化掌握。</w:t>
            </w:r>
          </w:p>
          <w:p w14:paraId="7DDA4E7F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2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强化跨模块整合，提升迁移能力</w:t>
            </w:r>
          </w:p>
          <w:p w14:paraId="3B024ADC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设计跨章节、跨知识点的综合习题与情境任务，打破知识壁垒，引导学生主动关联不同内容，训练知识迁移与灵活运用能力。</w:t>
            </w:r>
          </w:p>
          <w:p w14:paraId="61FEA2FA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3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规范解题思路，强化逻辑训练</w:t>
            </w:r>
          </w:p>
          <w:p w14:paraId="00BF2E7C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指导学生掌握 “审题 — 建模 — 拆解 — 作答” 的解题流程，针对复杂问题分步分析、提炼关键信息，总结同类题型的解题方法与思维路径。</w:t>
            </w:r>
          </w:p>
          <w:p w14:paraId="41670079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4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加强综合题型专项突破</w:t>
            </w:r>
          </w:p>
          <w:p w14:paraId="2789E8FE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增加综合性、探究性习题训练，重点突破复杂应用题、拓展题，培养深度思考与逻辑推理能力，提升解决复杂问题的熟练度。</w:t>
            </w:r>
          </w:p>
          <w:p w14:paraId="70BC1EB4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落实反思总结，自主查漏补缺</w:t>
            </w:r>
          </w:p>
          <w:p w14:paraId="69C449E2" w14:textId="77777777" w:rsidR="00D62801" w:rsidRDefault="00000000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5</w:t>
            </w:r>
            <w:r>
              <w:rPr>
                <w:rFonts w:ascii="宋体" w:eastAsia="宋体" w:hAnsi="宋体" w:cs="宋体"/>
                <w:color w:val="3C3C3C"/>
                <w:sz w:val="24"/>
              </w:rPr>
              <w:t>.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引导学生定期整理错题、归纳薄弱点，主动完善知识体系，形成 “学习 — 梳理 — 反思 — 提升” 的闭环。</w:t>
            </w:r>
          </w:p>
        </w:tc>
      </w:tr>
    </w:tbl>
    <w:p w14:paraId="5752AFD7" w14:textId="77777777" w:rsidR="00D62801" w:rsidRDefault="00D62801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D62801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 w14:textId="77777777" w:rsidR="00D62801" w:rsidRDefault="00000000">
      <w:pPr>
        <w:widowControl/>
        <w:ind w:firstLineChars="100" w:firstLine="320"/>
        <w:textAlignment w:val="center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27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学年度下期    班级：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 xml:space="preserve">.5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eastAsia="zh" w:bidi="ar"/>
        </w:rPr>
        <w:t>2</w:t>
      </w:r>
      <w:r>
        <w:rPr>
          <w:rFonts w:ascii="宋体" w:eastAsia="宋体" w:hAnsi="宋体" w:cs="宋体"/>
          <w:color w:val="000000"/>
          <w:kern w:val="0"/>
          <w:sz w:val="32"/>
          <w:szCs w:val="32"/>
          <w:lang w:bidi="ar"/>
        </w:rPr>
        <w:t>.6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 教师：江小叶 </w:t>
      </w:r>
    </w:p>
    <w:tbl>
      <w:tblPr>
        <w:tblStyle w:val="a4"/>
        <w:tblW w:w="9469" w:type="dxa"/>
        <w:tblInd w:w="-147" w:type="dxa"/>
        <w:tblLook w:val="04A0" w:firstRow="1" w:lastRow="0" w:firstColumn="1" w:lastColumn="0" w:noHBand="0" w:noVBand="1"/>
      </w:tblPr>
      <w:tblGrid>
        <w:gridCol w:w="1583"/>
        <w:gridCol w:w="7886"/>
      </w:tblGrid>
      <w:tr w:rsidR="00D62801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D62801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886" w:type="dxa"/>
            <w:vAlign w:val="center"/>
          </w:tcPr>
          <w:p w14:paraId="4E246808" w14:textId="77777777" w:rsidR="00D6280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  <w:lang w:eastAsia="zh"/>
              </w:rPr>
              <w:t>2</w:t>
            </w: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.5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吴羡仙 辜诗澄 黄曦文 刘柯叶政 冯俊凯 肖雨宏 罗镒杨</w:t>
            </w:r>
          </w:p>
          <w:p w14:paraId="73CED95F" w14:textId="77777777" w:rsidR="00D62801" w:rsidRDefault="00000000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  <w:lang w:eastAsia="zh"/>
              </w:rPr>
              <w:t>2</w:t>
            </w:r>
            <w:r>
              <w:rPr>
                <w:rFonts w:ascii="宋体" w:eastAsia="宋体" w:hAnsi="宋体" w:cs="宋体"/>
                <w:color w:val="3C3C3C"/>
                <w:sz w:val="28"/>
                <w:szCs w:val="28"/>
              </w:rPr>
              <w:t>.6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聂金浩 杨凯妍 罗煜哲 王一诺 王奕博 付雨桐 赖艺霖</w:t>
            </w:r>
          </w:p>
        </w:tc>
      </w:tr>
      <w:tr w:rsidR="00D62801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D6280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886" w:type="dxa"/>
            <w:vAlign w:val="center"/>
          </w:tcPr>
          <w:p w14:paraId="6A792FB3" w14:textId="77777777" w:rsidR="00D62801" w:rsidRDefault="0000000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学习基础薄弱</w:t>
            </w:r>
            <w:r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，</w:t>
            </w:r>
            <w:r>
              <w:rPr>
                <w:rFonts w:ascii="宋体" w:eastAsia="宋体" w:hAnsi="宋体"/>
                <w:sz w:val="24"/>
                <w:szCs w:val="32"/>
              </w:rPr>
              <w:t>核心知识存在断层，低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拼读能力还较差；</w:t>
            </w:r>
          </w:p>
          <w:p w14:paraId="03CF3613" w14:textId="77777777" w:rsidR="00D62801" w:rsidRDefault="00000000">
            <w:pPr>
              <w:rPr>
                <w:rFonts w:ascii="宋体" w:eastAsia="宋体" w:hAnsi="宋体" w:hint="eastAsia"/>
                <w:sz w:val="24"/>
                <w:szCs w:val="32"/>
              </w:rPr>
            </w:pPr>
            <w:r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学习习惯</w:t>
            </w:r>
            <w:r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较差，</w:t>
            </w:r>
            <w:r>
              <w:rPr>
                <w:rFonts w:ascii="宋体" w:eastAsia="宋体" w:hAnsi="宋体"/>
                <w:sz w:val="24"/>
                <w:szCs w:val="32"/>
              </w:rPr>
              <w:t xml:space="preserve">课堂注意力不集中，爱做小动作、走神发呆；无预习、复习意识，做事拖拉散漫，学习缺乏条理性。 </w:t>
            </w:r>
          </w:p>
          <w:p w14:paraId="149B7831" w14:textId="77777777" w:rsidR="00D62801" w:rsidRDefault="00000000">
            <w:r>
              <w:rPr>
                <w:rStyle w:val="a5"/>
                <w:rFonts w:ascii="宋体" w:eastAsia="宋体" w:hAnsi="宋体" w:cs="Arial"/>
                <w:b w:val="0"/>
                <w:bCs w:val="0"/>
                <w:color w:val="000000"/>
                <w:sz w:val="24"/>
                <w:szCs w:val="32"/>
              </w:rPr>
              <w:t>学习态度消极</w:t>
            </w:r>
            <w:r>
              <w:rPr>
                <w:rStyle w:val="a5"/>
                <w:rFonts w:ascii="宋体" w:eastAsia="宋体" w:hAnsi="宋体" w:cs="Arial" w:hint="eastAsia"/>
                <w:b w:val="0"/>
                <w:bCs w:val="0"/>
                <w:color w:val="000000"/>
                <w:sz w:val="24"/>
                <w:szCs w:val="32"/>
              </w:rPr>
              <w:t>，普遍</w:t>
            </w:r>
            <w:r>
              <w:rPr>
                <w:rFonts w:ascii="宋体" w:eastAsia="宋体" w:hAnsi="宋体"/>
                <w:sz w:val="24"/>
                <w:szCs w:val="32"/>
              </w:rPr>
              <w:t>存在畏难情绪，害怕出错、不愿动脑，课堂</w:t>
            </w:r>
            <w:r>
              <w:rPr>
                <w:rFonts w:ascii="宋体" w:eastAsia="宋体" w:hAnsi="宋体" w:hint="eastAsia"/>
                <w:sz w:val="24"/>
                <w:szCs w:val="32"/>
              </w:rPr>
              <w:t>很少</w:t>
            </w:r>
            <w:r>
              <w:rPr>
                <w:rFonts w:ascii="宋体" w:eastAsia="宋体" w:hAnsi="宋体"/>
                <w:sz w:val="24"/>
                <w:szCs w:val="32"/>
              </w:rPr>
              <w:t>主动举手发言，对学习缺乏兴趣和自信心，甚至产生抵触心理。</w:t>
            </w:r>
          </w:p>
        </w:tc>
      </w:tr>
      <w:tr w:rsidR="00D62801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D6280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77777777" w:rsidR="00D62801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886" w:type="dxa"/>
          </w:tcPr>
          <w:p w14:paraId="0D23B18A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知识学习方面：</w:t>
            </w:r>
          </w:p>
          <w:p w14:paraId="105CFA04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 xml:space="preserve">课堂：多点名、多简单提问，用小奖励约束注意力，强制规范坐姿、听课状态。 </w:t>
            </w:r>
          </w:p>
          <w:p w14:paraId="721BE1E3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 xml:space="preserve">作业：规定完成时限，要求先易后难，杜绝边玩边写；当天作业当天清，漏写、拖沓及时督促。 </w:t>
            </w:r>
          </w:p>
          <w:p w14:paraId="5CC97EC4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3.</w:t>
            </w:r>
            <w:r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>订正：建立简易错题本，要求错题当日订正、反复巩固，养成 “有错必改” 的习惯。</w:t>
            </w:r>
          </w:p>
          <w:p w14:paraId="39111E96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心理鼓励方面：</w:t>
            </w:r>
          </w:p>
          <w:p w14:paraId="60CF4438" w14:textId="77777777" w:rsidR="00D62801" w:rsidRDefault="00000000">
            <w:pPr>
              <w:pStyle w:val="a3"/>
              <w:widowControl/>
              <w:shd w:val="clear" w:color="auto" w:fill="FFFFFF"/>
              <w:spacing w:after="2" w:line="480" w:lineRule="atLeast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1.</w:t>
            </w:r>
            <w:r>
              <w:rPr>
                <w:rFonts w:ascii="宋体" w:eastAsia="宋体" w:hAnsi="宋体" w:cs="宋体" w:hint="eastAsia"/>
                <w:color w:val="000000"/>
                <w:kern w:val="2"/>
              </w:rPr>
              <w:tab/>
              <w:t>私下谈心，了解畏难的根源，给予情感关怀，建立师生信任。</w:t>
            </w:r>
          </w:p>
          <w:p w14:paraId="34B92E32" w14:textId="77777777" w:rsidR="00D62801" w:rsidRDefault="00000000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</w:rPr>
              <w:t>2. 与家长理性沟通，不指责孩子、不埋怨家长，明确家庭配合重点：监督作业、陪伴阅读、多鼓励少打骂。</w:t>
            </w:r>
          </w:p>
        </w:tc>
      </w:tr>
    </w:tbl>
    <w:p w14:paraId="6471B2D1" w14:textId="77777777" w:rsidR="00D62801" w:rsidRDefault="00D62801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D62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3D4C4" w14:textId="77777777" w:rsidR="00084E40" w:rsidRDefault="00084E40" w:rsidP="00AF1C69">
      <w:r>
        <w:separator/>
      </w:r>
    </w:p>
  </w:endnote>
  <w:endnote w:type="continuationSeparator" w:id="0">
    <w:p w14:paraId="02E52130" w14:textId="77777777" w:rsidR="00084E40" w:rsidRDefault="00084E40" w:rsidP="00AF1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B323" w14:textId="77777777" w:rsidR="00084E40" w:rsidRDefault="00084E40" w:rsidP="00AF1C69">
      <w:r>
        <w:separator/>
      </w:r>
    </w:p>
  </w:footnote>
  <w:footnote w:type="continuationSeparator" w:id="0">
    <w:p w14:paraId="0F488096" w14:textId="77777777" w:rsidR="00084E40" w:rsidRDefault="00084E40" w:rsidP="00AF1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xNmE2ZTc2ZTdkOTM3NjZlNmU5Njg4OTU3ZWUxNWYifQ=="/>
  </w:docVars>
  <w:rsids>
    <w:rsidRoot w:val="50862BB0"/>
    <w:rsid w:val="00084E40"/>
    <w:rsid w:val="001A617C"/>
    <w:rsid w:val="00351305"/>
    <w:rsid w:val="005833AE"/>
    <w:rsid w:val="00633EDE"/>
    <w:rsid w:val="00662538"/>
    <w:rsid w:val="009A2013"/>
    <w:rsid w:val="00AB4583"/>
    <w:rsid w:val="00AF1C69"/>
    <w:rsid w:val="00B7154F"/>
    <w:rsid w:val="00C61E04"/>
    <w:rsid w:val="00C6410B"/>
    <w:rsid w:val="00CD2D67"/>
    <w:rsid w:val="00D62801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  <w:rsid w:val="FFF3D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436F2"/>
  <w15:docId w15:val="{BB96C902-B1A1-401F-BF7F-D8714423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header"/>
    <w:basedOn w:val="a"/>
    <w:link w:val="a8"/>
    <w:rsid w:val="00AF1C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F1C6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AF1C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AF1C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596</Characters>
  <Application>Microsoft Office Word</Application>
  <DocSecurity>0</DocSecurity>
  <Lines>33</Lines>
  <Paragraphs>40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煦冬 陈</cp:lastModifiedBy>
  <cp:revision>2</cp:revision>
  <dcterms:created xsi:type="dcterms:W3CDTF">2026-03-02T11:24:00Z</dcterms:created>
  <dcterms:modified xsi:type="dcterms:W3CDTF">2026-09-05T03:11:00Z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2052-12.9.0.28579</vt:lpwstr>
  </property>
  <property fmtid="{D5CDD505-2E9C-101B-9397-08002B2CF9AE}" pid="3" name="ICV">
    <vt:lpwstr>96E5190D2FB194440D869B6A9434632E_43</vt:lpwstr>
  </property>
</Properties>
</file>