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306B8">
      <w:pPr>
        <w:pStyle w:val="2"/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人美版《艺术・造型・美术》二年级上册课程纲要</w:t>
      </w:r>
    </w:p>
    <w:p w14:paraId="22B9791F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一、课程基本信息</w:t>
      </w:r>
    </w:p>
    <w:p w14:paraId="4C6A94AF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课程名称：艺术・造型・美术（二年级上册）</w:t>
      </w:r>
    </w:p>
    <w:p w14:paraId="7D48ABEF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教材版本：人民美术出版社，2024 年 7 月第 1 版</w:t>
      </w:r>
    </w:p>
    <w:p w14:paraId="16094181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适用年级：小学二年级上册</w:t>
      </w:r>
    </w:p>
    <w:p w14:paraId="352FEA8E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课时安排：全册共</w:t>
      </w: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15 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，5 个主题单元，15 课</w:t>
      </w:r>
    </w:p>
    <w:p w14:paraId="33C4410E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课程性质：依据《义务教育艺术课程标准（2022 年版）》，以</w:t>
      </w: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图像识读、美术表现、审美判断、创意实践、文化理解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五大核心素养为导向，融合</w:t>
      </w: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造型・表现、设计・应用、欣赏・评述、综合・探索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四大学习领域，从情感表达、水墨启蒙、动物表现、实用设计、传统手艺五个维度递进学习。</w:t>
      </w:r>
    </w:p>
    <w:p w14:paraId="57D15899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教材完整目录（2024 新版）</w:t>
      </w:r>
    </w:p>
    <w:p w14:paraId="7723493A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第一单元 温馨的情感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我画自己 2. 我和朋友 3. 我爱我家</w:t>
      </w:r>
    </w:p>
    <w:p w14:paraId="18ED9D16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第二单元 水墨游戏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宣纸的故事 2. 好玩的水墨</w:t>
      </w:r>
    </w:p>
    <w:p w14:paraId="1976D5BD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第三单元 动物好朋友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作品中的动物 2. 我喜欢的动物 3. 动物们的聚会</w:t>
      </w:r>
    </w:p>
    <w:p w14:paraId="31A54071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第四单元 设计小能手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课表我美化 2. 书签我设计 3. 班牌我装饰</w:t>
      </w:r>
    </w:p>
    <w:p w14:paraId="1377EE7D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第五单元 小小手艺人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手艺大观园 2. 穿编小挂饰 3. 秀秀小手艺</w:t>
      </w:r>
    </w:p>
    <w:p w14:paraId="29B3BEFC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二、课程总目标</w:t>
      </w:r>
    </w:p>
    <w:p w14:paraId="06C04923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（一）图像识读</w:t>
      </w:r>
    </w:p>
    <w:p w14:paraId="6C898BB4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认识油画棒、水彩笔、宣纸、毛笔、水墨、彩纸、编织材料等工具与材料，了解基本用法。</w:t>
      </w:r>
    </w:p>
    <w:p w14:paraId="51429CC0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能识别人物、动物、生活用品中的造型、色彩、线条特点，看懂简单画面构图。</w:t>
      </w:r>
    </w:p>
    <w:p w14:paraId="78290353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初步认识水墨画、民间手艺、动物题材美术作品的基本特征。</w:t>
      </w:r>
    </w:p>
    <w:p w14:paraId="2A6FD8EE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（二）美术表现（造型・表现）</w:t>
      </w:r>
    </w:p>
    <w:p w14:paraId="13461970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能用线条、色彩、形状大胆表现自己、家人、朋友、动物与生活场景。</w:t>
      </w:r>
    </w:p>
    <w:p w14:paraId="6D0B13DE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初步尝试用毛笔、水墨在宣纸上作画，体验水墨韵味。</w:t>
      </w:r>
    </w:p>
    <w:p w14:paraId="317A6FC8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学习简单泥塑、绘画、装饰、穿编等技法，提高动手能力与画面表现力。</w:t>
      </w:r>
    </w:p>
    <w:p w14:paraId="692414D5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（三）审美判断（欣赏・评述）</w:t>
      </w:r>
    </w:p>
    <w:p w14:paraId="023C80FC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欣赏儿童画、水墨画、动物作品、民间手工艺品，能用简单语言说出喜欢与感受。</w:t>
      </w:r>
    </w:p>
    <w:p w14:paraId="7505D907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感受生活美、自然美、艺术美，尊重不同风格的作品。</w:t>
      </w:r>
    </w:p>
    <w:p w14:paraId="3399BCD5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（四）创意实践（设计・应用）</w:t>
      </w:r>
    </w:p>
    <w:p w14:paraId="07523AFB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能为课表、书签、班牌等学习用品进行美化设计，体现实用性与美观性。</w:t>
      </w:r>
    </w:p>
    <w:p w14:paraId="4F317921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运用废旧材料、彩纸、绳条等进行创意制作，体验设计与生活的联系。</w:t>
      </w:r>
    </w:p>
    <w:p w14:paraId="29DF1778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敢于大胆想象，用美术方式表达想法与情感。</w:t>
      </w:r>
    </w:p>
    <w:p w14:paraId="2889A089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（五）文化理解</w:t>
      </w:r>
    </w:p>
    <w:p w14:paraId="1A905F70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感受亲情、友情，学会用美术表达情感。</w:t>
      </w:r>
    </w:p>
    <w:p w14:paraId="55F8F55C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初步了解中国宣纸文化、水墨画与传统民间手艺，增强文化认同。</w:t>
      </w:r>
    </w:p>
    <w:p w14:paraId="2B5ED529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体会美术服务生活、美化生活的价值。</w:t>
      </w:r>
    </w:p>
    <w:p w14:paraId="34C63266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三、教材单元分析</w:t>
      </w:r>
    </w:p>
    <w:p w14:paraId="0E4566FD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第一单元 温馨的情感（造型・表现、综合・探索）</w:t>
      </w:r>
    </w:p>
    <w:p w14:paraId="03D2C0B3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以自我、朋友、家庭为主题，引导学生观察人物特征，用绘画表达情感，建立自信与关爱意识。</w:t>
      </w:r>
    </w:p>
    <w:p w14:paraId="6D013B39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第二单元 水墨游戏（造型・表现、文化理解）</w:t>
      </w:r>
    </w:p>
    <w:p w14:paraId="2C5C5506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初识宣纸与水墨画，感受水墨干湿浓淡变化，进行游戏化创作，开启传统书画启蒙。</w:t>
      </w:r>
    </w:p>
    <w:p w14:paraId="5815034E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第三单元 动物好朋友（造型・表现、欣赏・评述）</w:t>
      </w:r>
    </w:p>
    <w:p w14:paraId="112B2918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观察动物外形与动态，学习用概括的线条与色彩表现动物，培养爱护动物的情感。</w:t>
      </w:r>
    </w:p>
    <w:p w14:paraId="79601D09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第四单元 设计小能手（设计・应用、创意实践）</w:t>
      </w:r>
    </w:p>
    <w:p w14:paraId="6137793B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围绕学习用品美化，学习图案、色彩搭配与简单装饰，培养设计意识与实用创造力。</w:t>
      </w:r>
    </w:p>
    <w:p w14:paraId="3BF1862C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5. 第五单元 小小手艺人（设计・应用、文化理解）</w:t>
      </w:r>
    </w:p>
    <w:p w14:paraId="4B28F6E8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认识民间传统手艺，学习穿编等简易技法，动手制作小挂饰，体验传统工艺之美。</w:t>
      </w:r>
    </w:p>
    <w:p w14:paraId="60134488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四、学情分析</w:t>
      </w:r>
    </w:p>
    <w:p w14:paraId="25349993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二年级学生已具备基本绘画与手工能力，手部小肌肉更成熟，能完成简单控笔、涂色、剪贴、编织。</w:t>
      </w:r>
    </w:p>
    <w:p w14:paraId="65556FCC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注意力更稳定，喜欢故事化、游戏化、合作式学习。</w:t>
      </w:r>
    </w:p>
    <w:p w14:paraId="60CD5F6E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情感更丰富，愿意表达自我、家庭、朋友等主题。</w:t>
      </w:r>
    </w:p>
    <w:p w14:paraId="177512FE">
      <w:pPr>
        <w:keepNext w:val="0"/>
        <w:keepLines w:val="0"/>
        <w:widowControl/>
        <w:numPr>
          <w:ilvl w:val="0"/>
          <w:numId w:val="8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首次接触水墨与编织，需降低难度，以体验和兴趣为主。</w:t>
      </w:r>
    </w:p>
    <w:p w14:paraId="7109B689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五、教学重点与难点</w:t>
      </w:r>
    </w:p>
    <w:p w14:paraId="0FD6D524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</w:t>
      </w:r>
    </w:p>
    <w:p w14:paraId="1138309F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用美术语言表达情感与生活，大胆创作。</w:t>
      </w:r>
    </w:p>
    <w:p w14:paraId="610C70F4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初步掌握水墨基本用法，体验传统艺术。</w:t>
      </w:r>
    </w:p>
    <w:p w14:paraId="5EB3B502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学习简单设计与手工制作，美化学习与生活。</w:t>
      </w:r>
    </w:p>
    <w:p w14:paraId="04A77666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培养良好课堂习惯：工具整理、安全操作、合作分享。</w:t>
      </w:r>
    </w:p>
    <w:p w14:paraId="0784802B">
      <w:pPr>
        <w:pStyle w:val="4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教学难点</w:t>
      </w:r>
    </w:p>
    <w:p w14:paraId="4C188E74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人物与动物的动态、特征表现。</w:t>
      </w:r>
    </w:p>
    <w:p w14:paraId="7C38DDDD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水墨控制与画面效果把握。</w:t>
      </w:r>
    </w:p>
    <w:p w14:paraId="2C8CD42A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设计的实用性与美观性结合。</w:t>
      </w:r>
    </w:p>
    <w:p w14:paraId="6BD76C4D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传统手艺技法的规范与创意运用。</w:t>
      </w:r>
    </w:p>
    <w:p w14:paraId="00CDCA03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六、教学实施建议</w:t>
      </w:r>
    </w:p>
    <w:p w14:paraId="5A0ADB55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教学方式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：情境导入、示范引领、游戏体验、小组合作、作品展示、多元评价。</w:t>
      </w:r>
    </w:p>
    <w:p w14:paraId="187E1257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学具准备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：水彩笔、油画棒、毛笔、宣纸、墨汁、安全剪刀、胶水、彩纸、绳条、废旧材料。</w:t>
      </w:r>
    </w:p>
    <w:p w14:paraId="700B12E9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课堂原则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：重兴趣、重过程、重创意，不追求写实与统一标准。</w:t>
      </w:r>
    </w:p>
    <w:p w14:paraId="40AC7AC6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安全提示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：剪刀、胶水等工具正确使用，水墨课注意卫生与整理。</w:t>
      </w:r>
    </w:p>
    <w:p w14:paraId="332E5F51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作业形式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：以课堂实践为主，鼓励展示与分享。</w:t>
      </w:r>
    </w:p>
    <w:p w14:paraId="465F7BE6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七、评价建议（过程性评价）</w:t>
      </w:r>
    </w:p>
    <w:p w14:paraId="712E0F1E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采用</w:t>
      </w: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等级 + 评语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，不使用分数，从三方面评价：</w:t>
      </w:r>
    </w:p>
    <w:p w14:paraId="01DF4FF0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学习态度（40%）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：参与度、纪律、工具整理、合作精神。</w:t>
      </w:r>
    </w:p>
    <w:p w14:paraId="4F4E27F5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创作表现（40%）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：大胆想象、技法运用、作品完成度、创意亮点。</w:t>
      </w:r>
    </w:p>
    <w:p w14:paraId="53A9676F">
      <w:pPr>
        <w:keepNext w:val="0"/>
        <w:keepLines w:val="0"/>
        <w:widowControl/>
        <w:numPr>
          <w:ilvl w:val="0"/>
          <w:numId w:val="12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0"/>
          <w:rFonts w:hint="eastAsia" w:asciiTheme="minorEastAsia" w:hAnsiTheme="minorEastAsia" w:eastAsiaTheme="minorEastAsia" w:cstheme="minorEastAsia"/>
          <w:sz w:val="24"/>
          <w:szCs w:val="24"/>
        </w:rPr>
        <w:t>欣赏表达（20%）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：能否说出感受、理解作品、尊重他人。</w:t>
      </w:r>
    </w:p>
    <w:p w14:paraId="20D97730">
      <w:pPr>
        <w:pStyle w:val="7"/>
        <w:keepNext w:val="0"/>
        <w:keepLines w:val="0"/>
        <w:widowControl/>
        <w:suppressLineNumbers w:val="0"/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评价方式：课堂观察、作品展示、学生自评、同伴互评、教师评语。</w:t>
      </w:r>
    </w:p>
    <w:p w14:paraId="42A79C35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八、课程资源</w:t>
      </w:r>
    </w:p>
    <w:p w14:paraId="3C2F5BDE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教材、教师用书、课件、微课。</w:t>
      </w:r>
    </w:p>
    <w:p w14:paraId="58324215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水墨画作品、民间手工艺品、动物图片。</w:t>
      </w:r>
    </w:p>
    <w:p w14:paraId="031ADAA6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生活材料：纸、绳、瓶盖、废旧纸盒等。</w:t>
      </w:r>
    </w:p>
    <w:p w14:paraId="41B11F2B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多媒体资源：动画、纪录片、学生优秀作品。</w:t>
      </w:r>
    </w:p>
    <w:p w14:paraId="3A0A3D9B">
      <w:pPr>
        <w:pStyle w:val="3"/>
        <w:keepNext w:val="0"/>
        <w:keepLines w:val="0"/>
        <w:widowControl/>
        <w:suppressLineNumbers w:val="0"/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九、实施注意事项</w:t>
      </w:r>
    </w:p>
    <w:p w14:paraId="4F7D9492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水墨课以游戏体验为主，不强调专业技法。</w:t>
      </w:r>
    </w:p>
    <w:p w14:paraId="729B9CDA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手工课强调安全与卫生，培养劳动习惯。</w:t>
      </w:r>
    </w:p>
    <w:p w14:paraId="458DDC54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尊重每个孩子的表达，多鼓励、少批评。</w:t>
      </w:r>
    </w:p>
    <w:p w14:paraId="1CC3839F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 w:line="360" w:lineRule="auto"/>
        <w:ind w:left="720" w:hanging="36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结合校园生活、传统节日开展拓展活动。</w:t>
      </w:r>
      <w:bookmarkStart w:id="0" w:name="_GoBack"/>
      <w:bookmarkEnd w:id="0"/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B6968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6EDBD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6EDBD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697D38"/>
    <w:multiLevelType w:val="multilevel"/>
    <w:tmpl w:val="88697D3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8B753FA6"/>
    <w:multiLevelType w:val="multilevel"/>
    <w:tmpl w:val="8B753FA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963A610A"/>
    <w:multiLevelType w:val="multilevel"/>
    <w:tmpl w:val="963A610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E54BD2FB"/>
    <w:multiLevelType w:val="multilevel"/>
    <w:tmpl w:val="E54BD2F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FB99EB14"/>
    <w:multiLevelType w:val="multilevel"/>
    <w:tmpl w:val="FB99EB1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5">
    <w:nsid w:val="044F226B"/>
    <w:multiLevelType w:val="multilevel"/>
    <w:tmpl w:val="044F226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0BAADB37"/>
    <w:multiLevelType w:val="multilevel"/>
    <w:tmpl w:val="0BAADB3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0D9F6AAD"/>
    <w:multiLevelType w:val="multilevel"/>
    <w:tmpl w:val="0D9F6AA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1A304008"/>
    <w:multiLevelType w:val="multilevel"/>
    <w:tmpl w:val="1A30400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324690A6"/>
    <w:multiLevelType w:val="multilevel"/>
    <w:tmpl w:val="324690A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4EAC9C5F"/>
    <w:multiLevelType w:val="multilevel"/>
    <w:tmpl w:val="4EAC9C5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>
    <w:nsid w:val="56DA877D"/>
    <w:multiLevelType w:val="multilevel"/>
    <w:tmpl w:val="56DA877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58C85F2B"/>
    <w:multiLevelType w:val="multilevel"/>
    <w:tmpl w:val="58C85F2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3">
    <w:nsid w:val="6FA81BAF"/>
    <w:multiLevelType w:val="multilevel"/>
    <w:tmpl w:val="6FA81BA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5"/>
  </w:num>
  <w:num w:numId="5">
    <w:abstractNumId w:val="1"/>
  </w:num>
  <w:num w:numId="6">
    <w:abstractNumId w:val="8"/>
  </w:num>
  <w:num w:numId="7">
    <w:abstractNumId w:val="0"/>
  </w:num>
  <w:num w:numId="8">
    <w:abstractNumId w:val="12"/>
  </w:num>
  <w:num w:numId="9">
    <w:abstractNumId w:val="7"/>
  </w:num>
  <w:num w:numId="10">
    <w:abstractNumId w:val="9"/>
  </w:num>
  <w:num w:numId="11">
    <w:abstractNumId w:val="13"/>
  </w:num>
  <w:num w:numId="12">
    <w:abstractNumId w:val="10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67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2026-09-03T14:54:18Z</dcterms:created>
  <dc:creator>tw</dc:creator>
  <cp:lastModifiedBy>芸芸葡</cp:lastModifiedBy>
  <dcterms:modified xsi:type="dcterms:W3CDTF">2026-09-03T14:58:01Z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eyJoZGlkIjoiNjczNmU0M2RkMmVhYTM3ZDJlMjU1Mjk0OTc4YmU1NDAiLCJ1c2VySWQiOiI2NDg2MTEwODYifQ==</vt:lpwstr>
  </property>
  <property fmtid="{D5CDD505-2E9C-101B-9397-08002B2CF9AE}" pid="4" name="ICV">
    <vt:lpwstr>3D12DAB49BE14895A7F0BB5DBF574B87_12</vt:lpwstr>
  </property>
</Properties>
</file>