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4A791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人美版《艺术・造型・美术》五年级上册课程纲要</w:t>
      </w:r>
    </w:p>
    <w:p w14:paraId="75BAA1F9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一、课程基本信息</w:t>
      </w:r>
    </w:p>
    <w:p w14:paraId="4D4FDC0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：艺术・造型・美术（小学五年级上册）</w:t>
      </w:r>
    </w:p>
    <w:p w14:paraId="2848573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教材版本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：人民美术出版社，2026 年 7 月第 1 版</w:t>
      </w:r>
    </w:p>
    <w:p w14:paraId="3A16BD1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适用年级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：小学五年级上册</w:t>
      </w:r>
    </w:p>
    <w:p w14:paraId="1CE24D6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课时设置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：全册共 15 课时，5 个主题单元，15 课，每课时 40 分钟</w:t>
      </w:r>
    </w:p>
    <w:p w14:paraId="3E04FA5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课程性质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：依据《义务教育艺术课程标准（2022 年版）》，落实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图像识读、美术表现、审美判断、创意实践、文化理解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大核心素养，涵盖造型・表现、设计・应用、欣赏・评述、综合・探索四大学习领域。采用大单元项目式学习，学习人物头像、水墨花鸟、版画创意、视觉传达设计、中华非遗主题探究；强化观察写实能力、传统笔墨素养、设计思维与非遗文化理解。</w:t>
      </w:r>
    </w:p>
    <w:p w14:paraId="3643381A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教材完整目录（2026 新版）</w:t>
      </w:r>
    </w:p>
    <w:p w14:paraId="571EE32A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第一单元 面部的秘密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五官的故事 2. 表情与性格 3. 生动的头像</w:t>
      </w:r>
    </w:p>
    <w:p w14:paraId="19831D3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第二单元 花鸟寄情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花鸟之趣 2. 花开纸上 3. 鸟语花香</w:t>
      </w:r>
    </w:p>
    <w:p w14:paraId="3DD28E4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第三单元 版画天地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版画的世界 2. 黑白刻版画 3. 版画创意坊</w:t>
      </w:r>
    </w:p>
    <w:p w14:paraId="5C1E79C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第四单元 视觉的语言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字体的魅力 2. 海报巧设计 3. 校园宣传站</w:t>
      </w:r>
      <w:bookmarkStart w:id="0" w:name="_GoBack"/>
      <w:bookmarkEnd w:id="0"/>
    </w:p>
    <w:p w14:paraId="51A0DA0D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第五单元 非遗寻根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非遗百花园 2. 巧手传非遗 3. 非遗我代言</w:t>
      </w:r>
    </w:p>
    <w:p w14:paraId="69BFF97F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二、课程总目标（五大核心素养）</w:t>
      </w:r>
    </w:p>
    <w:p w14:paraId="278B6C0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图像识读</w:t>
      </w:r>
    </w:p>
    <w:p w14:paraId="639D6690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了解五官比例、面部特征，识别不同表情的面部变化；认识花鸟画笔墨语言；认识黑白版画的黑白灰、点线面；了解字体、海报构成要素；感知各类非遗美术样式。 2. 能够赏析人物肖像画、中国花鸟画、中外版画、海报设计、非遗作品，能辨析构图、黑白关系、色彩、纹样、形式语言，读懂作品传递情感与文化内涵。 3. 区分不同美术门类艺术特征，能发现生活中视觉设计、非遗美术元素。</w:t>
      </w:r>
    </w:p>
    <w:p w14:paraId="56F721E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美术表现（造型・表现）</w:t>
      </w:r>
    </w:p>
    <w:p w14:paraId="7EEDBC4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学习五官基本比例，观察人物面部特征与表情变化，尝试刻画人物头像，提升写实观察造型能力。 2. 学习花鸟画简单笔墨技法，体验花、鸟的写意表现，感受国画托物言志的特点。 3. 学习黑白刻版画的起稿、刻制、上墨、拓印完整流程，运用黑白灰、点线面进行版画创作。</w:t>
      </w:r>
    </w:p>
    <w:p w14:paraId="247879EE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审美判断（欣赏・评述）</w:t>
      </w:r>
    </w:p>
    <w:p w14:paraId="5ABCA4B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欣赏肖像画、花鸟画、版画、海报、非遗作品，能用完整、有条理的语言从形式、内容、文化内涵表达审美感受。 2. 能够理性开展自评与互评，客观分析作品优缺点，尊重多元艺术表达。</w:t>
      </w:r>
    </w:p>
    <w:p w14:paraId="7E2F2E4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创意实践（设计・应用 + 综合・探索）</w:t>
      </w:r>
    </w:p>
    <w:p w14:paraId="0DE7896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学习美术字体变形设计，掌握海报构成要素，完成主题海报创作；搭建校园宣传站项目实践。 2. 借鉴非遗元素进行再创作，不只是简单模仿传统纹样，实现传统元素创新转化。 3. 开展小组项目探究，完成 “非遗我代言” 综合实践任务，综合运用绘画、版画、设计等多种技法。</w:t>
      </w:r>
    </w:p>
    <w:p w14:paraId="6F96CFED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文化理解</w:t>
      </w:r>
    </w:p>
    <w:p w14:paraId="667BD8E9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理解中国花鸟画 “托物言志” 的文化内涵，感受传统写意书画魅力。 2. 了解版画的多元发展；认识各类中华非遗美术项目，感受劳动人民的智慧，建立文化自信与非遗保护意识。 3. 理解视觉设计服务校园、服务生活的实用价值。</w:t>
      </w:r>
    </w:p>
    <w:p w14:paraId="096A55ED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三、教材单元分析</w:t>
      </w:r>
    </w:p>
    <w:p w14:paraId="0E2106D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第一单元 面部的秘密（造型・表现、欣赏・评述）</w:t>
      </w:r>
    </w:p>
    <w:p w14:paraId="42D5A3B5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肖像专题单元，学习五官比例，观察表情变化，捕捉人物性格特征，完成头像创作。侧重观察能力训练，引导学生抓住人物特征，不追求完全写实。</w:t>
      </w:r>
    </w:p>
    <w:p w14:paraId="1C23DFE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第二单元 花鸟寄情（造型・表现、文化理解）</w:t>
      </w:r>
    </w:p>
    <w:p w14:paraId="3B15BB15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写意花鸟画单元，欣赏传统花鸟作品，学习花卉、禽鸟基础笔墨，体会花鸟画借花鸟抒发志向情感的传统文化内涵。</w:t>
      </w:r>
    </w:p>
    <w:p w14:paraId="208D988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第三单元 版画天地（造型・表现、设计・应用）</w:t>
      </w:r>
    </w:p>
    <w:p w14:paraId="7A3AE53E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黑白刻版画单元，认识版画种类，学习刻版拓印，运用黑白灰、点线面组织画面，进行主题版画创作。</w:t>
      </w:r>
    </w:p>
    <w:p w14:paraId="56D563BF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第四单元 视觉的语言（设计・应用、综合・探索）</w:t>
      </w:r>
    </w:p>
    <w:p w14:paraId="55AD71A2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视觉传达设计单元，学习变体美术字、海报设计，完成校园宣传项目，理解海报文字、图形、色彩要服务主题，兼顾美观与信息传递。</w:t>
      </w:r>
    </w:p>
    <w:p w14:paraId="19CADC78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第五单元 非遗寻根（综合・探索、文化理解）</w:t>
      </w:r>
    </w:p>
    <w:p w14:paraId="040B253E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项目式综合单元，认识多样非遗，提取非遗元素进行创意制作，小组完成非遗宣传任务，树立保护、传承非遗意识。</w:t>
      </w:r>
    </w:p>
    <w:p w14:paraId="184B2DBC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四大学习领域分布</w:t>
      </w:r>
    </w:p>
    <w:p w14:paraId="199030B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：第一、二、三单元；头像绘画、花鸟水墨、黑白版画。</w:t>
      </w:r>
    </w:p>
    <w:p w14:paraId="47C411A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设计・应用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：第三、四单元；版画创意设计、字体、海报设计。</w:t>
      </w:r>
    </w:p>
    <w:p w14:paraId="0D0145A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欣赏・评述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：分散各单元；肖像画、花鸟画、版画、海报、非遗作品赏析。</w:t>
      </w:r>
    </w:p>
    <w:p w14:paraId="19DDB694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：第四单元校园宣传站、第五单元非遗我代言，项目式小组实践。</w:t>
      </w:r>
    </w:p>
    <w:p w14:paraId="413DD480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四、学情分析</w:t>
      </w:r>
    </w:p>
    <w:p w14:paraId="2A05C7BD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五年级学生观察理解能力较强，手部精细动作成熟，能够完成头像、刻版画等难度较高的创作任务。 2. 有一定美术知识储备，能理解比例、黑白灰、构图等专业概念；部分学生有写实追求，容易因为画不像产生挫败感。 3. 对传统非遗、版画、设计类内容兴趣浓厚，但版画刻制、花鸟笔墨、头像比例存在学习难点，需要分层教学。 4. 具备较强小组合作能力，适合开展项目式探究学习，可以完成主题探究任务；语言表达能力提升，能够进行较为深度的欣赏评述。</w:t>
      </w:r>
    </w:p>
    <w:p w14:paraId="6CDEB8C9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五、教学重点与难点</w:t>
      </w:r>
    </w:p>
    <w:p w14:paraId="7FC36FE8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</w:t>
      </w:r>
    </w:p>
    <w:p w14:paraId="0AEA508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观察五官比例、表情特征，大胆表现人物头像；体验花鸟画笔墨，感受托物言志文化。 2. 掌握黑白刻版画刻制、拓印方法，学会运用黑白灰点线面组织画面。 3. 掌握变体美术字、海报基本设计要素，完成校园主题设计。 4. 了解中华非遗美术，树立非遗保护意识；学会多角度有条理地评述美术作品。</w:t>
      </w:r>
    </w:p>
    <w:p w14:paraId="0C8FE3EA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</w:p>
    <w:p w14:paraId="7D206B0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人物头像五官比例协调，抓住人物个性特征，避免概念化脸谱。 2. 花鸟画笔墨浓淡干湿控制，做到借物抒情，避免照搬范本。 3. 版画刻制力度把控，黑白灰画面节奏处理。 4. 海报做到信息清晰、形式美观统一；非遗元素创新转化，而不是简单复制传统图案。</w:t>
      </w:r>
    </w:p>
    <w:p w14:paraId="079081CC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六、教学实施建议</w:t>
      </w:r>
    </w:p>
    <w:p w14:paraId="50BF37AA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教学方式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：项目式学习、任务驱动、观察写生、教师示范、对比赏析、小组合作、分层作业、作品展示交流。</w:t>
      </w:r>
    </w:p>
    <w:p w14:paraId="1579D054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：水彩笔、油画棒、毛笔、墨汁、宣纸、版画刻板、刻刀（安全版画刀）、油墨滚筒、卡纸、安全剪刀、胶水。</w:t>
      </w:r>
    </w:p>
    <w:p w14:paraId="3E2742E0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课堂原则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：重观察、重创意、重文化体验，不追求专业级技法效果。</w:t>
      </w:r>
    </w:p>
    <w:p w14:paraId="056C22F9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安全与卫生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：版画刻刀严格强调安全操作；水墨课做好桌面防护，工具及时清洗收纳。</w:t>
      </w:r>
    </w:p>
    <w:p w14:paraId="7A485A4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作业形式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：以课堂实践作业为主，可以开展本地非遗小调查实践活动，减少书面家庭作业。</w:t>
      </w:r>
    </w:p>
    <w:p w14:paraId="37F510A0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跨学科融合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：融合语文、历史、道德与法治（非遗传承）、劳动教育。</w:t>
      </w:r>
    </w:p>
    <w:p w14:paraId="610125A9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七、评价建议（过程性评价，等级 + 评语，不使用分数）</w:t>
      </w:r>
    </w:p>
    <w:p w14:paraId="4F07375C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学习态度（40%）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：课堂参与、探究思考、工具安全使用与整理、小组合作表现。</w:t>
      </w:r>
    </w:p>
    <w:p w14:paraId="30AE469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创意实践与作品（40%）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：知识技法运用、观察表达、创意构思、主题与文化表达、作品完整度。</w:t>
      </w:r>
    </w:p>
    <w:p w14:paraId="4FF05C9A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欣赏表达（20%）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：欣赏评述活动表现，自评互评语言逻辑与表达能力。</w:t>
      </w:r>
    </w:p>
    <w:p w14:paraId="7363C00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评价方式：课堂观察记录、班级作品展示墙、学生自评、同伴互评、教师书面评语。</w:t>
      </w:r>
    </w:p>
    <w:p w14:paraId="4F380F63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八、课程资源</w:t>
      </w:r>
    </w:p>
    <w:p w14:paraId="0AA9FAB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核心资源：2026 版人美版教材、教师教学用书、教学课件、微课视频。 2. 实物资源：版画工具、水墨工具、肖像、花鸟、非遗实物复制品。 3. 生活资源：身边人物、本地非遗资源、校园宣传场景。 4. 多媒体资源：肖像画、花鸟画、版画、非遗专题影像、优秀学生范例。</w:t>
      </w:r>
    </w:p>
    <w:p w14:paraId="05547276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九、实施注意事项</w:t>
      </w:r>
    </w:p>
    <w:p w14:paraId="7FD3769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头像、花鸟、版画重在体验，对能力薄弱学生降低技法要求，实施分层作业。 2. 版画刻刀必须使用学生安全刻刀，教师全程巡视，落实安全教育。 3. 不以成人写实标准评判学生作品，重视创意、情感、文化理解。 4. 结合本地非遗资源开展课外拓展实践，落实传统文化教育。</w:t>
      </w:r>
    </w:p>
    <w:p w14:paraId="6FAF087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CE51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848DB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848DB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2A7D2"/>
    <w:multiLevelType w:val="multilevel"/>
    <w:tmpl w:val="F732A7D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3830FE5A"/>
    <w:multiLevelType w:val="multilevel"/>
    <w:tmpl w:val="3830FE5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6A452B95"/>
    <w:multiLevelType w:val="multilevel"/>
    <w:tmpl w:val="6A452B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6D9FB8CD"/>
    <w:multiLevelType w:val="multilevel"/>
    <w:tmpl w:val="6D9FB8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D73D2"/>
    <w:rsid w:val="5869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2742</Words>
  <Characters>2817</Characters>
  <Lines>0</Lines>
  <Paragraphs>0</Paragraphs>
  <TotalTime>3</TotalTime>
  <ScaleCrop>false</ScaleCrop>
  <LinksUpToDate>false</LinksUpToDate>
  <CharactersWithSpaces>2942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2026-09-03T16:01:00Z</dcterms:created>
  <dc:creator>tw</dc:creator>
  <cp:lastModifiedBy>芸芸葡</cp:lastModifiedBy>
  <dcterms:modified xsi:type="dcterms:W3CDTF">2026-09-03T16:11:35Z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eyJoZGlkIjoiNjczNmU0M2RkMmVhYTM3ZDJlMjU1Mjk0OTc4YmU1NDAiLCJ1c2VySWQiOiI2NDg2MTEwODYifQ==</vt:lpwstr>
  </property>
  <property fmtid="{D5CDD505-2E9C-101B-9397-08002B2CF9AE}" pid="4" name="ICV">
    <vt:lpwstr>114881C71D264739833942E3FE536319_12</vt:lpwstr>
  </property>
</Properties>
</file>