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38A47">
      <w:pPr>
        <w:pStyle w:val="2"/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人美版《艺术・造型・美术》四年级上册课程纲要</w:t>
      </w:r>
    </w:p>
    <w:p w14:paraId="4C4D1DBB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一、课程基本信息</w:t>
      </w:r>
    </w:p>
    <w:p w14:paraId="5F509304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课程名称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：艺术・造型・美术（小学四年级上册）</w:t>
      </w:r>
    </w:p>
    <w:p w14:paraId="5B27667A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教材版本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：人民美术出版社，2026 年 7 月第 1 版</w:t>
      </w:r>
    </w:p>
    <w:p w14:paraId="5A9F05EB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适用年级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：小学四年级上册</w:t>
      </w:r>
    </w:p>
    <w:p w14:paraId="5EC84EA1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课时设置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：全册共 15 课时，5 个主题单元，15 课，每课时 40 分钟</w:t>
      </w:r>
    </w:p>
    <w:p w14:paraId="18212FD3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课程性质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：依据《义务教育艺术课程标准（2022 年版）》，落实</w:t>
      </w: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图像识读、美术表现、审美判断、创意实践、文化理解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五大核心素养，涵盖造型・表现、设计・应用、欣赏・评述、综合・探索四大学习领域。大单元任务式编排，包含色彩探究、水墨树木、版画家乡主题、传统手工艺、自然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noBreakHyphen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科技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noBreakHyphen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生态审美五大模块，兼顾绘画、水墨、版画、编织刺绣、综合实践，注重乡土情怀、传统工艺、生态美育融合。</w:t>
      </w:r>
    </w:p>
    <w:p w14:paraId="101741B4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教材完整目录（2026 年 7 月新版）</w:t>
      </w:r>
    </w:p>
    <w:p w14:paraId="30C8AAF9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b/>
          <w:sz w:val="24"/>
          <w:szCs w:val="24"/>
        </w:rPr>
        <w:t>第一单元 小小调色师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和谐之韵 2. 对比之魅 3. 色彩之用</w:t>
      </w:r>
    </w:p>
    <w:p w14:paraId="2C20DF9B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第二单元 中国画里的树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重重叠叠的枝叶 2. 千姿百态的树 3. 层林尽染美如画</w:t>
      </w:r>
    </w:p>
    <w:p w14:paraId="285D50E1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第三单元 家乡印象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视觉乡愁 2. 家乡风景 3. 乡情印迹</w:t>
      </w:r>
    </w:p>
    <w:p w14:paraId="0CEE886D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第四单元 巧手传艺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编织生活 2. 针线传情 3. 锦上添花</w:t>
      </w:r>
    </w:p>
    <w:p w14:paraId="418A4CFE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第五单元 各美其美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自然之美 2. 科技之美 3. 生态之美</w:t>
      </w:r>
    </w:p>
    <w:p w14:paraId="6A25CD4F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二、课程总目标（五大核心素养）</w:t>
      </w:r>
      <w:bookmarkStart w:id="0" w:name="_GoBack"/>
      <w:bookmarkEnd w:id="0"/>
    </w:p>
    <w:p w14:paraId="55BF3C39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图像识读</w:t>
      </w:r>
    </w:p>
    <w:p w14:paraId="0B9396B9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巩固色彩知识，认识</w:t>
      </w: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邻近色、对比色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，辨析色彩带给人的不同情感感受；识别水墨树木点叶、夹叶技法特点；认识吹塑纸版画、编织刺绣工艺特征。 2. 能够赏析中外色彩绘画、中国山水画、版画作品、传统织绣工艺，识别画面构图、肌理、色彩关系，读懂作品承载的乡土、自然、生态内涵。 3. 辨析自然美、科技美、生态美的视觉特征，发现生活与环境中的美术元素。</w:t>
      </w:r>
    </w:p>
    <w:p w14:paraId="1682C703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美术表现（造型・表现）</w:t>
      </w:r>
    </w:p>
    <w:p w14:paraId="61A5BB8E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熟练运用邻近色、对比色进行绘画、装饰创作，尝试色彩美化生活空间。 2. 学习水墨树木枝干、点叶、夹叶画法，初步尝试山水近中远层次构图，体验笔墨浓淡干湿变化。 3. 掌握吹塑纸版画刻、滚墨、拓印基本流程，用版画表现家乡风物；实践编织、简单刺绣手工技法，提升复杂动手造型能力。</w:t>
      </w:r>
    </w:p>
    <w:p w14:paraId="294547BD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审美判断（欣赏・评述）</w:t>
      </w:r>
    </w:p>
    <w:p w14:paraId="1ED56122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欣赏印象派、现代色彩绘画、中国山水、版画、传统织绣作品，能用较为完整语言，从色彩、肌理、构图、情感内涵表达审美感受。 2. 能够开展自评、互评，客观说出作品优缺点，尊重多元艺术表达。</w:t>
      </w:r>
    </w:p>
    <w:p w14:paraId="0389B198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创意实践（设计・应用 + 综合・探索）</w:t>
      </w:r>
    </w:p>
    <w:p w14:paraId="6366739B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把色彩知识运用到生活美化；借鉴版画形式设计家乡主题文创作品。 2. 运用编织、针线材料完成装饰小作品，兼顾美观与工艺特点。 3. 围绕自然、科技、生态开展综合主题创作；开展小组探究实践任务，做到技法迁移与创意表达。</w:t>
      </w:r>
    </w:p>
    <w:p w14:paraId="31945611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 文化理解</w:t>
      </w:r>
    </w:p>
    <w:p w14:paraId="185C0A26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感受中国画树木山水的意境美，体会传统笔墨文化。 2. 借助版画表现家乡风景，厚植乡土情怀；了解编织、刺绣民间手艺，感悟传统劳动人民的造物智慧。 3. 认识自然、科技、生态之美，树立尊重自然、保护生态的观念。</w:t>
      </w:r>
    </w:p>
    <w:p w14:paraId="7C522393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三、教材单元分析</w:t>
      </w:r>
    </w:p>
    <w:p w14:paraId="460C9391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第一单元 小小调色师（造型・表现、设计・应用）</w:t>
      </w:r>
    </w:p>
    <w:p w14:paraId="4DC63AE6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在原有三原色、间色基础上重点学习</w:t>
      </w: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邻近色、对比色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；赏析莫奈、马蒂斯、林风眠等作品；从色彩绘画过渡到生活空间美化设计，理解色彩不仅用于画画，也服务生活环境装饰。</w:t>
      </w:r>
    </w:p>
    <w:p w14:paraId="64A09617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第二单元 中国画里的树（造型・表现、文化理解）</w:t>
      </w:r>
    </w:p>
    <w:p w14:paraId="03E8973A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水墨专题单元，学习枝干、点叶、夹叶画法；尝试近中远山水层次表现；赏析倪瓒、石涛、李可染山水树木作品，感受山水画借景物抒发情怀的文化特点，不追求专业国画水准，重在笔墨体验。</w:t>
      </w:r>
    </w:p>
    <w:p w14:paraId="3F2754A4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第三单元 家乡印象（造型・表现、综合・探索）</w:t>
      </w:r>
    </w:p>
    <w:p w14:paraId="717F450B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版画学习单元，学习吹塑纸版画全套操作，以版画表现家乡风景、风物，完成乡情印迹文创创作；结合生活观察，把美术创作与热爱家乡的情感融合，落实乡土美育。</w:t>
      </w:r>
    </w:p>
    <w:p w14:paraId="6EA6FD67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第四单元 巧手传艺（设计・应用、文化理解）</w:t>
      </w:r>
    </w:p>
    <w:p w14:paraId="238CE8B8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传统手工艺单元，学习编织、简单针线刺绣，制作装饰物件，感受织绣编织工艺，体会民间手艺里劳动与审美，传承传统工艺文化。</w:t>
      </w:r>
    </w:p>
    <w:p w14:paraId="2602017B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第五单元 各美其美（欣赏・评述、综合・探索）</w:t>
      </w:r>
    </w:p>
    <w:p w14:paraId="156EDC6C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跨领域审美单元，分别探究自然之美、科技之美、生态之美，打通美术与科学、环境教育，综合本册色彩、造型、手工知识完成主题创作，提升综合审美素养。</w:t>
      </w:r>
    </w:p>
    <w:p w14:paraId="30129ACB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四大学习领域分布</w:t>
      </w:r>
    </w:p>
    <w:p w14:paraId="09376515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造型・表现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：第一、二、三单元；色彩绘画、水墨树木、吹塑纸版画。</w:t>
      </w:r>
    </w:p>
    <w:p w14:paraId="19BF5882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设计・应用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：第一、四单元；色彩环境美化、编织织绣装饰制作。</w:t>
      </w:r>
    </w:p>
    <w:p w14:paraId="3683F30B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欣赏・评述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：分散各单元；中外色彩绘画、山水画、版画、民间织绣、自然科技审美赏析。</w:t>
      </w:r>
    </w:p>
    <w:p w14:paraId="0B944B88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综合・探索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：第三单元乡情文创、第五单元各美其美主题实践，项目式探究学习。</w:t>
      </w:r>
    </w:p>
    <w:p w14:paraId="1EA1E920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四、学情分析</w:t>
      </w:r>
    </w:p>
    <w:p w14:paraId="1722277C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四年级学生手部精细动作发展较好，具备涂色、水墨基础、简单手工能力；版画、针线编织对动手力度、控制提出更高要求。 2. 已经掌握三原色、间色，能够理解邻近色、对比色概念；观察能力提升，可关注肌理、层次、构图等细节。 3. 情感上对家乡、自然、传统工艺有好奇心；部分学生面对版画、水墨、针线复杂技法容易畏难，需要分层教学。 4. 具备小组合作探究能力，可以完成项目式小任务，能够进行比较完整的欣赏评述表达。</w:t>
      </w:r>
    </w:p>
    <w:p w14:paraId="7D0192BE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五、教学重点与难点</w:t>
      </w:r>
    </w:p>
    <w:p w14:paraId="01374135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</w:t>
      </w:r>
    </w:p>
    <w:p w14:paraId="57EE6DAA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掌握邻近色、对比色知识，能够运用于绘画与生活美化。 2. 体验水墨树木枝干、点叶夹叶画法，初步感知山水层次。 3. 掌握吹塑纸版画刻、拓、印的基本操作；体验编织、针线手工。 4. 感受传统山水、民间工艺魅力；建立乡土情感、生态审美意识；学会多角度欣赏评述作品。</w:t>
      </w:r>
    </w:p>
    <w:p w14:paraId="1B37B743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教学难点</w:t>
      </w:r>
    </w:p>
    <w:p w14:paraId="2C09DEBC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合理运用邻近色、对比色表达画面情绪。 2. 水墨笔墨浓淡把控，山水近中远层次处理。 3. 版画刻制力度、滚墨拓印效果控制；编织针线作品平整牢固。 4. 将文化情感融入创作，避免机械模仿范本，发展个性化创意。</w:t>
      </w:r>
    </w:p>
    <w:p w14:paraId="4579D6BE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六、教学实施建议</w:t>
      </w:r>
    </w:p>
    <w:p w14:paraId="72DB0183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教学方式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：任务驱动教学、作品赏析、示范实操、实验探究、小组合作、项目式学习、分层作业、作品展示交流。</w:t>
      </w:r>
    </w:p>
    <w:p w14:paraId="7FF18C7C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学具准备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：水彩笔、油画棒、毛笔、墨汁、宣纸、吹塑纸、版画油墨 / 滚筒、各色线材、绣布、安全剪刀、胶水、各类彩纸。</w:t>
      </w:r>
    </w:p>
    <w:p w14:paraId="0A262D8F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课堂原则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：重体验重创意，不追求技法标准化统一范本；尊重学生个性化表达。</w:t>
      </w:r>
    </w:p>
    <w:p w14:paraId="3368674B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安全与卫生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：版画、针线课强调工具安全；水墨、版画做好桌面防护，课后做好工具清洗收纳。</w:t>
      </w:r>
    </w:p>
    <w:p w14:paraId="1FDF2173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作业形式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：以课堂实践作业为主，可开展家乡风物小调查，减少书面家庭作业。</w:t>
      </w:r>
    </w:p>
    <w:p w14:paraId="2F1C76E0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跨学科融合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：融合语文（乡土散文）、科学（自然生态）、道法（爱家、生态文明）、劳动教育（编织手工）。</w:t>
      </w:r>
    </w:p>
    <w:p w14:paraId="506238B7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</w:rPr>
        <w:t>七、评价建议（过程性评价，等级 + 评语，不使用分数）</w:t>
      </w:r>
    </w:p>
    <w:p w14:paraId="776335DB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学习态度（40%）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：课堂参与度、探究思考、工具整理维护、小组合作表现。</w:t>
      </w:r>
    </w:p>
    <w:p w14:paraId="203F8AA0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创意实践与作品（40%）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：知识技法运用、创意构思、主题情感表达、作品完整度。</w:t>
      </w:r>
    </w:p>
    <w:p w14:paraId="69506687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欣赏表达（20%）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：欣赏活动发言表现，自评互评语言表达能力。</w:t>
      </w:r>
    </w:p>
    <w:p w14:paraId="1883BA83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评价方式：课堂观察记录、班级作品展示墙、学生自评、同伴互评、教师书面评语。</w:t>
      </w:r>
    </w:p>
    <w:p w14:paraId="43C3C9CE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八、课程资源</w:t>
      </w:r>
    </w:p>
    <w:p w14:paraId="709AB3F0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核心资源：2026 版人美版教材、教师教学用书、教学课件、微课视频。 2. 实物资源：版画工具、水墨工具、编织线材、织绣实物、山水复制品。 3. 生活资源：本地家乡风景素材、自然环境、生活色彩场景。 4. 多媒体资源：色彩绘画、山水国画、版画、传统织绣、生态主题影像资料，优秀学生范例。</w:t>
      </w:r>
    </w:p>
    <w:p w14:paraId="37CEDA11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九、实施注意事项</w:t>
      </w:r>
    </w:p>
    <w:p w14:paraId="7796CAB3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水墨、版画、针线手工艺重在体验，降低专业技法难度，对动手弱学生适度降低作业标准。 2. 版画、针线课把安全放在第一位，教师巡视监管工具使用。 3. 不以成人写实标准评判学生作品，重视创意、情感与参与过程。 4. 结合本地家乡资源开展拓展实践，落实乡土教育、生态美育。</w:t>
      </w:r>
    </w:p>
    <w:p w14:paraId="5BA2C88A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A1347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4BA9D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4BA9D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80F1B1"/>
    <w:multiLevelType w:val="multilevel"/>
    <w:tmpl w:val="BC80F1B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2D1B104B"/>
    <w:multiLevelType w:val="multilevel"/>
    <w:tmpl w:val="2D1B104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37337B23"/>
    <w:multiLevelType w:val="multilevel"/>
    <w:tmpl w:val="37337B2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4EE3235C"/>
    <w:multiLevelType w:val="multilevel"/>
    <w:tmpl w:val="4EE3235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3D256F"/>
    <w:rsid w:val="6523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2839</Words>
  <Characters>2924</Characters>
  <Lines>0</Lines>
  <Paragraphs>0</Paragraphs>
  <TotalTime>3</TotalTime>
  <ScaleCrop>false</ScaleCrop>
  <LinksUpToDate>false</LinksUpToDate>
  <CharactersWithSpaces>3039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2026-09-03T15:55:00Z</dcterms:created>
  <dc:creator>tw</dc:creator>
  <cp:lastModifiedBy>芸芸葡</cp:lastModifiedBy>
  <dcterms:modified xsi:type="dcterms:W3CDTF">2026-09-03T16:11:47Z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eyJoZGlkIjoiNjczNmU0M2RkMmVhYTM3ZDJlMjU1Mjk0OTc4YmU1NDAiLCJ1c2VySWQiOiI2NDg2MTEwODYifQ==</vt:lpwstr>
  </property>
  <property fmtid="{D5CDD505-2E9C-101B-9397-08002B2CF9AE}" pid="4" name="ICV">
    <vt:lpwstr>2AE0C052AE784CB0AE7E170954D5F824_12</vt:lpwstr>
  </property>
</Properties>
</file>