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0B91C1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大单元教学计划</w:t>
      </w:r>
    </w:p>
    <w:p w14:paraId="5EE63B4A">
      <w:pPr>
        <w:jc w:val="left"/>
        <w:rPr>
          <w:rFonts w:hint="default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学校：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姓名：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 xml:space="preserve">  填表日期：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</w:t>
      </w:r>
    </w:p>
    <w:p w14:paraId="7335DF6D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单元课题分析表</w:t>
      </w:r>
    </w:p>
    <w:tbl>
      <w:tblPr>
        <w:tblStyle w:val="10"/>
        <w:tblW w:w="10249" w:type="dxa"/>
        <w:tblInd w:w="-1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808"/>
        <w:gridCol w:w="737"/>
        <w:gridCol w:w="898"/>
        <w:gridCol w:w="647"/>
        <w:gridCol w:w="233"/>
        <w:gridCol w:w="300"/>
        <w:gridCol w:w="371"/>
        <w:gridCol w:w="882"/>
        <w:gridCol w:w="4"/>
        <w:gridCol w:w="573"/>
        <w:gridCol w:w="1061"/>
        <w:gridCol w:w="16"/>
        <w:gridCol w:w="144"/>
        <w:gridCol w:w="1295"/>
        <w:gridCol w:w="145"/>
        <w:gridCol w:w="38"/>
        <w:gridCol w:w="1640"/>
      </w:tblGrid>
      <w:tr w14:paraId="7EB2A1C0">
        <w:trPr>
          <w:trHeight w:val="90" w:hRule="atLeast"/>
        </w:trPr>
        <w:tc>
          <w:tcPr>
            <w:tcW w:w="1265" w:type="dxa"/>
            <w:gridSpan w:val="2"/>
            <w:vMerge w:val="restart"/>
            <w:shd w:val="clear" w:color="auto" w:fill="EEE1FF"/>
            <w:vAlign w:val="center"/>
          </w:tcPr>
          <w:p w14:paraId="17776DA9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单元课题</w:t>
            </w:r>
          </w:p>
        </w:tc>
        <w:tc>
          <w:tcPr>
            <w:tcW w:w="3186" w:type="dxa"/>
            <w:gridSpan w:val="6"/>
            <w:vMerge w:val="restart"/>
            <w:shd w:val="clear" w:color="auto" w:fill="EEE1FF"/>
            <w:vAlign w:val="center"/>
          </w:tcPr>
          <w:p w14:paraId="73D1A12B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《小小调色师》</w:t>
            </w:r>
          </w:p>
        </w:tc>
        <w:tc>
          <w:tcPr>
            <w:tcW w:w="1459" w:type="dxa"/>
            <w:gridSpan w:val="3"/>
            <w:vMerge w:val="restart"/>
            <w:shd w:val="clear" w:color="auto" w:fill="EEE1FF"/>
            <w:vAlign w:val="center"/>
          </w:tcPr>
          <w:p w14:paraId="6851BC0F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学习对象</w:t>
            </w:r>
          </w:p>
        </w:tc>
        <w:tc>
          <w:tcPr>
            <w:tcW w:w="1221" w:type="dxa"/>
            <w:gridSpan w:val="3"/>
            <w:vMerge w:val="restart"/>
            <w:shd w:val="clear" w:color="auto" w:fill="EEE1FF"/>
            <w:vAlign w:val="center"/>
          </w:tcPr>
          <w:p w14:paraId="6CE39447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四年级</w:t>
            </w:r>
          </w:p>
        </w:tc>
        <w:tc>
          <w:tcPr>
            <w:tcW w:w="1295" w:type="dxa"/>
            <w:shd w:val="clear" w:color="auto" w:fill="EEE1FF"/>
            <w:vAlign w:val="center"/>
          </w:tcPr>
          <w:p w14:paraId="66EA9651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课业类型</w:t>
            </w:r>
          </w:p>
        </w:tc>
        <w:tc>
          <w:tcPr>
            <w:tcW w:w="1823" w:type="dxa"/>
            <w:gridSpan w:val="3"/>
            <w:shd w:val="clear" w:color="auto" w:fill="EEE1FF"/>
            <w:vAlign w:val="center"/>
          </w:tcPr>
          <w:p w14:paraId="7ED64BD7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91B0AB5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2684847">
        <w:trPr>
          <w:trHeight w:val="487" w:hRule="atLeast"/>
        </w:trPr>
        <w:tc>
          <w:tcPr>
            <w:tcW w:w="1265" w:type="dxa"/>
            <w:gridSpan w:val="2"/>
            <w:vMerge w:val="continue"/>
            <w:shd w:val="clear" w:color="auto" w:fill="EEE1FF"/>
            <w:vAlign w:val="center"/>
          </w:tcPr>
          <w:p w14:paraId="17E9A365">
            <w:pPr>
              <w:spacing w:line="240" w:lineRule="auto"/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86" w:type="dxa"/>
            <w:gridSpan w:val="6"/>
            <w:vMerge w:val="continue"/>
            <w:shd w:val="clear" w:color="auto" w:fill="EEE1FF"/>
            <w:vAlign w:val="center"/>
          </w:tcPr>
          <w:p w14:paraId="76ACB220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59" w:type="dxa"/>
            <w:gridSpan w:val="3"/>
            <w:vMerge w:val="continue"/>
            <w:shd w:val="clear" w:color="auto" w:fill="EEE1FF"/>
            <w:vAlign w:val="center"/>
          </w:tcPr>
          <w:p w14:paraId="118CD78E">
            <w:pPr>
              <w:spacing w:line="240" w:lineRule="auto"/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1" w:type="dxa"/>
            <w:gridSpan w:val="3"/>
            <w:vMerge w:val="continue"/>
            <w:shd w:val="clear" w:color="auto" w:fill="EEE1FF"/>
            <w:vAlign w:val="center"/>
          </w:tcPr>
          <w:p w14:paraId="136B5BEC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95" w:type="dxa"/>
            <w:shd w:val="clear" w:color="auto" w:fill="EEE1FF"/>
            <w:vAlign w:val="center"/>
          </w:tcPr>
          <w:p w14:paraId="7A1D815A">
            <w:pPr>
              <w:spacing w:line="240" w:lineRule="auto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总课时</w:t>
            </w:r>
          </w:p>
        </w:tc>
        <w:tc>
          <w:tcPr>
            <w:tcW w:w="1823" w:type="dxa"/>
            <w:gridSpan w:val="3"/>
            <w:shd w:val="clear" w:color="auto" w:fill="EEE1FF"/>
            <w:vAlign w:val="center"/>
          </w:tcPr>
          <w:p w14:paraId="69669686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474E5306">
        <w:trPr>
          <w:trHeight w:val="504" w:hRule="atLeast"/>
        </w:trPr>
        <w:tc>
          <w:tcPr>
            <w:tcW w:w="1265" w:type="dxa"/>
            <w:gridSpan w:val="2"/>
            <w:shd w:val="clear" w:color="auto" w:fill="FFE599"/>
            <w:vAlign w:val="center"/>
          </w:tcPr>
          <w:p w14:paraId="26E54FBD">
            <w:pPr>
              <w:spacing w:line="240" w:lineRule="auto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阶段一</w:t>
            </w:r>
          </w:p>
        </w:tc>
        <w:tc>
          <w:tcPr>
            <w:tcW w:w="8984" w:type="dxa"/>
            <w:gridSpan w:val="16"/>
            <w:shd w:val="clear" w:color="auto" w:fill="FFE599"/>
            <w:vAlign w:val="center"/>
          </w:tcPr>
          <w:p w14:paraId="1C5C98CD">
            <w:pPr>
              <w:spacing w:line="240" w:lineRule="auto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预期成果</w:t>
            </w:r>
          </w:p>
        </w:tc>
      </w:tr>
      <w:tr w14:paraId="33CBD8EC">
        <w:trPr>
          <w:trHeight w:val="1683" w:hRule="atLeast"/>
        </w:trPr>
        <w:tc>
          <w:tcPr>
            <w:tcW w:w="1265" w:type="dxa"/>
            <w:gridSpan w:val="2"/>
            <w:vMerge w:val="restart"/>
            <w:shd w:val="clear" w:color="auto" w:fill="EEE1FF"/>
            <w:vAlign w:val="center"/>
          </w:tcPr>
          <w:p w14:paraId="0C11E6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大概念</w:t>
            </w:r>
          </w:p>
        </w:tc>
        <w:tc>
          <w:tcPr>
            <w:tcW w:w="2515" w:type="dxa"/>
            <w:gridSpan w:val="4"/>
            <w:vMerge w:val="restart"/>
            <w:vAlign w:val="center"/>
          </w:tcPr>
          <w:p w14:paraId="38B65831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色彩是美术重要的艺术语言，邻近色、对比色是色彩搭配的核心规律。色彩既可以塑造画面意境，也广泛运用于生活设计；通过欣赏、创作、应用的递进学习，掌握色彩搭配方法，体会色彩审美价值与实用价值，学会运用色彩美化生活，提升色彩综合素养。</w:t>
            </w:r>
          </w:p>
          <w:p w14:paraId="2ADC27DE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671" w:type="dxa"/>
            <w:gridSpan w:val="2"/>
            <w:vMerge w:val="restart"/>
            <w:shd w:val="clear" w:color="auto" w:fill="EEE1FF"/>
            <w:vAlign w:val="center"/>
          </w:tcPr>
          <w:p w14:paraId="0B90D676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小问题</w:t>
            </w:r>
          </w:p>
          <w:p w14:paraId="3E81D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798" w:type="dxa"/>
            <w:gridSpan w:val="10"/>
            <w:shd w:val="clear" w:color="auto" w:fill="FBE5D6"/>
            <w:vAlign w:val="center"/>
          </w:tcPr>
          <w:p w14:paraId="15AAE1AD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1. 什么是邻近色？邻近色有哪些视觉特点，如何用邻近色创作和谐韵味的作品？</w:t>
            </w:r>
          </w:p>
          <w:p w14:paraId="047DFF11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392D17A">
        <w:trPr>
          <w:trHeight w:val="962" w:hRule="atLeast"/>
        </w:trPr>
        <w:tc>
          <w:tcPr>
            <w:tcW w:w="1265" w:type="dxa"/>
            <w:gridSpan w:val="2"/>
            <w:vMerge w:val="continue"/>
            <w:shd w:val="clear" w:color="auto" w:fill="EEE1FF"/>
            <w:vAlign w:val="center"/>
          </w:tcPr>
          <w:p w14:paraId="3BB9E6E0">
            <w:pPr>
              <w:tabs>
                <w:tab w:val="left" w:pos="312"/>
              </w:tabs>
              <w:spacing w:line="240" w:lineRule="auto"/>
              <w:jc w:val="both"/>
            </w:pPr>
          </w:p>
        </w:tc>
        <w:tc>
          <w:tcPr>
            <w:tcW w:w="2515" w:type="dxa"/>
            <w:gridSpan w:val="4"/>
            <w:vMerge w:val="continue"/>
            <w:vAlign w:val="center"/>
          </w:tcPr>
          <w:p w14:paraId="5CC9ABD9">
            <w:pPr>
              <w:tabs>
                <w:tab w:val="left" w:pos="312"/>
              </w:tabs>
              <w:spacing w:line="240" w:lineRule="auto"/>
              <w:jc w:val="both"/>
            </w:pPr>
          </w:p>
        </w:tc>
        <w:tc>
          <w:tcPr>
            <w:tcW w:w="671" w:type="dxa"/>
            <w:gridSpan w:val="2"/>
            <w:vMerge w:val="continue"/>
            <w:shd w:val="clear" w:color="auto" w:fill="EEE1FF"/>
            <w:vAlign w:val="center"/>
          </w:tcPr>
          <w:p w14:paraId="104F8336">
            <w:pPr>
              <w:tabs>
                <w:tab w:val="left" w:pos="312"/>
              </w:tabs>
              <w:spacing w:line="240" w:lineRule="auto"/>
              <w:jc w:val="both"/>
            </w:pPr>
          </w:p>
        </w:tc>
        <w:tc>
          <w:tcPr>
            <w:tcW w:w="5798" w:type="dxa"/>
            <w:gridSpan w:val="10"/>
            <w:shd w:val="clear" w:color="auto" w:fill="F0D4DC"/>
            <w:vAlign w:val="center"/>
          </w:tcPr>
          <w:p w14:paraId="08756C9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2. 什么是对比色？对比色会产生什么视觉效果，怎样利用对比色创作装饰画？</w:t>
            </w:r>
          </w:p>
        </w:tc>
      </w:tr>
      <w:tr w14:paraId="440A0FA8">
        <w:trPr>
          <w:trHeight w:val="913" w:hRule="atLeast"/>
        </w:trPr>
        <w:tc>
          <w:tcPr>
            <w:tcW w:w="1265" w:type="dxa"/>
            <w:gridSpan w:val="2"/>
            <w:vMerge w:val="restart"/>
            <w:shd w:val="clear" w:color="auto" w:fill="EEE1FF"/>
            <w:vAlign w:val="center"/>
          </w:tcPr>
          <w:p w14:paraId="1C9516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基本问题</w:t>
            </w:r>
          </w:p>
        </w:tc>
        <w:tc>
          <w:tcPr>
            <w:tcW w:w="2515" w:type="dxa"/>
            <w:gridSpan w:val="4"/>
            <w:vMerge w:val="restart"/>
            <w:vAlign w:val="center"/>
          </w:tcPr>
          <w:p w14:paraId="4C4DB156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什么是邻近色与对比色，两类色彩分别会带来怎样差异化的视觉审美感受？如何运用邻近色创作出和谐统一的美术作品？怎样合理使用对比色打造富有冲击力的画面？邻近色与对比色如何运用于建筑、室内设计，我们如何借助色彩知识美化现实生活？</w:t>
            </w:r>
          </w:p>
          <w:p w14:paraId="01EDB27E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671" w:type="dxa"/>
            <w:gridSpan w:val="2"/>
            <w:vMerge w:val="continue"/>
            <w:shd w:val="clear" w:color="auto" w:fill="EEE1FF"/>
            <w:vAlign w:val="center"/>
          </w:tcPr>
          <w:p w14:paraId="34E0A9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798" w:type="dxa"/>
            <w:gridSpan w:val="10"/>
            <w:shd w:val="clear" w:color="auto" w:fill="DEEBF6"/>
            <w:vAlign w:val="center"/>
          </w:tcPr>
          <w:p w14:paraId="2D50270B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3. 邻近色、对比色在建筑、室内设计当中有哪些典型的实际应用？</w:t>
            </w:r>
          </w:p>
        </w:tc>
      </w:tr>
      <w:tr w14:paraId="3EF7483D">
        <w:trPr>
          <w:trHeight w:val="1207" w:hRule="atLeast"/>
        </w:trPr>
        <w:tc>
          <w:tcPr>
            <w:tcW w:w="1265" w:type="dxa"/>
            <w:gridSpan w:val="2"/>
            <w:vMerge w:val="continue"/>
            <w:shd w:val="clear" w:color="auto" w:fill="EEE1FF"/>
            <w:vAlign w:val="center"/>
          </w:tcPr>
          <w:p w14:paraId="01DA09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</w:pPr>
          </w:p>
        </w:tc>
        <w:tc>
          <w:tcPr>
            <w:tcW w:w="2515" w:type="dxa"/>
            <w:gridSpan w:val="4"/>
            <w:vMerge w:val="continue"/>
            <w:vAlign w:val="center"/>
          </w:tcPr>
          <w:p w14:paraId="0CD169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</w:pPr>
          </w:p>
        </w:tc>
        <w:tc>
          <w:tcPr>
            <w:tcW w:w="671" w:type="dxa"/>
            <w:gridSpan w:val="2"/>
            <w:vMerge w:val="continue"/>
            <w:shd w:val="clear" w:color="auto" w:fill="EEE1FF"/>
            <w:vAlign w:val="center"/>
          </w:tcPr>
          <w:p w14:paraId="209E5E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</w:pPr>
          </w:p>
        </w:tc>
        <w:tc>
          <w:tcPr>
            <w:tcW w:w="5798" w:type="dxa"/>
            <w:gridSpan w:val="10"/>
            <w:shd w:val="clear" w:color="auto" w:fill="FBE5D6"/>
            <w:vAlign w:val="center"/>
          </w:tcPr>
          <w:p w14:paraId="2BCBDED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4.如何综合运用色彩知识，借助多种材料，用色彩美化身边的学习生活空间？</w:t>
            </w:r>
          </w:p>
        </w:tc>
      </w:tr>
      <w:tr w14:paraId="7F038B2A">
        <w:trPr>
          <w:trHeight w:val="90" w:hRule="atLeast"/>
        </w:trPr>
        <w:tc>
          <w:tcPr>
            <w:tcW w:w="1265" w:type="dxa"/>
            <w:gridSpan w:val="2"/>
            <w:vMerge w:val="continue"/>
            <w:shd w:val="clear" w:color="auto" w:fill="EEE1FF"/>
            <w:vAlign w:val="center"/>
          </w:tcPr>
          <w:p w14:paraId="54A5FB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</w:pPr>
          </w:p>
        </w:tc>
        <w:tc>
          <w:tcPr>
            <w:tcW w:w="2515" w:type="dxa"/>
            <w:gridSpan w:val="4"/>
            <w:vMerge w:val="continue"/>
            <w:vAlign w:val="center"/>
          </w:tcPr>
          <w:p w14:paraId="7B661A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</w:pPr>
          </w:p>
        </w:tc>
        <w:tc>
          <w:tcPr>
            <w:tcW w:w="671" w:type="dxa"/>
            <w:gridSpan w:val="2"/>
            <w:vMerge w:val="continue"/>
            <w:shd w:val="clear" w:color="auto" w:fill="EEE1FF"/>
            <w:vAlign w:val="center"/>
          </w:tcPr>
          <w:p w14:paraId="527561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</w:pPr>
          </w:p>
        </w:tc>
        <w:tc>
          <w:tcPr>
            <w:tcW w:w="5798" w:type="dxa"/>
            <w:gridSpan w:val="10"/>
            <w:vAlign w:val="center"/>
          </w:tcPr>
          <w:p w14:paraId="5F7EE26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086A33">
        <w:trPr>
          <w:trHeight w:val="390" w:hRule="atLeast"/>
        </w:trPr>
        <w:tc>
          <w:tcPr>
            <w:tcW w:w="1265" w:type="dxa"/>
            <w:gridSpan w:val="2"/>
            <w:shd w:val="clear" w:color="auto" w:fill="FEF2CC" w:themeFill="accent4" w:themeFillTint="32"/>
            <w:vAlign w:val="center"/>
          </w:tcPr>
          <w:p w14:paraId="7318B7E4">
            <w:pPr>
              <w:spacing w:line="240" w:lineRule="auto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84" w:type="dxa"/>
            <w:gridSpan w:val="16"/>
            <w:vAlign w:val="center"/>
          </w:tcPr>
          <w:p w14:paraId="75261816">
            <w:pPr>
              <w:spacing w:line="240" w:lineRule="auto"/>
              <w:jc w:val="left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5C676B2">
        <w:trPr>
          <w:trHeight w:val="422" w:hRule="atLeast"/>
        </w:trPr>
        <w:tc>
          <w:tcPr>
            <w:tcW w:w="457" w:type="dxa"/>
            <w:vMerge w:val="restart"/>
            <w:shd w:val="clear" w:color="auto" w:fill="FFE599"/>
            <w:vAlign w:val="center"/>
          </w:tcPr>
          <w:p w14:paraId="22F2F5EE">
            <w:pPr>
              <w:spacing w:line="240" w:lineRule="auto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学科领域</w:t>
            </w:r>
          </w:p>
        </w:tc>
        <w:tc>
          <w:tcPr>
            <w:tcW w:w="1545" w:type="dxa"/>
            <w:gridSpan w:val="2"/>
            <w:vAlign w:val="center"/>
          </w:tcPr>
          <w:p w14:paraId="36E359C2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思想品德</w:t>
            </w:r>
          </w:p>
        </w:tc>
        <w:tc>
          <w:tcPr>
            <w:tcW w:w="1545" w:type="dxa"/>
            <w:gridSpan w:val="2"/>
            <w:vAlign w:val="center"/>
          </w:tcPr>
          <w:p w14:paraId="24C08C6F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语文</w:t>
            </w:r>
          </w:p>
        </w:tc>
        <w:tc>
          <w:tcPr>
            <w:tcW w:w="1790" w:type="dxa"/>
            <w:gridSpan w:val="5"/>
            <w:vAlign w:val="center"/>
          </w:tcPr>
          <w:p w14:paraId="665841F0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数学</w:t>
            </w:r>
          </w:p>
        </w:tc>
        <w:tc>
          <w:tcPr>
            <w:tcW w:w="1650" w:type="dxa"/>
            <w:gridSpan w:val="3"/>
            <w:vAlign w:val="center"/>
          </w:tcPr>
          <w:p w14:paraId="766E1627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外语</w:t>
            </w:r>
          </w:p>
        </w:tc>
        <w:tc>
          <w:tcPr>
            <w:tcW w:w="1584" w:type="dxa"/>
            <w:gridSpan w:val="3"/>
            <w:vAlign w:val="center"/>
          </w:tcPr>
          <w:p w14:paraId="65AB36D0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highlight w:val="lightGray"/>
                <w:shd w:val="clear" w:color="auto" w:fill="auto"/>
                <w:vertAlign w:val="baseline"/>
                <w:lang w:val="en-US" w:eastAsia="zh-CN"/>
              </w:rPr>
              <w:t>历史</w:t>
            </w:r>
          </w:p>
        </w:tc>
        <w:tc>
          <w:tcPr>
            <w:tcW w:w="1678" w:type="dxa"/>
            <w:gridSpan w:val="2"/>
            <w:vAlign w:val="center"/>
          </w:tcPr>
          <w:p w14:paraId="55942ABB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地理</w:t>
            </w:r>
          </w:p>
        </w:tc>
      </w:tr>
      <w:tr w14:paraId="2E828A71">
        <w:trPr>
          <w:trHeight w:val="412" w:hRule="atLeast"/>
        </w:trPr>
        <w:tc>
          <w:tcPr>
            <w:tcW w:w="457" w:type="dxa"/>
            <w:vMerge w:val="continue"/>
            <w:shd w:val="clear" w:color="auto" w:fill="FFE599"/>
            <w:vAlign w:val="center"/>
          </w:tcPr>
          <w:p w14:paraId="026E47B0">
            <w:pPr>
              <w:spacing w:line="240" w:lineRule="auto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45" w:type="dxa"/>
            <w:gridSpan w:val="2"/>
            <w:vAlign w:val="center"/>
          </w:tcPr>
          <w:p w14:paraId="7AC31C97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highlight w:val="lightGray"/>
                <w:vertAlign w:val="baseline"/>
                <w:lang w:val="en-US" w:eastAsia="zh-CN"/>
              </w:rPr>
              <w:t>音乐</w:t>
            </w:r>
          </w:p>
        </w:tc>
        <w:tc>
          <w:tcPr>
            <w:tcW w:w="1545" w:type="dxa"/>
            <w:gridSpan w:val="2"/>
            <w:vAlign w:val="center"/>
          </w:tcPr>
          <w:p w14:paraId="726E4A09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highlight w:val="lightGray"/>
                <w:vertAlign w:val="baseline"/>
                <w:lang w:val="en-US" w:eastAsia="zh-CN"/>
              </w:rPr>
              <w:t>美术</w:t>
            </w:r>
          </w:p>
        </w:tc>
        <w:tc>
          <w:tcPr>
            <w:tcW w:w="1790" w:type="dxa"/>
            <w:gridSpan w:val="5"/>
            <w:vAlign w:val="center"/>
          </w:tcPr>
          <w:p w14:paraId="033DA386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体育</w:t>
            </w:r>
          </w:p>
        </w:tc>
        <w:tc>
          <w:tcPr>
            <w:tcW w:w="1650" w:type="dxa"/>
            <w:gridSpan w:val="3"/>
            <w:vAlign w:val="center"/>
          </w:tcPr>
          <w:p w14:paraId="023C344C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物理</w:t>
            </w:r>
          </w:p>
        </w:tc>
        <w:tc>
          <w:tcPr>
            <w:tcW w:w="1584" w:type="dxa"/>
            <w:gridSpan w:val="3"/>
            <w:vAlign w:val="center"/>
          </w:tcPr>
          <w:p w14:paraId="0DAA6FEC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化学</w:t>
            </w:r>
          </w:p>
        </w:tc>
        <w:tc>
          <w:tcPr>
            <w:tcW w:w="1678" w:type="dxa"/>
            <w:gridSpan w:val="2"/>
            <w:vAlign w:val="center"/>
          </w:tcPr>
          <w:p w14:paraId="3F39FABE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生物</w:t>
            </w:r>
          </w:p>
        </w:tc>
      </w:tr>
      <w:tr w14:paraId="661DC571">
        <w:trPr>
          <w:trHeight w:val="474" w:hRule="atLeast"/>
        </w:trPr>
        <w:tc>
          <w:tcPr>
            <w:tcW w:w="457" w:type="dxa"/>
            <w:vMerge w:val="continue"/>
            <w:shd w:val="clear" w:color="auto" w:fill="FFE599"/>
            <w:vAlign w:val="center"/>
          </w:tcPr>
          <w:p w14:paraId="7419E9DC">
            <w:pPr>
              <w:spacing w:line="240" w:lineRule="auto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45" w:type="dxa"/>
            <w:gridSpan w:val="2"/>
            <w:vAlign w:val="center"/>
          </w:tcPr>
          <w:p w14:paraId="18603876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highlight w:val="lightGray"/>
                <w:vertAlign w:val="baseline"/>
                <w:lang w:val="en-US" w:eastAsia="zh-CN"/>
              </w:rPr>
              <w:t>信息技术</w:t>
            </w:r>
          </w:p>
        </w:tc>
        <w:tc>
          <w:tcPr>
            <w:tcW w:w="1545" w:type="dxa"/>
            <w:gridSpan w:val="2"/>
            <w:vAlign w:val="center"/>
          </w:tcPr>
          <w:p w14:paraId="44CAA1BD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社区服务</w:t>
            </w:r>
          </w:p>
        </w:tc>
        <w:tc>
          <w:tcPr>
            <w:tcW w:w="1790" w:type="dxa"/>
            <w:gridSpan w:val="5"/>
            <w:vAlign w:val="center"/>
          </w:tcPr>
          <w:p w14:paraId="7B6F804B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highlight w:val="lightGray"/>
                <w:vertAlign w:val="baseline"/>
                <w:lang w:val="en-US" w:eastAsia="zh-CN"/>
              </w:rPr>
              <w:t>社会实践</w:t>
            </w:r>
          </w:p>
        </w:tc>
        <w:tc>
          <w:tcPr>
            <w:tcW w:w="1650" w:type="dxa"/>
            <w:gridSpan w:val="3"/>
            <w:vAlign w:val="center"/>
          </w:tcPr>
          <w:p w14:paraId="01F96405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劳动技术</w:t>
            </w:r>
          </w:p>
        </w:tc>
        <w:tc>
          <w:tcPr>
            <w:tcW w:w="3262" w:type="dxa"/>
            <w:gridSpan w:val="5"/>
            <w:vAlign w:val="center"/>
          </w:tcPr>
          <w:p w14:paraId="452A8B2B">
            <w:pPr>
              <w:spacing w:line="240" w:lineRule="auto"/>
              <w:jc w:val="left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其他：</w:t>
            </w:r>
          </w:p>
        </w:tc>
      </w:tr>
      <w:tr w14:paraId="3AD5F776">
        <w:trPr>
          <w:trHeight w:val="992" w:hRule="atLeast"/>
        </w:trPr>
        <w:tc>
          <w:tcPr>
            <w:tcW w:w="2002" w:type="dxa"/>
            <w:gridSpan w:val="3"/>
            <w:shd w:val="clear" w:color="auto" w:fill="FFE599"/>
            <w:vAlign w:val="center"/>
          </w:tcPr>
          <w:p w14:paraId="04404524">
            <w:pPr>
              <w:spacing w:line="240" w:lineRule="auto"/>
              <w:jc w:val="center"/>
              <w:rPr>
                <w:rFonts w:hint="default"/>
                <w:b/>
                <w:bCs/>
                <w:sz w:val="24"/>
                <w:szCs w:val="24"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单元分析</w:t>
            </w:r>
          </w:p>
        </w:tc>
        <w:tc>
          <w:tcPr>
            <w:tcW w:w="8247" w:type="dxa"/>
            <w:gridSpan w:val="15"/>
            <w:shd w:val="clear" w:color="auto" w:fill="F6EAFF"/>
            <w:vAlign w:val="center"/>
          </w:tcPr>
          <w:p w14:paraId="5CC445CE">
            <w:pPr>
              <w:keepNext w:val="0"/>
              <w:keepLines w:val="0"/>
              <w:widowControl/>
              <w:suppressLineNumbers w:val="0"/>
              <w:ind w:firstLine="720" w:firstLineChars="3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本单元是人美版四年级上册第一单元，属于</w:t>
            </w:r>
            <w:r>
              <w:rPr>
                <w:rStyle w:val="12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造型・表现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与</w:t>
            </w:r>
            <w:r>
              <w:rPr>
                <w:rStyle w:val="12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设计・应用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相结合的综合单元。四年级学生已经掌握三原色、间色等基础色彩知识，具备简单涂色、绘画手工的实践能力，但对于色彩搭配原理、邻近色与对比色的专业概念较为陌生。本单元遵循 “认知色彩规律 — 实践色彩创作 — 迁移色彩应用” 的递进逻辑，三课时层层推进：《和谐之韵》认识邻近色，结合中外绘画作品赏析，开展纸巾点染、剪贴画实践，感受柔和协调的色彩美感；《对比之魅》学习对比色知识，体验强烈醒目视觉效果，完成对比色装饰画、花瓶装饰创作；《色彩之用》将色彩知识迁移到真实生活，赏析故宫传统建筑、西方现代设计作品，开展美化教室的综合实践。单元选材兼顾中国国画、西方油画、传统建筑、现代设计，融合绘画、染纸、剪贴、立体手工多种表现形式，将色彩理论、美术创作、生活设计融为一体。本单元不局限单纯技法训练，引导学生理解色彩兼具审美价值与实用功能，落实美术学科核心素养，帮助学生建立用美术改善生活的意识，符合小学中高年级美术 “重理解、重迁移、重综合运用” 的教学理念。</w:t>
            </w:r>
          </w:p>
        </w:tc>
      </w:tr>
      <w:tr w14:paraId="21188716">
        <w:trPr>
          <w:trHeight w:val="90" w:hRule="atLeast"/>
        </w:trPr>
        <w:tc>
          <w:tcPr>
            <w:tcW w:w="457" w:type="dxa"/>
            <w:shd w:val="clear" w:color="auto" w:fill="F6EAFF"/>
            <w:vAlign w:val="center"/>
          </w:tcPr>
          <w:p w14:paraId="57BCDA7C">
            <w:pPr>
              <w:spacing w:line="240" w:lineRule="auto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国家课标</w:t>
            </w:r>
          </w:p>
        </w:tc>
        <w:tc>
          <w:tcPr>
            <w:tcW w:w="9792" w:type="dxa"/>
            <w:gridSpan w:val="17"/>
            <w:vAlign w:val="center"/>
          </w:tcPr>
          <w:p w14:paraId="46789B93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依据《义务教育美术课程标准》，引导学生认识邻近色、对比色，感知不同色彩搭配带来的审美感受；能够运用多种媒材，利用色彩知识开展绘画、装饰与设计创作；了解色彩在建筑、生活设计中的应用；提升审美感知、艺术表现、创意实践、文化理解素养，学会运用色彩美化生活。</w:t>
            </w:r>
          </w:p>
        </w:tc>
      </w:tr>
      <w:tr w14:paraId="3A50CC9A">
        <w:trPr>
          <w:trHeight w:val="581" w:hRule="atLeast"/>
        </w:trPr>
        <w:tc>
          <w:tcPr>
            <w:tcW w:w="457" w:type="dxa"/>
            <w:shd w:val="clear" w:color="auto" w:fill="F6EAFF"/>
            <w:vAlign w:val="center"/>
          </w:tcPr>
          <w:p w14:paraId="119334E1">
            <w:pPr>
              <w:spacing w:line="240" w:lineRule="auto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单元目标</w:t>
            </w:r>
          </w:p>
        </w:tc>
        <w:tc>
          <w:tcPr>
            <w:tcW w:w="9792" w:type="dxa"/>
            <w:gridSpan w:val="17"/>
            <w:vAlign w:val="center"/>
          </w:tcPr>
          <w:p w14:paraId="7C3E5F6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7030A0"/>
                <w:sz w:val="28"/>
                <w:szCs w:val="28"/>
                <w:vertAlign w:val="baseline"/>
                <w:lang w:val="en-US" w:eastAsia="zh-CN"/>
              </w:rPr>
              <w:t>【审美感知】</w:t>
            </w:r>
          </w:p>
          <w:p w14:paraId="163E4808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能够主动观察色环，识别邻近色、对比色，辨析两种色彩搭配带来的差异化视觉感受，体会邻近色柔和协调、对比色醒目强烈的审美特征。欣赏林风眠、莫奈、马蒂斯、凡高等中外经典美术作品，能够分辨作品中运用的邻近色、对比色，读懂色彩烘托出的画面意境。赏析故宫古建筑、红蓝椅、包豪斯室内设计等实物案例，感知色彩在建筑与现代设计当中的独特美感。能够使用美术专业词汇表述自己对色彩作品的感受，建立基础的色彩审美判断能力，提升对色彩美的观察、识别与赏析能力。</w:t>
            </w:r>
          </w:p>
          <w:p w14:paraId="411142A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7030A0"/>
                <w:sz w:val="28"/>
                <w:szCs w:val="28"/>
                <w:vertAlign w:val="baseline"/>
                <w:lang w:val="en-US" w:eastAsia="zh-CN"/>
              </w:rPr>
              <w:t>【艺术表现】</w:t>
            </w:r>
          </w:p>
          <w:p w14:paraId="766A81EE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能够读懂色环，准确理解邻近色、对比色的概念，分清两类色彩的区别。熟练掌握颜料、纸巾、彩纸、彩泥等多种媒材的操作方法，掌握点染、滴色、剪贴、涂色装饰等技法，能够独立完成邻近色纸巾点染、蝴蝶剪贴画；运用对比色完成线条装饰画、花瓶装饰作品；能够参照大师作品进行画面配色改造实践。创作时可以根据主题合理选择邻近色或者对比色组织画面，做到色彩搭配贴合主题，画面构图完整，色彩层次丰富，逐步提升色彩把控能力与综合材料艺术表现能力。</w:t>
            </w:r>
          </w:p>
          <w:p w14:paraId="1C36DF9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7030A0"/>
                <w:sz w:val="28"/>
                <w:szCs w:val="28"/>
                <w:vertAlign w:val="baseline"/>
                <w:lang w:val="en-US" w:eastAsia="zh-CN"/>
              </w:rPr>
              <w:t>【创意实践】</w:t>
            </w:r>
          </w:p>
          <w:p w14:paraId="7608C9CB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能够结合创作主题自主选择邻近色或者对比色进行艺术表达，跳出教材范例的局限，大胆探索多种媒材的色彩表现效果。在创作实践当中主动发现并解决色彩搭配不协调、染色晕染失控等创作问题。能够在第三课时小组合作任务中，自主构思教室空间的美化方案，合理规划材料、分工协作，运用纸花、装饰挂件等多种形式完成空间美化。在活动拓展中尝试结合身边废旧材料开展色彩创意制作，锻炼独立思考、动手实践、小组协作与问题解决能力，养成敢于尝试、大胆创新的创作习惯。</w:t>
            </w:r>
          </w:p>
          <w:p w14:paraId="46CFE4D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7030A0"/>
                <w:sz w:val="28"/>
                <w:szCs w:val="28"/>
                <w:vertAlign w:val="baseline"/>
                <w:lang w:val="en-US" w:eastAsia="zh-CN"/>
              </w:rPr>
              <w:t>【文化理解】</w:t>
            </w:r>
          </w:p>
          <w:p w14:paraId="4A8AEB7F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通过赏析中西方绘画、传统古建筑、现代设计作品，感受不同时代、不同地域的色彩审美，理解色彩承载的文化内涵。赏析故宫传统建筑，感受中华传统配色的文化意蕴；学习红蓝椅、包豪斯设计，认识西方现代艺术的色彩理念，体会中西方色彩审美差异。理解色彩不仅仅用于绘画创作，还广泛服务于建筑、室内、环境等生活设计领域，懂得美术可以美化生活空间。体会色彩与人情感体验之间的联系，树立美术服务生活的观念，拓宽文化视野，提升文化理解与综合思辨能力。</w:t>
            </w:r>
          </w:p>
        </w:tc>
      </w:tr>
      <w:tr w14:paraId="0ABED222">
        <w:trPr>
          <w:trHeight w:val="742" w:hRule="atLeast"/>
        </w:trPr>
        <w:tc>
          <w:tcPr>
            <w:tcW w:w="1265" w:type="dxa"/>
            <w:gridSpan w:val="2"/>
            <w:shd w:val="clear" w:color="auto" w:fill="F6EAFF"/>
            <w:vAlign w:val="center"/>
          </w:tcPr>
          <w:p w14:paraId="7A2848E2">
            <w:pPr>
              <w:spacing w:line="240" w:lineRule="auto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阶段二</w:t>
            </w:r>
          </w:p>
        </w:tc>
        <w:tc>
          <w:tcPr>
            <w:tcW w:w="8984" w:type="dxa"/>
            <w:gridSpan w:val="16"/>
            <w:shd w:val="clear" w:color="auto" w:fill="F6EAFF"/>
            <w:vAlign w:val="center"/>
          </w:tcPr>
          <w:p w14:paraId="598215BC">
            <w:pPr>
              <w:spacing w:line="240" w:lineRule="auto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评价依据</w:t>
            </w:r>
          </w:p>
        </w:tc>
      </w:tr>
      <w:tr w14:paraId="59D4107B">
        <w:trPr>
          <w:trHeight w:val="423" w:hRule="atLeast"/>
        </w:trPr>
        <w:tc>
          <w:tcPr>
            <w:tcW w:w="457" w:type="dxa"/>
            <w:vMerge w:val="restart"/>
            <w:shd w:val="clear" w:color="auto" w:fill="FFE599"/>
            <w:vAlign w:val="center"/>
          </w:tcPr>
          <w:p w14:paraId="117E064C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评价方案</w:t>
            </w:r>
          </w:p>
        </w:tc>
        <w:tc>
          <w:tcPr>
            <w:tcW w:w="2443" w:type="dxa"/>
            <w:gridSpan w:val="3"/>
            <w:vMerge w:val="restart"/>
            <w:vAlign w:val="center"/>
          </w:tcPr>
          <w:p w14:paraId="6BE60F44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主要环节</w:t>
            </w:r>
          </w:p>
          <w:p w14:paraId="30B030A8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80" w:type="dxa"/>
            <w:gridSpan w:val="3"/>
            <w:vAlign w:val="center"/>
          </w:tcPr>
          <w:p w14:paraId="2C51E227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3" w:type="dxa"/>
            <w:gridSpan w:val="2"/>
            <w:vAlign w:val="center"/>
          </w:tcPr>
          <w:p w14:paraId="0D9C9A09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38" w:type="dxa"/>
            <w:gridSpan w:val="3"/>
            <w:vAlign w:val="center"/>
          </w:tcPr>
          <w:p w14:paraId="4176F866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38" w:type="dxa"/>
            <w:gridSpan w:val="5"/>
            <w:vAlign w:val="center"/>
          </w:tcPr>
          <w:p w14:paraId="51184226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vAlign w:val="center"/>
          </w:tcPr>
          <w:p w14:paraId="2EE875C8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3F0F689">
        <w:trPr>
          <w:trHeight w:val="480" w:hRule="atLeast"/>
        </w:trPr>
        <w:tc>
          <w:tcPr>
            <w:tcW w:w="457" w:type="dxa"/>
            <w:vMerge w:val="continue"/>
            <w:shd w:val="clear" w:color="auto" w:fill="FFE599"/>
            <w:vAlign w:val="center"/>
          </w:tcPr>
          <w:p w14:paraId="70A1DB42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43" w:type="dxa"/>
            <w:gridSpan w:val="3"/>
            <w:vMerge w:val="continue"/>
            <w:vAlign w:val="center"/>
          </w:tcPr>
          <w:p w14:paraId="34F5584C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80" w:type="dxa"/>
            <w:gridSpan w:val="3"/>
            <w:vAlign w:val="center"/>
          </w:tcPr>
          <w:p w14:paraId="68748860">
            <w:pPr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53" w:type="dxa"/>
            <w:gridSpan w:val="2"/>
            <w:vAlign w:val="center"/>
          </w:tcPr>
          <w:p w14:paraId="7D0B8C60"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638" w:type="dxa"/>
            <w:gridSpan w:val="3"/>
            <w:vAlign w:val="center"/>
          </w:tcPr>
          <w:p w14:paraId="079CF3F7">
            <w:pPr>
              <w:bidi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638" w:type="dxa"/>
            <w:gridSpan w:val="5"/>
            <w:vAlign w:val="center"/>
          </w:tcPr>
          <w:p w14:paraId="190D82ED">
            <w:pPr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40" w:type="dxa"/>
            <w:vAlign w:val="center"/>
          </w:tcPr>
          <w:p w14:paraId="6B8EC09A">
            <w:pPr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</w:tr>
      <w:tr w14:paraId="5E829FC3">
        <w:trPr>
          <w:trHeight w:val="680" w:hRule="atLeast"/>
        </w:trPr>
        <w:tc>
          <w:tcPr>
            <w:tcW w:w="457" w:type="dxa"/>
            <w:vMerge w:val="continue"/>
            <w:shd w:val="clear" w:color="auto" w:fill="FFE599"/>
            <w:vAlign w:val="center"/>
          </w:tcPr>
          <w:p w14:paraId="4375CCDF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43" w:type="dxa"/>
            <w:gridSpan w:val="3"/>
            <w:vAlign w:val="center"/>
          </w:tcPr>
          <w:p w14:paraId="262CDA0D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评价对象（作业）</w:t>
            </w:r>
          </w:p>
        </w:tc>
        <w:tc>
          <w:tcPr>
            <w:tcW w:w="1180" w:type="dxa"/>
            <w:gridSpan w:val="3"/>
            <w:vAlign w:val="center"/>
          </w:tcPr>
          <w:p w14:paraId="193E7E16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53" w:type="dxa"/>
            <w:gridSpan w:val="2"/>
            <w:vAlign w:val="center"/>
          </w:tcPr>
          <w:p w14:paraId="1D7DB168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38" w:type="dxa"/>
            <w:gridSpan w:val="3"/>
            <w:vAlign w:val="center"/>
          </w:tcPr>
          <w:p w14:paraId="4BA94AFA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38" w:type="dxa"/>
            <w:gridSpan w:val="5"/>
            <w:vAlign w:val="center"/>
          </w:tcPr>
          <w:p w14:paraId="7A076E02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40" w:type="dxa"/>
            <w:vAlign w:val="center"/>
          </w:tcPr>
          <w:p w14:paraId="204D3E2B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141F2E0">
        <w:trPr>
          <w:trHeight w:val="368" w:hRule="atLeast"/>
        </w:trPr>
        <w:tc>
          <w:tcPr>
            <w:tcW w:w="457" w:type="dxa"/>
            <w:vMerge w:val="continue"/>
            <w:shd w:val="clear" w:color="auto" w:fill="FFE599"/>
            <w:vAlign w:val="center"/>
          </w:tcPr>
          <w:p w14:paraId="6338E115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43" w:type="dxa"/>
            <w:gridSpan w:val="3"/>
            <w:vAlign w:val="center"/>
          </w:tcPr>
          <w:p w14:paraId="64823D6F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权重</w:t>
            </w:r>
          </w:p>
        </w:tc>
        <w:tc>
          <w:tcPr>
            <w:tcW w:w="1180" w:type="dxa"/>
            <w:gridSpan w:val="3"/>
            <w:vAlign w:val="center"/>
          </w:tcPr>
          <w:p w14:paraId="26D4F807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10%</w:t>
            </w:r>
          </w:p>
        </w:tc>
        <w:tc>
          <w:tcPr>
            <w:tcW w:w="1253" w:type="dxa"/>
            <w:gridSpan w:val="2"/>
            <w:vAlign w:val="center"/>
          </w:tcPr>
          <w:p w14:paraId="7F22220C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20%</w:t>
            </w:r>
          </w:p>
        </w:tc>
        <w:tc>
          <w:tcPr>
            <w:tcW w:w="1638" w:type="dxa"/>
            <w:gridSpan w:val="3"/>
            <w:vAlign w:val="center"/>
          </w:tcPr>
          <w:p w14:paraId="21178C14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20%</w:t>
            </w:r>
          </w:p>
        </w:tc>
        <w:tc>
          <w:tcPr>
            <w:tcW w:w="1638" w:type="dxa"/>
            <w:gridSpan w:val="5"/>
            <w:vAlign w:val="center"/>
          </w:tcPr>
          <w:p w14:paraId="40CA53EC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20%</w:t>
            </w:r>
          </w:p>
        </w:tc>
        <w:tc>
          <w:tcPr>
            <w:tcW w:w="1640" w:type="dxa"/>
            <w:vAlign w:val="center"/>
          </w:tcPr>
          <w:p w14:paraId="4E80F443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10%</w:t>
            </w:r>
          </w:p>
        </w:tc>
      </w:tr>
      <w:tr w14:paraId="2C04FC03">
        <w:trPr>
          <w:trHeight w:val="399" w:hRule="atLeast"/>
        </w:trPr>
        <w:tc>
          <w:tcPr>
            <w:tcW w:w="457" w:type="dxa"/>
            <w:vMerge w:val="continue"/>
            <w:shd w:val="clear" w:color="auto" w:fill="FFE599"/>
            <w:vAlign w:val="center"/>
          </w:tcPr>
          <w:p w14:paraId="251A4E82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43" w:type="dxa"/>
            <w:gridSpan w:val="3"/>
            <w:vAlign w:val="center"/>
          </w:tcPr>
          <w:p w14:paraId="724CB11A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学习档案袋</w:t>
            </w:r>
          </w:p>
        </w:tc>
        <w:tc>
          <w:tcPr>
            <w:tcW w:w="7349" w:type="dxa"/>
            <w:gridSpan w:val="14"/>
            <w:vAlign w:val="center"/>
          </w:tcPr>
          <w:p w14:paraId="621B24BF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20%</w:t>
            </w:r>
          </w:p>
        </w:tc>
      </w:tr>
    </w:tbl>
    <w:p w14:paraId="0099F3DF">
      <w:pPr>
        <w:spacing w:line="240" w:lineRule="auto"/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单元计划表</w:t>
      </w:r>
    </w:p>
    <w:tbl>
      <w:tblPr>
        <w:tblStyle w:val="10"/>
        <w:tblW w:w="10195" w:type="dxa"/>
        <w:tblInd w:w="-1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3"/>
        <w:gridCol w:w="4000"/>
        <w:gridCol w:w="2103"/>
        <w:gridCol w:w="2089"/>
      </w:tblGrid>
      <w:tr w14:paraId="16731F5B">
        <w:trPr>
          <w:trHeight w:val="672" w:hRule="atLeast"/>
        </w:trPr>
        <w:tc>
          <w:tcPr>
            <w:tcW w:w="2003" w:type="dxa"/>
            <w:shd w:val="clear" w:color="auto" w:fill="F6EAFF"/>
            <w:vAlign w:val="center"/>
          </w:tcPr>
          <w:p w14:paraId="3801ED45">
            <w:pPr>
              <w:spacing w:line="240" w:lineRule="auto"/>
              <w:jc w:val="center"/>
              <w:rPr>
                <w:rFonts w:hint="default"/>
                <w:b/>
                <w:bCs/>
                <w:color w:val="0D0D0D" w:themeColor="text1" w:themeTint="F2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D0D0D" w:themeColor="text1" w:themeTint="F2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阶段三</w:t>
            </w:r>
          </w:p>
        </w:tc>
        <w:tc>
          <w:tcPr>
            <w:tcW w:w="8192" w:type="dxa"/>
            <w:gridSpan w:val="3"/>
            <w:shd w:val="clear" w:color="auto" w:fill="F6EAFF"/>
            <w:vAlign w:val="center"/>
          </w:tcPr>
          <w:p w14:paraId="21E9E45E">
            <w:pPr>
              <w:spacing w:line="240" w:lineRule="auto"/>
              <w:ind w:firstLine="2883" w:firstLineChars="1200"/>
              <w:jc w:val="both"/>
              <w:rPr>
                <w:rFonts w:hint="default"/>
                <w:b/>
                <w:bCs/>
                <w:color w:val="0D0D0D" w:themeColor="text1" w:themeTint="F2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D0D0D" w:themeColor="text1" w:themeTint="F2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学习进阶</w:t>
            </w:r>
          </w:p>
        </w:tc>
      </w:tr>
      <w:tr w14:paraId="48C11655">
        <w:trPr>
          <w:trHeight w:val="558" w:hRule="atLeast"/>
        </w:trPr>
        <w:tc>
          <w:tcPr>
            <w:tcW w:w="10195" w:type="dxa"/>
            <w:gridSpan w:val="4"/>
            <w:shd w:val="clear" w:color="auto" w:fill="FFE599"/>
            <w:vAlign w:val="center"/>
          </w:tcPr>
          <w:p w14:paraId="42984EEA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任务一：《和谐之韵》</w:t>
            </w:r>
          </w:p>
        </w:tc>
      </w:tr>
      <w:tr w14:paraId="3A84BBE3">
        <w:trPr>
          <w:trHeight w:val="264" w:hRule="atLeast"/>
        </w:trPr>
        <w:tc>
          <w:tcPr>
            <w:tcW w:w="2003" w:type="dxa"/>
            <w:shd w:val="clear" w:color="auto" w:fill="FFE599"/>
            <w:vAlign w:val="center"/>
          </w:tcPr>
          <w:p w14:paraId="009F7BE9">
            <w:pPr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教材分析：</w:t>
            </w:r>
          </w:p>
        </w:tc>
        <w:tc>
          <w:tcPr>
            <w:tcW w:w="8192" w:type="dxa"/>
            <w:gridSpan w:val="3"/>
            <w:shd w:val="clear" w:color="auto" w:fill="F6EAFF"/>
            <w:vAlign w:val="center"/>
          </w:tcPr>
          <w:p w14:paraId="74D6F846">
            <w:pPr>
              <w:ind w:firstLine="560" w:firstLineChars="200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  <w:t>本课是人美版四年级上册第一单元《小小调色师》的第 1 课，属于造型・表现学习领域。本单元以色彩探究为核心，本课聚焦邻近色知识，衔接学生已学的色相、三原色、三间色基础，引导学生认识色相环上位置相邻的邻近色，感受邻近色柔和统一、和谐舒适的色彩美感。</w:t>
            </w:r>
          </w:p>
          <w:p w14:paraId="35622CAF">
            <w:pPr>
              <w:keepNext w:val="0"/>
              <w:keepLines w:val="0"/>
              <w:widowControl/>
              <w:suppressLineNumbers w:val="0"/>
              <w:ind w:firstLine="56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  <w:t>教材融合文学诗句、自然景象、中外大师美术作品，搭配绘画、染纸两种实践形式，兼顾知识学习与动手体验。四年级学生对色彩充满兴趣，但对色彩的秩序关系、邻近色专业概念较为陌生。本课借助诗词导入、色相环观察、自然与名作赏析、分层实践，帮助学生掌握邻近色配色技法，学会运用邻近色进行艺术创作，打通文学、自然与美术的审美联系，提升学生色彩审美素养。</w:t>
            </w:r>
          </w:p>
          <w:p w14:paraId="6BAAD633">
            <w:pPr>
              <w:ind w:firstLine="561" w:firstLineChars="20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7030A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7030A0"/>
                <w:spacing w:val="0"/>
                <w:sz w:val="28"/>
                <w:szCs w:val="28"/>
                <w:shd w:val="clear" w:fill="FFFFFF"/>
                <w:lang w:val="en-US" w:eastAsia="zh-CN"/>
              </w:rPr>
              <w:t>【审美感知】</w:t>
            </w:r>
          </w:p>
          <w:p w14:paraId="7B8A5EB9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认识色相环上的邻近色，感知邻近色带来柔和、统一、和谐的视觉效果；能够赏析自然风景、中外绘画作品中的邻近色搭配，提升色彩审美感受力。</w:t>
            </w:r>
          </w:p>
          <w:p w14:paraId="37605D23">
            <w:pPr>
              <w:ind w:firstLine="561" w:firstLineChars="200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7030A0"/>
                <w:spacing w:val="0"/>
                <w:sz w:val="28"/>
                <w:szCs w:val="28"/>
                <w:shd w:val="clear" w:fill="FFFFFF"/>
                <w:lang w:val="en-US" w:eastAsia="zh-CN"/>
              </w:rPr>
              <w:t>【艺术表现】</w:t>
            </w:r>
          </w:p>
          <w:p w14:paraId="30A91D06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理解邻近色概念，掌握邻近色配色方法；能够运用彩笔绘画或者染纸工艺，表现出邻近色和谐的色彩韵味，提升色彩实操表现能力。</w:t>
            </w:r>
          </w:p>
          <w:p w14:paraId="0A025C5E">
            <w:pPr>
              <w:ind w:firstLine="561" w:firstLineChars="200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7030A0"/>
                <w:spacing w:val="0"/>
                <w:sz w:val="28"/>
                <w:szCs w:val="28"/>
                <w:shd w:val="clear" w:fill="FFFFFF"/>
                <w:lang w:val="en-US" w:eastAsia="zh-CN"/>
              </w:rPr>
              <w:t>【创意实践】</w:t>
            </w:r>
          </w:p>
          <w:p w14:paraId="45016178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自主选择一组邻近色，独立完成装饰画或者染纸手帕创作；可以尝试剪贴立体拓展创作，灵活搭配色彩，大胆表现和谐的画面效果，发展色彩创意能力。</w:t>
            </w:r>
          </w:p>
          <w:p w14:paraId="009322B9">
            <w:pPr>
              <w:ind w:firstLine="561" w:firstLineChars="20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7030A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7030A0"/>
                <w:spacing w:val="0"/>
                <w:sz w:val="28"/>
                <w:szCs w:val="28"/>
                <w:shd w:val="clear" w:fill="FFFFFF"/>
                <w:lang w:val="en-US" w:eastAsia="zh-CN"/>
              </w:rPr>
              <w:t>【文化理解】</w:t>
            </w:r>
          </w:p>
          <w:p w14:paraId="5948DE23">
            <w:pPr>
              <w:ind w:firstLine="560" w:firstLineChars="200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体会古诗词、大自然、艺术作品中共通的色彩美学，感受中外艺术家对和谐色彩的追求，发现生活中的邻近色之美，建立美术与文学、自然相联系的综合审美意识。</w:t>
            </w:r>
          </w:p>
          <w:p w14:paraId="702B9D85">
            <w:pPr>
              <w:ind w:firstLine="561" w:firstLineChars="200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7030A0"/>
                <w:spacing w:val="0"/>
                <w:sz w:val="28"/>
                <w:szCs w:val="28"/>
                <w:shd w:val="clear" w:fill="FFFFFF"/>
                <w:lang w:val="en-US" w:eastAsia="zh-CN"/>
              </w:rPr>
              <w:t>【教学重点】</w:t>
            </w:r>
          </w:p>
          <w:p w14:paraId="2D984EE3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认识色相环上的邻近色，理解邻近色概念，感受邻近色和谐统一的视觉特点，掌握邻近色的配色方法。</w:t>
            </w:r>
          </w:p>
          <w:p w14:paraId="3699CC46">
            <w:pPr>
              <w:ind w:firstLine="561" w:firstLineChars="200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7030A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7030A0"/>
                <w:spacing w:val="0"/>
                <w:sz w:val="28"/>
                <w:szCs w:val="28"/>
                <w:shd w:val="clear" w:fill="FFFFFF"/>
                <w:lang w:val="en-US" w:eastAsia="zh-CN"/>
              </w:rPr>
              <w:t>【教学难点】</w:t>
            </w:r>
          </w:p>
          <w:p w14:paraId="03EC2A08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合理运用邻近色进行创作，把控色彩过渡，在作品中充分表现柔和、协调的和谐韵味。</w:t>
            </w:r>
          </w:p>
        </w:tc>
      </w:tr>
      <w:tr w14:paraId="2F298C61">
        <w:trPr>
          <w:trHeight w:val="400" w:hRule="atLeast"/>
        </w:trPr>
        <w:tc>
          <w:tcPr>
            <w:tcW w:w="2003" w:type="dxa"/>
            <w:shd w:val="clear" w:color="auto" w:fill="F6EAFF"/>
            <w:vAlign w:val="center"/>
          </w:tcPr>
          <w:p w14:paraId="07EABB2D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000" w:type="dxa"/>
            <w:shd w:val="clear" w:color="auto" w:fill="F6EAFF"/>
            <w:vAlign w:val="center"/>
          </w:tcPr>
          <w:p w14:paraId="05AD1F8D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教师活动</w:t>
            </w:r>
          </w:p>
        </w:tc>
        <w:tc>
          <w:tcPr>
            <w:tcW w:w="2103" w:type="dxa"/>
            <w:shd w:val="clear" w:color="auto" w:fill="F6EAFF"/>
            <w:vAlign w:val="center"/>
          </w:tcPr>
          <w:p w14:paraId="31B4B322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学生活动</w:t>
            </w:r>
          </w:p>
        </w:tc>
        <w:tc>
          <w:tcPr>
            <w:tcW w:w="2089" w:type="dxa"/>
            <w:shd w:val="clear" w:color="auto" w:fill="F6EAFF"/>
            <w:vAlign w:val="center"/>
          </w:tcPr>
          <w:p w14:paraId="3380788D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设计意图</w:t>
            </w:r>
          </w:p>
        </w:tc>
      </w:tr>
      <w:tr w14:paraId="16F00A22">
        <w:trPr>
          <w:trHeight w:val="917" w:hRule="atLeast"/>
        </w:trPr>
        <w:tc>
          <w:tcPr>
            <w:tcW w:w="2003" w:type="dxa"/>
            <w:shd w:val="clear" w:color="auto" w:fill="auto"/>
            <w:vAlign w:val="top"/>
          </w:tcPr>
          <w:p w14:paraId="26AB25EA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7AA3546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CF91597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6AFA714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F3DABC1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F21E1D4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128AB5F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4BAF340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1307FCB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674A2A4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0259012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72C7E27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A7E1446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C52A848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744B644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5D1C2D0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2793E0D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D251FE0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026473B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1A3B813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3552627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91510B8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FA2192A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8FF33D0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3DDEF9D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42D087F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76D31E4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1DEE3DA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E2220FE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E66FC91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348D19C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1938D63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2B21212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79BCB8A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75F96D2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BA13D17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C169B0A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F376DAA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CC87EA5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90CADD4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082717E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B4D34A3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77A7CCC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67CE960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896D6AE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ED40D46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8A524D0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929946C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190546C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8AE84B7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52865D0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12AB822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0CDD846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2A2ECFC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9E4CB27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E315ECA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C1F687D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E323FB4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A5DCF2B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D7FA158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0E07CAA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F20A3B4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37EB149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E72E484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32393E7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D8DF452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9199461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435D61A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102FF94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EACFB48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40AF3CF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7A3BBF6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DAE74BF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F305FEA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49955E0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F053F07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06A6612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14F7105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3F2D2E3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4C96FC5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3A698EA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C12A5B9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6E4638D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FE9C9DA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209FBB3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CDC3C15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CAD3A6B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6004E7B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85F63C3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C295716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CF15B0E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FC5EF10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439F9F5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000" w:type="dxa"/>
            <w:shd w:val="clear" w:color="auto" w:fill="auto"/>
            <w:vAlign w:val="top"/>
          </w:tcPr>
          <w:p w14:paraId="7C4CBB25">
            <w:pPr>
              <w:spacing w:line="300" w:lineRule="exact"/>
              <w:jc w:val="left"/>
              <w:rPr>
                <w:rFonts w:hint="default" w:ascii="宋体" w:hAnsi="宋体" w:cs="楷体" w:eastAsiaTheme="minorEastAsia"/>
                <w:b/>
                <w:bCs w:val="0"/>
                <w:color w:val="7030A0"/>
                <w:kern w:val="2"/>
                <w:sz w:val="44"/>
                <w:szCs w:val="44"/>
                <w:lang w:val="en-US" w:eastAsia="zh-CN" w:bidi="ar-SA"/>
              </w:rPr>
            </w:pPr>
          </w:p>
          <w:p w14:paraId="66E47E98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 w:val="0"/>
                <w:color w:val="7030A0"/>
                <w:sz w:val="21"/>
                <w:szCs w:val="24"/>
              </w:rPr>
            </w:pPr>
            <w:r>
              <w:rPr>
                <w:rFonts w:ascii="宋体" w:hAnsi="宋体" w:eastAsia="宋体" w:cs="宋体"/>
                <w:b/>
                <w:bCs w:val="0"/>
                <w:color w:val="7030A0"/>
                <w:kern w:val="0"/>
                <w:sz w:val="24"/>
                <w:szCs w:val="24"/>
                <w:lang w:val="en-US" w:eastAsia="zh-CN" w:bidi="ar"/>
              </w:rPr>
              <w:t>（一）诗词情境导入，揭示课题</w:t>
            </w:r>
          </w:p>
          <w:p w14:paraId="353DD8B5">
            <w:pPr>
              <w:spacing w:line="300" w:lineRule="exact"/>
              <w:ind w:firstLine="641" w:firstLineChars="200"/>
              <w:jc w:val="left"/>
              <w:rPr>
                <w:rFonts w:hint="default" w:ascii="宋体" w:hAnsi="宋体" w:cs="楷体"/>
                <w:b/>
                <w:bCs w:val="0"/>
                <w:kern w:val="2"/>
                <w:sz w:val="32"/>
                <w:szCs w:val="32"/>
                <w:lang w:val="en-US" w:eastAsia="zh-CN" w:bidi="ar-SA"/>
              </w:rPr>
            </w:pPr>
          </w:p>
          <w:p w14:paraId="04218705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出示古诗：“日出江花红胜火，春来江水绿如蓝”。引导学生从诗句当中找出红色、绿色、蓝色。提问：红、绿、蓝共同构成的景色，带给你什么样的感受？继续追问：如果画面去掉红色，景色感受会发生怎样的变化？出示 AI 数字人，明确本课学习任务：认识邻近色，理解和谐的色彩美感，掌握邻近色配色技法并完成创作。板书课题《和谐之韵》。</w:t>
            </w:r>
          </w:p>
          <w:p w14:paraId="7B3A689D">
            <w:pPr>
              <w:spacing w:line="300" w:lineRule="exact"/>
              <w:jc w:val="left"/>
              <w:rPr>
                <w:rFonts w:hint="default" w:ascii="宋体" w:hAnsi="宋体" w:cs="楷体" w:eastAsiaTheme="minorEastAsia"/>
                <w:bCs/>
                <w:kern w:val="2"/>
                <w:sz w:val="18"/>
                <w:szCs w:val="18"/>
                <w:lang w:val="en-US" w:eastAsia="zh-CN" w:bidi="ar-SA"/>
              </w:rPr>
            </w:pPr>
          </w:p>
          <w:p w14:paraId="4694B779">
            <w:pPr>
              <w:spacing w:line="300" w:lineRule="exact"/>
              <w:jc w:val="left"/>
              <w:rPr>
                <w:rFonts w:hint="default" w:ascii="宋体" w:hAnsi="宋体" w:cs="楷体" w:eastAsiaTheme="minorEastAsia"/>
                <w:b/>
                <w:bCs w:val="0"/>
                <w:color w:val="7030A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楷体" w:eastAsiaTheme="minorEastAsia"/>
                <w:b/>
                <w:bCs w:val="0"/>
                <w:color w:val="7030A0"/>
                <w:kern w:val="2"/>
                <w:sz w:val="28"/>
                <w:szCs w:val="28"/>
                <w:lang w:val="en-US" w:eastAsia="zh-CN" w:bidi="ar-SA"/>
              </w:rPr>
              <w:t>（</w:t>
            </w:r>
            <w:r>
              <w:rPr>
                <w:rFonts w:hint="default" w:ascii="宋体" w:hAnsi="宋体" w:cs="楷体" w:eastAsiaTheme="minorEastAsia"/>
                <w:b/>
                <w:bCs w:val="0"/>
                <w:color w:val="7030A0"/>
                <w:kern w:val="2"/>
                <w:sz w:val="28"/>
                <w:szCs w:val="28"/>
                <w:lang w:val="en-US" w:eastAsia="zh-CN" w:bidi="ar-SA"/>
              </w:rPr>
              <w:t>二）色彩小知识：认识邻近色</w:t>
            </w:r>
          </w:p>
          <w:p w14:paraId="0C59AC15">
            <w:pPr>
              <w:spacing w:line="300" w:lineRule="exact"/>
              <w:jc w:val="left"/>
              <w:rPr>
                <w:rFonts w:hint="default" w:ascii="宋体" w:hAnsi="宋体" w:cs="楷体" w:eastAsiaTheme="minorEastAsia"/>
                <w:b/>
                <w:bCs w:val="0"/>
                <w:kern w:val="2"/>
                <w:sz w:val="32"/>
                <w:szCs w:val="32"/>
                <w:lang w:val="en-US" w:eastAsia="zh-CN" w:bidi="ar-SA"/>
              </w:rPr>
            </w:pPr>
          </w:p>
          <w:p w14:paraId="5E476409">
            <w:pPr>
              <w:spacing w:line="300" w:lineRule="exact"/>
              <w:jc w:val="left"/>
              <w:rPr>
                <w:rFonts w:hint="default" w:ascii="宋体" w:hAnsi="宋体" w:cs="楷体" w:eastAsiaTheme="minorEastAsia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 w14:paraId="7C16F83B">
            <w:pPr>
              <w:spacing w:line="300" w:lineRule="exact"/>
              <w:jc w:val="left"/>
              <w:rPr>
                <w:rFonts w:hint="default" w:ascii="宋体" w:hAnsi="宋体" w:cs="楷体" w:eastAsiaTheme="minorEastAsia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cs="楷体" w:eastAsiaTheme="minorEastAsia"/>
                <w:bCs/>
                <w:kern w:val="2"/>
                <w:sz w:val="24"/>
                <w:szCs w:val="24"/>
                <w:lang w:val="en-US" w:eastAsia="zh-CN" w:bidi="ar-SA"/>
              </w:rPr>
              <w:t>教师活动</w:t>
            </w:r>
          </w:p>
          <w:p w14:paraId="7782D3FF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出示色相环，引导学生观察蓝色与绿色在色相环中的位置。总结：色相环上位置紧密相连的色彩，叫做</w:t>
            </w:r>
            <w:r>
              <w:rPr>
                <w:rStyle w:val="12"/>
                <w:rFonts w:ascii="宋体" w:hAnsi="宋体" w:eastAsia="宋体" w:cs="宋体"/>
                <w:b/>
                <w:bCs/>
                <w:color w:val="1F2329"/>
                <w:kern w:val="0"/>
                <w:sz w:val="32"/>
                <w:szCs w:val="32"/>
                <w:lang w:val="en-US" w:eastAsia="zh-CN" w:bidi="ar"/>
              </w:rPr>
              <w:t>邻近色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。继续请学生在色相环中寻找其他邻近色组合，梳理黄 — 橙、橙 — 红、红 — 紫、紫 — 蓝等多组邻近色。</w:t>
            </w:r>
          </w:p>
          <w:p w14:paraId="7F53BB5E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  <w:p w14:paraId="5FFE7F84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628A3A33">
            <w:pPr>
              <w:spacing w:line="300" w:lineRule="exact"/>
              <w:jc w:val="left"/>
              <w:rPr>
                <w:rFonts w:hint="eastAsia" w:ascii="宋体" w:hAnsi="宋体" w:cs="楷体" w:eastAsiaTheme="minorEastAsia"/>
                <w:b/>
                <w:bCs w:val="0"/>
                <w:color w:val="7030A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楷体" w:eastAsiaTheme="minorEastAsia"/>
                <w:b/>
                <w:bCs w:val="0"/>
                <w:color w:val="7030A0"/>
                <w:kern w:val="2"/>
                <w:sz w:val="28"/>
                <w:szCs w:val="28"/>
                <w:lang w:val="en-US" w:eastAsia="zh-CN" w:bidi="ar-SA"/>
              </w:rPr>
              <w:t>（三）赏析大自然中的邻近色</w:t>
            </w:r>
          </w:p>
          <w:p w14:paraId="6DB61478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课件依次出示黄橙色调朝阳、橙红色枫树林、红紫色夕阳、蓝紫色极光。引导学生观察每组画面的色彩，说一说邻近色在自然中带来的视觉感受。</w:t>
            </w:r>
          </w:p>
          <w:p w14:paraId="5623AB72">
            <w:pPr>
              <w:spacing w:line="300" w:lineRule="exact"/>
              <w:ind w:firstLine="561" w:firstLineChars="200"/>
              <w:jc w:val="left"/>
              <w:rPr>
                <w:rFonts w:hint="default" w:ascii="宋体" w:hAnsi="宋体" w:cs="楷体" w:eastAsiaTheme="minorEastAsia"/>
                <w:b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2BF27BEC">
            <w:pPr>
              <w:spacing w:line="300" w:lineRule="exact"/>
              <w:ind w:firstLine="561" w:firstLineChars="200"/>
              <w:jc w:val="left"/>
              <w:rPr>
                <w:rFonts w:hint="default" w:ascii="宋体" w:hAnsi="宋体" w:cs="楷体" w:eastAsiaTheme="minorEastAsia"/>
                <w:b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0C98171B">
            <w:pPr>
              <w:spacing w:line="300" w:lineRule="exact"/>
              <w:jc w:val="left"/>
              <w:rPr>
                <w:rFonts w:hint="default" w:ascii="宋体" w:hAnsi="宋体" w:cs="楷体" w:eastAsiaTheme="minorEastAsia"/>
                <w:b/>
                <w:bCs w:val="0"/>
                <w:color w:val="7030A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cs="楷体" w:eastAsiaTheme="minorEastAsia"/>
                <w:b/>
                <w:bCs w:val="0"/>
                <w:color w:val="7030A0"/>
                <w:kern w:val="2"/>
                <w:sz w:val="28"/>
                <w:szCs w:val="28"/>
                <w:lang w:val="en-US" w:eastAsia="zh-CN" w:bidi="ar-SA"/>
              </w:rPr>
              <w:t>（四）大师作品赏析</w:t>
            </w:r>
          </w:p>
          <w:p w14:paraId="7CCF5641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  <w:p w14:paraId="1815979B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教师活动</w:t>
            </w:r>
          </w:p>
          <w:p w14:paraId="58070330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出示林风眠作品《夕阳》，请学生找画中的两组邻近色：黄‑橙‑红表现秋天树叶，蓝‑绿表现树林与湖水。教师小结：画家运用邻近色搭配，画面绚烂丰富，同时保持整体统一、舒适和谐。</w:t>
            </w:r>
          </w:p>
          <w:p w14:paraId="67646E66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出示莫奈《睡莲》，布置小组讨论任务：画面使用了哪些邻近色？画家为什么选择邻近色来表现睡莲？邀请小组代表发言后教师总结：邻近色既可以还原真实景色，又能够营造静谧、朦胧柔和的氛围。</w:t>
            </w:r>
          </w:p>
          <w:p w14:paraId="37D93F66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  <w:p w14:paraId="0319DA78">
            <w:pPr>
              <w:spacing w:line="300" w:lineRule="exact"/>
              <w:ind w:firstLine="561" w:firstLineChars="200"/>
              <w:jc w:val="left"/>
              <w:rPr>
                <w:rFonts w:hint="default" w:ascii="宋体" w:hAnsi="宋体" w:cs="楷体" w:eastAsiaTheme="minorEastAsia"/>
                <w:b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4F535531">
            <w:pPr>
              <w:spacing w:line="300" w:lineRule="exact"/>
              <w:jc w:val="left"/>
              <w:rPr>
                <w:rFonts w:hint="default" w:ascii="宋体" w:hAnsi="宋体" w:cs="楷体" w:eastAsiaTheme="minorEastAsia"/>
                <w:b/>
                <w:bCs w:val="0"/>
                <w:color w:val="7030A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楷体"/>
                <w:b/>
                <w:bCs w:val="0"/>
                <w:color w:val="7030A0"/>
                <w:kern w:val="2"/>
                <w:sz w:val="28"/>
                <w:szCs w:val="28"/>
                <w:lang w:val="en-US" w:eastAsia="zh-CN" w:bidi="ar-SA"/>
              </w:rPr>
              <w:t>（</w:t>
            </w:r>
            <w:r>
              <w:rPr>
                <w:rFonts w:hint="default" w:ascii="宋体" w:hAnsi="宋体" w:cs="楷体" w:eastAsiaTheme="minorEastAsia"/>
                <w:b/>
                <w:bCs w:val="0"/>
                <w:color w:val="7030A0"/>
                <w:kern w:val="2"/>
                <w:sz w:val="28"/>
                <w:szCs w:val="28"/>
                <w:lang w:val="en-US" w:eastAsia="zh-CN" w:bidi="ar-SA"/>
              </w:rPr>
              <w:t>五）辨一辨：巩固邻近色概念</w:t>
            </w:r>
          </w:p>
          <w:p w14:paraId="2C78986F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教师活动</w:t>
            </w:r>
          </w:p>
          <w:p w14:paraId="5E594F9D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课件出示四组色彩搭配图案，请学生辨析哪一组属于邻近色搭配。待学生回答后讲解区分：第一组为同类色；第二组互补色；第三组是邻近色；第四组是对比色。再次强调概念：色相环上位置相邻、色相不同的色彩，才是邻近色。</w:t>
            </w:r>
          </w:p>
          <w:p w14:paraId="4C7BC137">
            <w:pPr>
              <w:spacing w:line="300" w:lineRule="exact"/>
              <w:ind w:firstLine="641" w:firstLineChars="200"/>
              <w:jc w:val="left"/>
              <w:rPr>
                <w:rFonts w:hint="default" w:ascii="宋体" w:hAnsi="宋体" w:cs="楷体" w:eastAsiaTheme="minorEastAsia"/>
                <w:b/>
                <w:bCs w:val="0"/>
                <w:kern w:val="2"/>
                <w:sz w:val="32"/>
                <w:szCs w:val="32"/>
                <w:lang w:val="en-US" w:eastAsia="zh-CN" w:bidi="ar-SA"/>
              </w:rPr>
            </w:pPr>
          </w:p>
          <w:p w14:paraId="324EA1B9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 w:val="0"/>
                <w:color w:val="7030A0"/>
                <w:sz w:val="24"/>
                <w:szCs w:val="32"/>
              </w:rPr>
            </w:pPr>
            <w:r>
              <w:rPr>
                <w:rFonts w:ascii="宋体" w:hAnsi="宋体" w:eastAsia="宋体" w:cs="宋体"/>
                <w:b/>
                <w:bCs w:val="0"/>
                <w:color w:val="7030A0"/>
                <w:kern w:val="0"/>
                <w:sz w:val="32"/>
                <w:szCs w:val="32"/>
                <w:lang w:val="en-US" w:eastAsia="zh-CN" w:bidi="ar"/>
              </w:rPr>
              <w:t>（六）分层实践创作</w:t>
            </w:r>
          </w:p>
          <w:p w14:paraId="5B47D694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  <w:p w14:paraId="5D063D58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教师活动</w:t>
            </w:r>
          </w:p>
          <w:p w14:paraId="67AFEDEF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出示两项实践任务，学生二选一完成。任务一：选取一组自己喜欢的邻近色，绘制一幅具有和谐韵味的装饰画。播放示范视频，示范使用红色、紫色邻近色绘制蝴蝶装饰画，提示注意色彩柔和过渡。任务二：选取一组邻近色，使用染纸法制作小手帕。出示制作步骤：①纸巾对折；②滴管滴入邻近色彩；③展开纸巾晾干，作品完成。课堂巡回指导，提示学生用好邻近色，注意色彩过渡，及时帮扶有困难的学生。</w:t>
            </w:r>
          </w:p>
          <w:p w14:paraId="2CFC49DB">
            <w:pPr>
              <w:spacing w:line="300" w:lineRule="exact"/>
              <w:ind w:firstLine="48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  <w:p w14:paraId="3DD5187E">
            <w:pPr>
              <w:spacing w:line="300" w:lineRule="exact"/>
              <w:ind w:firstLine="480" w:firstLineChars="200"/>
              <w:jc w:val="left"/>
              <w:rPr>
                <w:rFonts w:hint="default" w:ascii="宋体" w:hAnsi="宋体" w:cs="楷体" w:eastAsiaTheme="minorEastAsia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 w14:paraId="40AE39FB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rPr>
                <w:color w:val="7030A0"/>
                <w:sz w:val="28"/>
                <w:szCs w:val="28"/>
              </w:rPr>
            </w:pPr>
            <w:r>
              <w:rPr>
                <w:color w:val="7030A0"/>
                <w:sz w:val="28"/>
                <w:szCs w:val="28"/>
              </w:rPr>
              <w:t>（七）拓展延伸、作品展评、课堂小结</w:t>
            </w:r>
          </w:p>
          <w:p w14:paraId="785F72C9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rPr>
                <w:color w:val="1F2329"/>
                <w:sz w:val="32"/>
                <w:szCs w:val="32"/>
              </w:rPr>
            </w:pPr>
            <w:r>
              <w:rPr>
                <w:color w:val="1F2329"/>
                <w:sz w:val="32"/>
                <w:szCs w:val="32"/>
              </w:rPr>
              <w:t>教师活动</w:t>
            </w:r>
          </w:p>
          <w:p w14:paraId="712E9737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拓展提示：除绘画、染纸外，还可以用邻近色绘制装饰画，或者剪贴的方式制作立体作品。挑选代表性作品进行展示。课堂小结：今天我们认识了色相环上的邻近色，感受邻近色和谐柔和之美，用绘画、染纸完成创作。和谐的色彩就在诗词、大自然和艺术作品之中。</w:t>
            </w:r>
          </w:p>
          <w:p w14:paraId="44A09EB4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rPr>
                <w:color w:val="7030A0"/>
                <w:sz w:val="32"/>
                <w:szCs w:val="32"/>
              </w:rPr>
            </w:pPr>
            <w:r>
              <w:rPr>
                <w:color w:val="7030A0"/>
                <w:sz w:val="32"/>
                <w:szCs w:val="32"/>
              </w:rPr>
              <w:t>六、板书设计</w:t>
            </w:r>
          </w:p>
          <w:p w14:paraId="5E681C71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邻近色：色相环上位置紧密相连的颜色</w:t>
            </w:r>
          </w:p>
          <w:p w14:paraId="1156F783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举例：蓝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noBreakHyphen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绿、黄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noBreakHyphen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橙、橙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noBreakHyphen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红、红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noBreakHyphen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紫、紫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noBreakHyphen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蓝</w:t>
            </w:r>
          </w:p>
          <w:p w14:paraId="1E57F032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特点：柔和、统一、和谐</w:t>
            </w:r>
          </w:p>
          <w:p w14:paraId="571DC426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创作方式：①装饰画绘画 ②染纸手帕</w:t>
            </w:r>
          </w:p>
          <w:p w14:paraId="54DF015E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rPr>
                <w:color w:val="7030A0"/>
                <w:sz w:val="32"/>
                <w:szCs w:val="32"/>
              </w:rPr>
            </w:pPr>
            <w:r>
              <w:rPr>
                <w:color w:val="7030A0"/>
                <w:sz w:val="32"/>
                <w:szCs w:val="32"/>
              </w:rPr>
              <w:t>七、课堂评价</w:t>
            </w:r>
          </w:p>
          <w:p w14:paraId="5744D02A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自评：介绍自己作品，说一说选用了哪一组邻近色，作品想要表现怎样的和谐韵味。</w:t>
            </w:r>
          </w:p>
          <w:p w14:paraId="56794459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互评：相互欣赏作品，点评作品是否体现邻近色柔和和谐的效果，给出简单改进建议。</w:t>
            </w:r>
          </w:p>
          <w:p w14:paraId="72D8E082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师评：以鼓励为主，重点评价学生对邻近色知识的掌握，点评色彩过渡效果，针对色彩杂乱、没有体现和谐感的作品给出调整建议。</w:t>
            </w:r>
          </w:p>
          <w:p w14:paraId="590035F4">
            <w:pPr>
              <w:spacing w:line="300" w:lineRule="exact"/>
              <w:ind w:firstLine="480" w:firstLineChars="20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03" w:type="dxa"/>
            <w:vAlign w:val="center"/>
          </w:tcPr>
          <w:p w14:paraId="237B84FE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Style w:val="12"/>
                <w:rFonts w:ascii="宋体" w:hAnsi="宋体" w:eastAsia="宋体" w:cs="宋体"/>
                <w:b/>
                <w:bCs/>
                <w:color w:val="7030A0"/>
                <w:kern w:val="0"/>
                <w:sz w:val="28"/>
                <w:szCs w:val="28"/>
                <w:lang w:val="en-US" w:eastAsia="zh-CN" w:bidi="ar"/>
              </w:rPr>
              <w:t>学生活动</w:t>
            </w: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2"/>
                <w:szCs w:val="22"/>
                <w:lang w:val="en-US" w:eastAsia="zh-CN" w:bidi="ar"/>
              </w:rPr>
              <w:t>：</w:t>
            </w:r>
          </w:p>
          <w:p w14:paraId="33ACB4E9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b/>
                <w:bCs/>
                <w:color w:val="7030A0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朗读诗句，找出诗句中的色彩；交流色彩组合带来鲜活盎然、去掉红色后画面变得淡雅和谐的感受；明确本节课学习任务，齐读课题。</w:t>
            </w:r>
          </w:p>
          <w:p w14:paraId="73C24439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</w:rPr>
            </w:pPr>
          </w:p>
          <w:p w14:paraId="7E56FC4D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13E7C08C">
            <w:pPr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02871A6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12"/>
                <w:rFonts w:ascii="宋体" w:hAnsi="宋体" w:eastAsia="宋体" w:cs="宋体"/>
                <w:b/>
                <w:bCs/>
                <w:color w:val="7030A0"/>
                <w:kern w:val="0"/>
                <w:sz w:val="28"/>
                <w:szCs w:val="28"/>
                <w:lang w:val="en-US" w:eastAsia="zh-CN" w:bidi="ar"/>
              </w:rPr>
              <w:t>学生活动：</w:t>
            </w: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观察色相环，发现蓝、绿色位置紧紧相连；在色相环中自主找出多组邻近色，识记邻近色概念。</w:t>
            </w:r>
          </w:p>
          <w:p w14:paraId="03B14B3E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645B6595">
            <w:pPr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0479E4D0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欣赏自然风光，识别画面当中的邻近色，分享邻近色带给自己柔和、融洽的视觉体验。</w:t>
            </w:r>
          </w:p>
          <w:p w14:paraId="6EC3752B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0DF8F851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3EE0F602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</w:rPr>
            </w:pPr>
            <w:r>
              <w:rPr>
                <w:rStyle w:val="12"/>
                <w:rFonts w:ascii="宋体" w:hAnsi="宋体" w:eastAsia="宋体" w:cs="宋体"/>
                <w:b/>
                <w:bCs/>
                <w:color w:val="7030A0"/>
                <w:kern w:val="0"/>
                <w:sz w:val="28"/>
                <w:szCs w:val="28"/>
                <w:lang w:val="en-US" w:eastAsia="zh-CN" w:bidi="ar"/>
              </w:rPr>
              <w:t>学生活动：</w:t>
            </w: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观察林风眠作品，找出两组邻近色；小组合作研讨莫奈《睡莲》，梳理画面色彩与邻近色的表达效果，小组代表汇报讨论结果。</w:t>
            </w:r>
          </w:p>
          <w:p w14:paraId="1C21310A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37C70063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0B002BA3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2D442CD2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5739EB0F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64C846CD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589D17A4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</w:rPr>
            </w:pPr>
            <w:r>
              <w:rPr>
                <w:rStyle w:val="12"/>
                <w:rFonts w:ascii="宋体" w:hAnsi="宋体" w:eastAsia="宋体" w:cs="宋体"/>
                <w:b/>
                <w:bCs/>
                <w:color w:val="7030A0"/>
                <w:kern w:val="0"/>
                <w:sz w:val="28"/>
                <w:szCs w:val="28"/>
                <w:lang w:val="en-US" w:eastAsia="zh-CN" w:bidi="ar"/>
              </w:rPr>
              <w:t>学生活动：</w:t>
            </w: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观察四组图案，辨别选出邻近色搭配；区分同类色、互补色、对比色、邻近色，巩固核心概念。</w:t>
            </w:r>
          </w:p>
          <w:p w14:paraId="67F6DB3F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37D067D1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516015F9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</w:rPr>
            </w:pPr>
            <w:r>
              <w:rPr>
                <w:rStyle w:val="12"/>
                <w:rFonts w:ascii="宋体" w:hAnsi="宋体" w:eastAsia="宋体" w:cs="宋体"/>
                <w:b/>
                <w:bCs/>
                <w:color w:val="7030A0"/>
                <w:kern w:val="0"/>
                <w:sz w:val="28"/>
                <w:szCs w:val="28"/>
                <w:lang w:val="en-US" w:eastAsia="zh-CN" w:bidi="ar"/>
              </w:rPr>
              <w:t>学生活动</w:t>
            </w: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：自主选择创作任务；绘画组构思形象，运用邻近色绘制装饰画；染纸组按照步骤操作，完成染纸手帕。</w:t>
            </w:r>
          </w:p>
          <w:p w14:paraId="66EA85E5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</w:rPr>
            </w:pPr>
          </w:p>
          <w:p w14:paraId="2A9EFC16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19B0FFA2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33EC72AD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05C4C91E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3DF13EAC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71416A7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194B59EA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学生活动：观看拓展范例，参与作品展示，回顾本课所学知识。</w:t>
            </w:r>
          </w:p>
          <w:p w14:paraId="4C43F62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3F280DA8">
            <w:pPr>
              <w:ind w:firstLine="480" w:firstLineChars="200"/>
              <w:jc w:val="left"/>
              <w:rPr>
                <w:rFonts w:hint="default" w:ascii="宋体" w:hAnsi="宋体" w:cs="楷体" w:eastAsiaTheme="minorEastAsia"/>
                <w:b/>
                <w:bCs/>
                <w:color w:val="7030A0"/>
                <w:kern w:val="2"/>
                <w:sz w:val="24"/>
                <w:szCs w:val="24"/>
                <w:lang w:val="en-US" w:eastAsia="zh-CN" w:bidi="ar-SA"/>
              </w:rPr>
            </w:pPr>
          </w:p>
          <w:p w14:paraId="35C7E331">
            <w:pPr>
              <w:ind w:firstLine="480" w:firstLineChars="200"/>
              <w:jc w:val="left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7030A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  <w:tc>
          <w:tcPr>
            <w:tcW w:w="2089" w:type="dxa"/>
            <w:vAlign w:val="top"/>
          </w:tcPr>
          <w:p w14:paraId="2F3E567C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Style w:val="12"/>
                <w:rFonts w:ascii="宋体" w:hAnsi="宋体" w:eastAsia="宋体" w:cs="宋体"/>
                <w:b/>
                <w:bCs w:val="0"/>
                <w:color w:val="0070C0"/>
                <w:kern w:val="0"/>
                <w:sz w:val="24"/>
                <w:szCs w:val="24"/>
                <w:lang w:val="en-US" w:eastAsia="zh-CN" w:bidi="ar"/>
              </w:rPr>
            </w:pPr>
          </w:p>
          <w:p w14:paraId="1A137B08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Style w:val="12"/>
                <w:rFonts w:ascii="宋体" w:hAnsi="宋体" w:eastAsia="宋体" w:cs="宋体"/>
                <w:b/>
                <w:bCs w:val="0"/>
                <w:color w:val="0070C0"/>
                <w:kern w:val="0"/>
                <w:sz w:val="24"/>
                <w:szCs w:val="24"/>
                <w:lang w:val="en-US" w:eastAsia="zh-CN" w:bidi="ar"/>
              </w:rPr>
            </w:pPr>
          </w:p>
          <w:p w14:paraId="7656A686">
            <w:pPr>
              <w:keepNext w:val="0"/>
              <w:keepLines w:val="0"/>
              <w:widowControl/>
              <w:suppressLineNumbers w:val="0"/>
              <w:ind w:firstLine="561" w:firstLineChars="200"/>
              <w:jc w:val="left"/>
              <w:rPr>
                <w:b/>
                <w:bCs w:val="0"/>
                <w:color w:val="0070C0"/>
              </w:rPr>
            </w:pPr>
            <w:r>
              <w:rPr>
                <w:rStyle w:val="12"/>
                <w:rFonts w:ascii="宋体" w:hAnsi="宋体" w:eastAsia="宋体" w:cs="宋体"/>
                <w:b/>
                <w:bCs w:val="0"/>
                <w:color w:val="0070C0"/>
                <w:kern w:val="0"/>
                <w:sz w:val="28"/>
                <w:szCs w:val="28"/>
                <w:lang w:val="en-US" w:eastAsia="zh-CN" w:bidi="ar"/>
              </w:rPr>
              <w:t>设计意图：</w:t>
            </w:r>
            <w:r>
              <w:rPr>
                <w:rFonts w:ascii="宋体" w:hAnsi="宋体" w:eastAsia="宋体" w:cs="宋体"/>
                <w:b/>
                <w:bCs w:val="0"/>
                <w:color w:val="0070C0"/>
                <w:kern w:val="0"/>
                <w:sz w:val="24"/>
                <w:szCs w:val="24"/>
                <w:lang w:val="en-US" w:eastAsia="zh-CN" w:bidi="ar"/>
              </w:rPr>
              <w:t>借助古诗词跨学科导入，从学生熟悉的文学场景切入色彩学习，制造色彩感受对比，激发探究兴趣，清晰点明本课学习目标。</w:t>
            </w:r>
          </w:p>
          <w:p w14:paraId="3CF4F825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b/>
                <w:bCs w:val="0"/>
                <w:color w:val="0070C0"/>
              </w:rPr>
            </w:pPr>
          </w:p>
          <w:p w14:paraId="6C7F30B4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56188849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75F86900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39146EC7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0C53F557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30E8C912">
            <w:pPr>
              <w:keepNext w:val="0"/>
              <w:keepLines w:val="0"/>
              <w:widowControl/>
              <w:suppressLineNumbers w:val="0"/>
              <w:ind w:firstLine="561" w:firstLineChars="200"/>
              <w:jc w:val="left"/>
              <w:rPr>
                <w:b/>
                <w:bCs w:val="0"/>
                <w:color w:val="0070C0"/>
              </w:rPr>
            </w:pPr>
            <w:r>
              <w:rPr>
                <w:rStyle w:val="12"/>
                <w:rFonts w:ascii="宋体" w:hAnsi="宋体" w:eastAsia="宋体" w:cs="宋体"/>
                <w:b/>
                <w:bCs w:val="0"/>
                <w:color w:val="0070C0"/>
                <w:kern w:val="0"/>
                <w:sz w:val="28"/>
                <w:szCs w:val="28"/>
                <w:lang w:val="en-US" w:eastAsia="zh-CN" w:bidi="ar"/>
              </w:rPr>
              <w:t>设计意图：</w:t>
            </w:r>
            <w:r>
              <w:rPr>
                <w:rFonts w:ascii="宋体" w:hAnsi="宋体" w:eastAsia="宋体" w:cs="宋体"/>
                <w:b/>
                <w:bCs w:val="0"/>
                <w:color w:val="0070C0"/>
                <w:kern w:val="0"/>
                <w:sz w:val="24"/>
                <w:szCs w:val="24"/>
                <w:lang w:val="en-US" w:eastAsia="zh-CN" w:bidi="ar"/>
              </w:rPr>
              <w:t>依托色相环直观建立邻近色概念，通过自主观察寻找，落实知识认知，突破本课教学重点。</w:t>
            </w:r>
          </w:p>
          <w:p w14:paraId="0111E3FA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 w:val="0"/>
                <w:color w:val="0070C0"/>
              </w:rPr>
            </w:pPr>
          </w:p>
          <w:p w14:paraId="735DD223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7F0633B0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2870940C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5D3BAF4C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4845C32A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790D1CB8">
            <w:pPr>
              <w:keepNext w:val="0"/>
              <w:keepLines w:val="0"/>
              <w:widowControl/>
              <w:suppressLineNumbers w:val="0"/>
              <w:jc w:val="left"/>
              <w:rPr>
                <w:rStyle w:val="12"/>
                <w:rFonts w:ascii="宋体" w:hAnsi="宋体" w:eastAsia="宋体" w:cs="宋体"/>
                <w:b/>
                <w:bCs w:val="0"/>
                <w:color w:val="0070C0"/>
                <w:kern w:val="0"/>
                <w:sz w:val="24"/>
                <w:szCs w:val="24"/>
                <w:lang w:val="en-US" w:eastAsia="zh-CN" w:bidi="ar"/>
              </w:rPr>
            </w:pPr>
          </w:p>
          <w:p w14:paraId="30687100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Style w:val="12"/>
                <w:rFonts w:ascii="宋体" w:hAnsi="宋体" w:eastAsia="宋体" w:cs="宋体"/>
                <w:b/>
                <w:bCs w:val="0"/>
                <w:color w:val="0070C0"/>
                <w:kern w:val="0"/>
                <w:sz w:val="24"/>
                <w:szCs w:val="24"/>
                <w:lang w:val="en-US" w:eastAsia="zh-CN" w:bidi="ar"/>
              </w:rPr>
            </w:pPr>
          </w:p>
          <w:p w14:paraId="7BA72B29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 w:val="0"/>
                <w:color w:val="0070C0"/>
              </w:rPr>
            </w:pPr>
            <w:r>
              <w:rPr>
                <w:rStyle w:val="12"/>
                <w:rFonts w:ascii="宋体" w:hAnsi="宋体" w:eastAsia="宋体" w:cs="宋体"/>
                <w:b/>
                <w:bCs w:val="0"/>
                <w:color w:val="0070C0"/>
                <w:kern w:val="0"/>
                <w:sz w:val="28"/>
                <w:szCs w:val="28"/>
                <w:lang w:val="en-US" w:eastAsia="zh-CN" w:bidi="ar"/>
              </w:rPr>
              <w:t>设计意图：</w:t>
            </w:r>
            <w:r>
              <w:rPr>
                <w:rFonts w:ascii="宋体" w:hAnsi="宋体" w:eastAsia="宋体" w:cs="宋体"/>
                <w:b/>
                <w:bCs w:val="0"/>
                <w:color w:val="0070C0"/>
                <w:kern w:val="0"/>
                <w:sz w:val="24"/>
                <w:szCs w:val="24"/>
                <w:lang w:val="en-US" w:eastAsia="zh-CN" w:bidi="ar"/>
              </w:rPr>
              <w:t>从大自然中寻找色彩范例，让学生感受邻近色是现实生活中真实存在的美，深化对邻近色和谐美感的审美感知。</w:t>
            </w:r>
          </w:p>
          <w:p w14:paraId="4B14986F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Style w:val="12"/>
                <w:rFonts w:ascii="宋体" w:hAnsi="宋体" w:eastAsia="宋体" w:cs="宋体"/>
                <w:b/>
                <w:bCs w:val="0"/>
                <w:color w:val="0070C0"/>
                <w:kern w:val="0"/>
                <w:sz w:val="24"/>
                <w:szCs w:val="24"/>
                <w:lang w:val="en-US" w:eastAsia="zh-CN" w:bidi="ar"/>
              </w:rPr>
            </w:pPr>
          </w:p>
          <w:p w14:paraId="426FA84F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Style w:val="12"/>
                <w:rFonts w:ascii="宋体" w:hAnsi="宋体" w:eastAsia="宋体" w:cs="宋体"/>
                <w:b/>
                <w:bCs w:val="0"/>
                <w:color w:val="0070C0"/>
                <w:kern w:val="0"/>
                <w:sz w:val="24"/>
                <w:szCs w:val="24"/>
                <w:lang w:val="en-US" w:eastAsia="zh-CN" w:bidi="ar"/>
              </w:rPr>
            </w:pPr>
          </w:p>
          <w:p w14:paraId="328CF32F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Style w:val="12"/>
                <w:rFonts w:ascii="宋体" w:hAnsi="宋体" w:eastAsia="宋体" w:cs="宋体"/>
                <w:b/>
                <w:bCs w:val="0"/>
                <w:color w:val="0070C0"/>
                <w:kern w:val="0"/>
                <w:sz w:val="24"/>
                <w:szCs w:val="24"/>
                <w:lang w:val="en-US" w:eastAsia="zh-CN" w:bidi="ar"/>
              </w:rPr>
            </w:pPr>
          </w:p>
          <w:p w14:paraId="39475E9F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Style w:val="12"/>
                <w:rFonts w:ascii="宋体" w:hAnsi="宋体" w:eastAsia="宋体" w:cs="宋体"/>
                <w:b/>
                <w:bCs w:val="0"/>
                <w:color w:val="0070C0"/>
                <w:kern w:val="0"/>
                <w:sz w:val="24"/>
                <w:szCs w:val="24"/>
                <w:lang w:val="en-US" w:eastAsia="zh-CN" w:bidi="ar"/>
              </w:rPr>
            </w:pPr>
          </w:p>
          <w:p w14:paraId="169F5977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Style w:val="12"/>
                <w:rFonts w:ascii="宋体" w:hAnsi="宋体" w:eastAsia="宋体" w:cs="宋体"/>
                <w:b/>
                <w:bCs w:val="0"/>
                <w:color w:val="0070C0"/>
                <w:kern w:val="0"/>
                <w:sz w:val="24"/>
                <w:szCs w:val="24"/>
                <w:lang w:val="en-US" w:eastAsia="zh-CN" w:bidi="ar"/>
              </w:rPr>
            </w:pPr>
          </w:p>
          <w:p w14:paraId="1E3FC06E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Style w:val="12"/>
                <w:rFonts w:ascii="宋体" w:hAnsi="宋体" w:eastAsia="宋体" w:cs="宋体"/>
                <w:b/>
                <w:bCs w:val="0"/>
                <w:color w:val="0070C0"/>
                <w:kern w:val="0"/>
                <w:sz w:val="24"/>
                <w:szCs w:val="24"/>
                <w:lang w:val="en-US" w:eastAsia="zh-CN" w:bidi="ar"/>
              </w:rPr>
            </w:pPr>
          </w:p>
          <w:p w14:paraId="624595F9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001CA45F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0C6385E6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5A9577E9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5CC01ADB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2B3BF129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2F1EB5D3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32D3EDA5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348688B4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333D8595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485B8D23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52CEE748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621456E8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7F366A48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 w:val="0"/>
                <w:color w:val="0070C0"/>
              </w:rPr>
            </w:pPr>
            <w:r>
              <w:rPr>
                <w:rStyle w:val="12"/>
                <w:rFonts w:ascii="宋体" w:hAnsi="宋体" w:eastAsia="宋体" w:cs="宋体"/>
                <w:b/>
                <w:bCs w:val="0"/>
                <w:color w:val="0070C0"/>
                <w:kern w:val="0"/>
                <w:sz w:val="28"/>
                <w:szCs w:val="28"/>
                <w:lang w:val="en-US" w:eastAsia="zh-CN" w:bidi="ar"/>
              </w:rPr>
              <w:t>设计意图</w:t>
            </w:r>
            <w:r>
              <w:rPr>
                <w:rFonts w:ascii="宋体" w:hAnsi="宋体" w:eastAsia="宋体" w:cs="宋体"/>
                <w:b/>
                <w:bCs w:val="0"/>
                <w:color w:val="0070C0"/>
                <w:kern w:val="0"/>
                <w:sz w:val="24"/>
                <w:szCs w:val="24"/>
                <w:lang w:val="en-US" w:eastAsia="zh-CN" w:bidi="ar"/>
              </w:rPr>
              <w:t>：对比辨析练习，厘清易混淆色彩概念，夯实知识点，化解概念认知误区。</w:t>
            </w:r>
          </w:p>
          <w:p w14:paraId="747F2FB2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 w:val="0"/>
                <w:color w:val="0070C0"/>
              </w:rPr>
            </w:pPr>
          </w:p>
          <w:p w14:paraId="44FAE00D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557B8252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2DFA8EC5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 w:val="0"/>
                <w:color w:val="0070C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 w:val="0"/>
                <w:color w:val="0070C0"/>
                <w:kern w:val="0"/>
                <w:sz w:val="24"/>
                <w:szCs w:val="24"/>
                <w:lang w:val="en-US" w:eastAsia="zh-CN" w:bidi="ar"/>
              </w:rPr>
              <w:t>设计意图：将设置绘画、染纸两种差异化实践，兼顾不同学生兴趣，将知识转化实操，落实艺术表现、创意实践目标。</w:t>
            </w:r>
          </w:p>
          <w:p w14:paraId="5103A765">
            <w:pPr>
              <w:keepNext w:val="0"/>
              <w:keepLines w:val="0"/>
              <w:widowControl/>
              <w:suppressLineNumbers w:val="0"/>
              <w:jc w:val="left"/>
              <w:rPr>
                <w:rStyle w:val="12"/>
                <w:rFonts w:ascii="宋体" w:hAnsi="宋体" w:eastAsia="宋体" w:cs="宋体"/>
                <w:b/>
                <w:bCs w:val="0"/>
                <w:color w:val="0070C0"/>
                <w:kern w:val="0"/>
                <w:sz w:val="32"/>
                <w:szCs w:val="32"/>
                <w:lang w:val="en-US" w:eastAsia="zh-CN" w:bidi="ar"/>
              </w:rPr>
            </w:pPr>
          </w:p>
          <w:p w14:paraId="3A91EE3A">
            <w:pPr>
              <w:keepNext w:val="0"/>
              <w:keepLines w:val="0"/>
              <w:widowControl/>
              <w:suppressLineNumbers w:val="0"/>
              <w:jc w:val="left"/>
              <w:rPr>
                <w:rStyle w:val="12"/>
                <w:rFonts w:ascii="宋体" w:hAnsi="宋体" w:eastAsia="宋体" w:cs="宋体"/>
                <w:b/>
                <w:bCs w:val="0"/>
                <w:color w:val="0070C0"/>
                <w:kern w:val="0"/>
                <w:sz w:val="32"/>
                <w:szCs w:val="32"/>
                <w:lang w:val="en-US" w:eastAsia="zh-CN" w:bidi="ar"/>
              </w:rPr>
            </w:pPr>
          </w:p>
          <w:p w14:paraId="2870075D">
            <w:pPr>
              <w:keepNext w:val="0"/>
              <w:keepLines w:val="0"/>
              <w:widowControl/>
              <w:suppressLineNumbers w:val="0"/>
              <w:jc w:val="left"/>
              <w:rPr>
                <w:rStyle w:val="12"/>
                <w:rFonts w:ascii="宋体" w:hAnsi="宋体" w:eastAsia="宋体" w:cs="宋体"/>
                <w:b/>
                <w:bCs w:val="0"/>
                <w:color w:val="0070C0"/>
                <w:kern w:val="0"/>
                <w:sz w:val="32"/>
                <w:szCs w:val="32"/>
                <w:lang w:val="en-US" w:eastAsia="zh-CN" w:bidi="ar"/>
              </w:rPr>
            </w:pPr>
          </w:p>
          <w:p w14:paraId="2F0D0A1D">
            <w:pPr>
              <w:keepNext w:val="0"/>
              <w:keepLines w:val="0"/>
              <w:widowControl/>
              <w:suppressLineNumbers w:val="0"/>
              <w:jc w:val="left"/>
              <w:rPr>
                <w:rStyle w:val="12"/>
                <w:rFonts w:ascii="宋体" w:hAnsi="宋体" w:eastAsia="宋体" w:cs="宋体"/>
                <w:b/>
                <w:bCs w:val="0"/>
                <w:color w:val="0070C0"/>
                <w:kern w:val="0"/>
                <w:sz w:val="32"/>
                <w:szCs w:val="32"/>
                <w:lang w:val="en-US" w:eastAsia="zh-CN" w:bidi="ar"/>
              </w:rPr>
            </w:pPr>
          </w:p>
          <w:p w14:paraId="10362CA4">
            <w:pPr>
              <w:keepNext w:val="0"/>
              <w:keepLines w:val="0"/>
              <w:widowControl/>
              <w:suppressLineNumbers w:val="0"/>
              <w:jc w:val="left"/>
              <w:rPr>
                <w:rStyle w:val="12"/>
                <w:rFonts w:ascii="宋体" w:hAnsi="宋体" w:eastAsia="宋体" w:cs="宋体"/>
                <w:b/>
                <w:bCs w:val="0"/>
                <w:color w:val="0070C0"/>
                <w:kern w:val="0"/>
                <w:sz w:val="32"/>
                <w:szCs w:val="32"/>
                <w:lang w:val="en-US" w:eastAsia="zh-CN" w:bidi="ar"/>
              </w:rPr>
            </w:pPr>
          </w:p>
          <w:p w14:paraId="75E9CAE0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 w:val="0"/>
                <w:color w:val="0070C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 w:val="0"/>
                <w:color w:val="0070C0"/>
                <w:kern w:val="0"/>
                <w:sz w:val="24"/>
                <w:szCs w:val="24"/>
                <w:lang w:val="en-US" w:eastAsia="zh-CN" w:bidi="ar"/>
              </w:rPr>
              <w:t>设计意图：拓展创作形式，打开学生创意思路；课堂总结梳理全课，升华审美认知。</w:t>
            </w:r>
          </w:p>
          <w:p w14:paraId="3ECEC28C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 w:val="0"/>
                <w:color w:val="0070C0"/>
              </w:rPr>
            </w:pPr>
          </w:p>
          <w:p w14:paraId="2543A34E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71EDD0E2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1ADA9824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4D786E73">
            <w:pPr>
              <w:spacing w:line="240" w:lineRule="auto"/>
              <w:jc w:val="both"/>
              <w:rPr>
                <w:rFonts w:hint="default" w:ascii="宋体" w:hAnsi="宋体" w:cs="楷体" w:eastAsiaTheme="minorEastAsia"/>
                <w:b/>
                <w:bCs w:val="0"/>
                <w:color w:val="0070C0"/>
                <w:kern w:val="2"/>
                <w:sz w:val="24"/>
                <w:szCs w:val="24"/>
                <w:lang w:val="en-US" w:eastAsia="zh-CN" w:bidi="ar-SA"/>
              </w:rPr>
            </w:pPr>
          </w:p>
          <w:p w14:paraId="6DDCC42E">
            <w:pPr>
              <w:spacing w:line="240" w:lineRule="auto"/>
              <w:jc w:val="both"/>
              <w:rPr>
                <w:rFonts w:hint="default"/>
                <w:b/>
                <w:bCs w:val="0"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C88E0E8">
        <w:trPr>
          <w:trHeight w:val="90" w:hRule="atLeast"/>
        </w:trPr>
        <w:tc>
          <w:tcPr>
            <w:tcW w:w="2003" w:type="dxa"/>
            <w:shd w:val="clear" w:color="auto" w:fill="F6EAFF"/>
            <w:vAlign w:val="center"/>
          </w:tcPr>
          <w:p w14:paraId="0137EA70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6"/>
                <w:szCs w:val="36"/>
                <w:vertAlign w:val="baseline"/>
                <w:lang w:val="en-US" w:eastAsia="zh-CN"/>
              </w:rPr>
              <w:t>教学反思</w:t>
            </w:r>
          </w:p>
        </w:tc>
        <w:tc>
          <w:tcPr>
            <w:tcW w:w="8192" w:type="dxa"/>
            <w:gridSpan w:val="3"/>
            <w:vAlign w:val="center"/>
          </w:tcPr>
          <w:p w14:paraId="6B1B86AA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亮点</w:t>
            </w:r>
          </w:p>
          <w:p w14:paraId="5D053F6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bidi w:val="0"/>
              <w:spacing w:before="0" w:beforeAutospacing="0" w:after="0" w:afterAutospacing="0" w:line="480" w:lineRule="atLeast"/>
              <w:ind w:left="0" w:right="0" w:firstLine="640" w:firstLineChars="200"/>
              <w:jc w:val="left"/>
              <w:rPr>
                <w:color w:val="000000"/>
                <w:sz w:val="32"/>
                <w:szCs w:val="3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val="en-US" w:eastAsia="zh-CN" w:bidi="ar"/>
              </w:rPr>
              <w:t>本课以古诗导入，串联色相环学习、自然与大师作品赏析，环节逻辑清晰。设置绘画、染纸两项分层实践，课堂趣味性强，大部分学生能够认识邻近色，尝试用邻近色表现和谐的色彩效果，落实四维核心素养。</w:t>
            </w:r>
          </w:p>
          <w:p w14:paraId="449203DC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不足</w:t>
            </w:r>
          </w:p>
          <w:p w14:paraId="4AED027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bidi w:val="0"/>
              <w:spacing w:before="0" w:beforeAutospacing="0" w:after="0" w:afterAutospacing="0" w:line="480" w:lineRule="atLeast"/>
              <w:ind w:left="0" w:right="0" w:firstLine="640" w:firstLineChars="200"/>
              <w:jc w:val="left"/>
              <w:rPr>
                <w:color w:val="000000"/>
                <w:sz w:val="32"/>
                <w:szCs w:val="3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val="en-US" w:eastAsia="zh-CN" w:bidi="ar"/>
              </w:rPr>
              <w:t>部分学生对邻近色的边界理解模糊，创作中混入大量对比色，破坏画面和谐；染纸活动部分学生难以把控滴水量，出现色彩糊成一团的现象；少数学生色彩过渡生硬，和谐韵味表现不足。</w:t>
            </w:r>
          </w:p>
          <w:p w14:paraId="11CF58D7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改进措施</w:t>
            </w:r>
          </w:p>
          <w:p w14:paraId="7B7A2BA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bidi w:val="0"/>
              <w:spacing w:before="0" w:beforeAutospacing="0" w:after="0" w:afterAutospacing="0" w:line="480" w:lineRule="atLeast"/>
              <w:ind w:left="0" w:leftChars="0" w:right="0" w:rightChars="0" w:firstLine="640" w:firstLineChars="200"/>
              <w:jc w:val="left"/>
              <w:rPr>
                <w:rFonts w:hint="default" w:ascii="宋体" w:hAnsi="宋体" w:cs="楷体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val="en-US" w:eastAsia="zh-CN" w:bidi="ar"/>
              </w:rPr>
              <w:t>课前增加色相环小练习，强化邻近色识别；染纸前示范滴水用量；课堂多展示色彩过渡范例；课后鼓励学生在生活当中寻找邻近色，进行小型色彩拓展练习。</w:t>
            </w:r>
          </w:p>
        </w:tc>
      </w:tr>
      <w:tr w14:paraId="3D75798C">
        <w:trPr>
          <w:trHeight w:val="552" w:hRule="atLeast"/>
        </w:trPr>
        <w:tc>
          <w:tcPr>
            <w:tcW w:w="10195" w:type="dxa"/>
            <w:gridSpan w:val="4"/>
            <w:shd w:val="clear" w:color="auto" w:fill="EEE1FF"/>
            <w:vAlign w:val="center"/>
          </w:tcPr>
          <w:p w14:paraId="6B517DC7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任务二：《对比之魅》</w:t>
            </w:r>
          </w:p>
        </w:tc>
      </w:tr>
      <w:tr w14:paraId="5F42732F">
        <w:trPr>
          <w:trHeight w:val="346" w:hRule="atLeast"/>
        </w:trPr>
        <w:tc>
          <w:tcPr>
            <w:tcW w:w="2003" w:type="dxa"/>
            <w:shd w:val="clear" w:color="auto" w:fill="FFE599"/>
            <w:vAlign w:val="center"/>
          </w:tcPr>
          <w:p w14:paraId="6DD14D43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教材分析：</w:t>
            </w:r>
          </w:p>
        </w:tc>
        <w:tc>
          <w:tcPr>
            <w:tcW w:w="8192" w:type="dxa"/>
            <w:gridSpan w:val="3"/>
            <w:shd w:val="clear" w:color="auto" w:fill="auto"/>
            <w:vAlign w:val="center"/>
          </w:tcPr>
          <w:p w14:paraId="253BDDD9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宋体" w:hAnsi="宋体" w:cs="楷体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本课是人美版四年级上册第一单元《小小调色师》</w:t>
            </w:r>
            <w:r>
              <w:rPr>
                <w:rStyle w:val="12"/>
                <w:rFonts w:ascii="宋体" w:hAnsi="宋体" w:eastAsia="宋体" w:cs="宋体"/>
                <w:b/>
                <w:bCs/>
                <w:color w:val="1F2329"/>
                <w:sz w:val="24"/>
                <w:szCs w:val="24"/>
              </w:rPr>
              <w:t>造型・表现</w:t>
            </w:r>
            <w:r>
              <w:rPr>
                <w:rFonts w:ascii="宋体" w:hAnsi="宋体" w:eastAsia="宋体" w:cs="宋体"/>
                <w:sz w:val="24"/>
                <w:szCs w:val="24"/>
              </w:rPr>
              <w:t>领域课程，承接前一课《和谐之韵》邻近色知识，重点学习对比色相关知识。本课以新疆花窗民族美术实例导入，结合色相环认识对比色，借助生活图像、野兽派大师马蒂斯作品《红色的和谐》，讲解高纯度对比色的冲突调和方法。教材兼顾审美赏析与动手实践，设置基础装饰画、花瓶装饰画分层创作任务，拓展色彩光影创意探究。四年级学生已经掌握邻近色知识，但使用对比色创作时容易出现画面刺眼、色彩冲突过度的问题。本课引导学生认识对比色醒目艳丽的视觉特点，掌握调和色彩冲突的配色技巧，体会色彩既可以装饰画面，也能够抒发情感，落实美术学科四维核心素养。</w:t>
            </w:r>
          </w:p>
        </w:tc>
      </w:tr>
      <w:tr w14:paraId="034E6046">
        <w:trPr>
          <w:trHeight w:val="607" w:hRule="atLeast"/>
        </w:trPr>
        <w:tc>
          <w:tcPr>
            <w:tcW w:w="2003" w:type="dxa"/>
            <w:shd w:val="clear" w:color="auto" w:fill="FFE599"/>
            <w:vAlign w:val="center"/>
          </w:tcPr>
          <w:p w14:paraId="31DAEF06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学习目标</w:t>
            </w:r>
          </w:p>
        </w:tc>
        <w:tc>
          <w:tcPr>
            <w:tcW w:w="8192" w:type="dxa"/>
            <w:gridSpan w:val="3"/>
            <w:shd w:val="clear" w:color="auto" w:fill="auto"/>
            <w:vAlign w:val="center"/>
          </w:tcPr>
          <w:p w14:paraId="647CA47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  <w:t>【审美感知】</w:t>
            </w:r>
          </w:p>
          <w:p w14:paraId="058F3012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认识色相环上相距 180° 的对比色，识别红</w:t>
            </w:r>
            <w:r>
              <w:rPr>
                <w:rFonts w:ascii="宋体" w:hAnsi="宋体" w:eastAsia="宋体" w:cs="宋体"/>
                <w:sz w:val="24"/>
                <w:szCs w:val="24"/>
              </w:rPr>
              <w:noBreakHyphen/>
            </w:r>
            <w:r>
              <w:rPr>
                <w:rFonts w:ascii="宋体" w:hAnsi="宋体" w:eastAsia="宋体" w:cs="宋体"/>
                <w:sz w:val="24"/>
                <w:szCs w:val="24"/>
              </w:rPr>
              <w:t>绿、橙</w:t>
            </w:r>
            <w:r>
              <w:rPr>
                <w:rFonts w:ascii="宋体" w:hAnsi="宋体" w:eastAsia="宋体" w:cs="宋体"/>
                <w:sz w:val="24"/>
                <w:szCs w:val="24"/>
              </w:rPr>
              <w:noBreakHyphen/>
            </w:r>
            <w:r>
              <w:rPr>
                <w:rFonts w:ascii="宋体" w:hAnsi="宋体" w:eastAsia="宋体" w:cs="宋体"/>
                <w:sz w:val="24"/>
                <w:szCs w:val="24"/>
              </w:rPr>
              <w:t>蓝、黄</w:t>
            </w:r>
            <w:r>
              <w:rPr>
                <w:rFonts w:ascii="宋体" w:hAnsi="宋体" w:eastAsia="宋体" w:cs="宋体"/>
                <w:sz w:val="24"/>
                <w:szCs w:val="24"/>
              </w:rPr>
              <w:noBreakHyphen/>
            </w:r>
            <w:r>
              <w:rPr>
                <w:rFonts w:ascii="宋体" w:hAnsi="宋体" w:eastAsia="宋体" w:cs="宋体"/>
                <w:sz w:val="24"/>
                <w:szCs w:val="24"/>
              </w:rPr>
              <w:t>紫三组基础对比色；感受对比色醒目、艳丽的视觉效果，能够识别生活、美术作品中的对比色搭配。</w:t>
            </w:r>
          </w:p>
          <w:p w14:paraId="3B1DC66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  <w:t>【</w:t>
            </w:r>
            <w:r>
              <w:rPr>
                <w:rFonts w:hint="default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  <w:t>艺术表现</w:t>
            </w:r>
            <w:r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  <w:t>】</w:t>
            </w:r>
          </w:p>
          <w:p w14:paraId="3BDD1B4A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掌握弱化对比色冲突的三种方法：改变色彩面积、降低色彩纯度、勾线分割色块；能够使用马克笔或者丙烯颜料完成对比色装饰绘画，把控画面色彩平衡。</w:t>
            </w:r>
          </w:p>
          <w:p w14:paraId="404C25F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  <w:t>【</w:t>
            </w:r>
            <w:r>
              <w:rPr>
                <w:rFonts w:hint="default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  <w:t>创意实践</w:t>
            </w:r>
            <w:r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  <w:t>】</w:t>
            </w:r>
          </w:p>
          <w:p w14:paraId="22FF71BF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自主选取合适的对比色，完成基础装饰画或者进阶花瓶装饰画创作，为画面添加花纹细节，大胆开展色彩创意搭配。</w:t>
            </w:r>
          </w:p>
          <w:p w14:paraId="5B34934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  <w:t>【</w:t>
            </w:r>
            <w:r>
              <w:rPr>
                <w:rFonts w:hint="default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  <w:t>文化理解</w:t>
            </w:r>
            <w:r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  <w:t>】</w:t>
            </w:r>
          </w:p>
          <w:p w14:paraId="58E3BE31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宋体" w:hAnsi="宋体" w:cs="楷体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感受新疆民族花窗艺术中对比色的运用，体会民族美术的审美特色；了解野兽派马蒂斯的艺术风格，理解色彩可以传递情绪，建立色彩与生活、艺术之间的联系。</w:t>
            </w:r>
          </w:p>
        </w:tc>
      </w:tr>
      <w:tr w14:paraId="3103A730">
        <w:trPr>
          <w:trHeight w:val="858" w:hRule="atLeast"/>
        </w:trPr>
        <w:tc>
          <w:tcPr>
            <w:tcW w:w="2003" w:type="dxa"/>
            <w:shd w:val="clear" w:color="auto" w:fill="FFE599"/>
            <w:vAlign w:val="center"/>
          </w:tcPr>
          <w:p w14:paraId="63812572">
            <w:pPr>
              <w:spacing w:line="240" w:lineRule="auto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宋体" w:hAnsi="宋体" w:cs="楷体"/>
                <w:sz w:val="28"/>
                <w:szCs w:val="28"/>
                <w:lang w:val="en-US" w:eastAsia="zh-CN"/>
              </w:rPr>
              <w:t>教学重难点</w:t>
            </w:r>
          </w:p>
        </w:tc>
        <w:tc>
          <w:tcPr>
            <w:tcW w:w="8192" w:type="dxa"/>
            <w:gridSpan w:val="3"/>
            <w:shd w:val="clear" w:color="auto" w:fill="auto"/>
            <w:vAlign w:val="center"/>
          </w:tcPr>
          <w:p w14:paraId="44D72B7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  <w:t>【教学重点】</w:t>
            </w:r>
          </w:p>
          <w:p w14:paraId="32F2E932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理解对比色概念，识别三组基础对比色，感受对比色醒目艳丽的视觉特点。</w:t>
            </w:r>
            <w:r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  <w:t>【教学难点】</w:t>
            </w:r>
          </w:p>
          <w:p w14:paraId="4A92D1F6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宋体" w:hAnsi="宋体" w:cs="楷体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灵活运用改变面积、降低纯度、勾线分割的方法调和强烈对比色，避免画面刺眼躁动，实现画面色彩协调美观。</w:t>
            </w:r>
          </w:p>
        </w:tc>
      </w:tr>
      <w:tr w14:paraId="5C69A6E1">
        <w:trPr>
          <w:trHeight w:val="586" w:hRule="atLeast"/>
        </w:trPr>
        <w:tc>
          <w:tcPr>
            <w:tcW w:w="2003" w:type="dxa"/>
            <w:shd w:val="clear" w:color="auto" w:fill="EEE1FF"/>
            <w:vAlign w:val="center"/>
          </w:tcPr>
          <w:p w14:paraId="614EE13B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000" w:type="dxa"/>
            <w:shd w:val="clear" w:color="auto" w:fill="EEE1FF"/>
            <w:vAlign w:val="center"/>
          </w:tcPr>
          <w:p w14:paraId="43C48A69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教师活动</w:t>
            </w:r>
          </w:p>
        </w:tc>
        <w:tc>
          <w:tcPr>
            <w:tcW w:w="2103" w:type="dxa"/>
            <w:shd w:val="clear" w:color="auto" w:fill="EEE1FF"/>
            <w:vAlign w:val="center"/>
          </w:tcPr>
          <w:p w14:paraId="2CAACC4B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学生活动</w:t>
            </w:r>
          </w:p>
        </w:tc>
        <w:tc>
          <w:tcPr>
            <w:tcW w:w="2089" w:type="dxa"/>
            <w:shd w:val="clear" w:color="auto" w:fill="EEE1FF"/>
            <w:vAlign w:val="center"/>
          </w:tcPr>
          <w:p w14:paraId="68215160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设计意图</w:t>
            </w:r>
          </w:p>
        </w:tc>
      </w:tr>
      <w:tr w14:paraId="2108802C">
        <w:trPr>
          <w:trHeight w:val="2263" w:hRule="atLeast"/>
        </w:trPr>
        <w:tc>
          <w:tcPr>
            <w:tcW w:w="2003" w:type="dxa"/>
            <w:shd w:val="clear" w:color="auto" w:fill="FFFFFF" w:themeFill="background1"/>
            <w:vAlign w:val="center"/>
          </w:tcPr>
          <w:p w14:paraId="444DEDB0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4A83913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2530A0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9937827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0AF961E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CF02144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CBF25A1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B3ECCCC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BEDC8C9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F1C00B0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1552B97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09E85F4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5E0CAA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1C316DA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3C6DFE3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A8EB26D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89EACE1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6AF9BA0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D02420F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3A3984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81FA7B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89EFDED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503B65C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8ADDDD0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7F70F35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B01426B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40FE931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69930C4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DC92EE5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E114090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4F085C2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A51DFBA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139E57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2249FAE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B00FEA1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567FA2A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84EAC1D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222C49A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42137B3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14EA657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59E354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F4217D3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8D5E05B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26F386E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6D91CA5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75896EB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EEFB1B0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7F6E633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A0C0552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4D74231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BE57907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898B6BF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9042282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E3F8DBE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17EDC54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A8700D0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92FA391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86CD7F1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BA0281B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37556C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F97060C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F940B0F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657FA57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3C1253D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EC942B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7A90E0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582B9D3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1ECECA9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F50337C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AFCFAD2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A2A3C8A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A339723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017E880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B82E3E4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23D60FA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8D9EFB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0DCCF1A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64BBEEA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E1856A4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869BBA4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6E908B1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3680D05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6DEABD4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35EF4E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5786490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2882387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CB30D9A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D4BA8CA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F00CB5C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8D290E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F5D3C93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BB54374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222E8E1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000" w:type="dxa"/>
            <w:shd w:val="clear" w:color="auto" w:fill="FFFFFF" w:themeFill="background1"/>
            <w:vAlign w:val="top"/>
          </w:tcPr>
          <w:p w14:paraId="7FBCDB9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  <w:r>
              <w:rPr>
                <w:rFonts w:hint="eastAsia"/>
                <w:b/>
                <w:bCs/>
                <w:color w:val="7030A0"/>
                <w:sz w:val="32"/>
                <w:szCs w:val="40"/>
              </w:rPr>
              <w:t>（一）导入环节</w:t>
            </w:r>
          </w:p>
          <w:p w14:paraId="7B80DB7B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教师活动</w:t>
            </w:r>
          </w:p>
          <w:p w14:paraId="1364F91C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/>
              </w:rPr>
            </w:pPr>
          </w:p>
          <w:p w14:paraId="18C22B8E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播放 AI 数字人导学，创设新疆花窗作品展情境，出示两件花窗作品，请学生对比观察。提问：两件作品哪一件更能够体现新疆民族特色？在学生选出色彩对比艳丽的作品后教师小结：对比强烈的色彩不仅可以美化环境，还能够凸显民族装饰特色，传递当地人热情大方的特质；对比色彩既可以装饰画面，也可以抒发情感。板书课题《对比之魅》。</w:t>
            </w:r>
          </w:p>
          <w:p w14:paraId="097354AA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7030A0"/>
                <w:sz w:val="28"/>
                <w:szCs w:val="28"/>
              </w:rPr>
            </w:pPr>
          </w:p>
          <w:p w14:paraId="3513A920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7030A0"/>
                <w:sz w:val="28"/>
                <w:szCs w:val="28"/>
              </w:rPr>
            </w:pPr>
            <w:r>
              <w:rPr>
                <w:color w:val="7030A0"/>
                <w:sz w:val="28"/>
                <w:szCs w:val="28"/>
              </w:rPr>
              <w:t>（二）第一环节：认识生活中的对比色</w:t>
            </w:r>
          </w:p>
          <w:p w14:paraId="11B63ABC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  <w:r>
              <w:rPr>
                <w:color w:val="1F2329"/>
                <w:sz w:val="24"/>
                <w:szCs w:val="24"/>
              </w:rPr>
              <w:t>教师活动</w:t>
            </w:r>
          </w:p>
          <w:p w14:paraId="6A89A95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jc w:val="left"/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出示多组生活图片，请学生从中找出红与绿、橙色与蓝色、黄色与紫色的色彩组合。出示色相环，提问：这三组色彩在色相环上的位置有什么特点？</w:t>
            </w:r>
          </w:p>
          <w:p w14:paraId="38567D2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jc w:val="left"/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引导学生发现三组色彩在色相环相距 180°。教师总结概念：色相环上相距 180 度的色彩称为对比色。</w:t>
            </w:r>
          </w:p>
          <w:p w14:paraId="24C459E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jc w:val="left"/>
              <w:rPr>
                <w:color w:val="1F2329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滚动播放更多生活中对比色应用图片。出示一组描述感受的词语，请学生挑选对比色带来的视觉感受。引导学生得出：醒目、艳丽。</w:t>
            </w:r>
          </w:p>
          <w:p w14:paraId="17D9FCC0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7030A0"/>
                <w:sz w:val="32"/>
                <w:szCs w:val="32"/>
              </w:rPr>
            </w:pPr>
          </w:p>
          <w:p w14:paraId="46571E39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7030A0"/>
                <w:sz w:val="32"/>
                <w:szCs w:val="32"/>
              </w:rPr>
            </w:pPr>
            <w:r>
              <w:rPr>
                <w:color w:val="7030A0"/>
                <w:sz w:val="32"/>
                <w:szCs w:val="32"/>
              </w:rPr>
              <w:t>（三）第二环节：大师作品赏析</w:t>
            </w:r>
          </w:p>
          <w:p w14:paraId="1227B9F9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  <w:r>
              <w:rPr>
                <w:color w:val="1F2329"/>
                <w:sz w:val="24"/>
                <w:szCs w:val="24"/>
              </w:rPr>
              <w:t>教师活动</w:t>
            </w:r>
          </w:p>
          <w:p w14:paraId="78208C8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jc w:val="left"/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介绍画家视角：马蒂斯，野兽派创始人，擅长使用强烈浓烈的色彩表达情绪。出示作品《红色的和谐》。</w:t>
            </w:r>
          </w:p>
          <w:p w14:paraId="5676154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jc w:val="left"/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依次提问：画面中可以看到哪些色彩？画面占比面积最大的是什么颜色？这幅画带给你什么样的感受？</w:t>
            </w:r>
          </w:p>
          <w:p w14:paraId="6C6B78E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jc w:val="left"/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结合学生回答进行解析调和对比冲突的三种技巧：①改变色彩面积：大面积红色，小面积绿色，用面积大小平衡画面；②纯度区分：红色高纯度，绿色降低纯度，减弱色彩冲突；③黑色藤蔓线条分割色块，过渡强烈的对比色彩。</w:t>
            </w:r>
          </w:p>
          <w:p w14:paraId="23732C9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jc w:val="left"/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补充讲解作品舍弃立体造型，采用平涂，依靠色彩本身营造画面氛围。</w:t>
            </w:r>
          </w:p>
          <w:p w14:paraId="460CFFA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jc w:val="left"/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播放《红色的和谐》介绍视频。</w:t>
            </w:r>
          </w:p>
          <w:p w14:paraId="67F91D8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jc w:val="left"/>
              <w:rPr>
                <w:color w:val="1F2329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课堂小结：高纯度对比色搭配容易刺眼躁动，可以通过</w:t>
            </w:r>
            <w:r>
              <w:rPr>
                <w:rStyle w:val="12"/>
                <w:rFonts w:ascii="宋体" w:hAnsi="宋体" w:eastAsia="宋体" w:cs="宋体"/>
                <w:b/>
                <w:bCs/>
                <w:color w:val="1F2329"/>
                <w:kern w:val="0"/>
                <w:sz w:val="24"/>
                <w:szCs w:val="24"/>
                <w:lang w:val="en-US" w:eastAsia="zh-CN" w:bidi="ar"/>
              </w:rPr>
              <w:t>改变面积、降低纯度、勾线分割</w:t>
            </w: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三种方式弱化色彩冲突。</w:t>
            </w:r>
          </w:p>
          <w:p w14:paraId="66051CC5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/>
              </w:rPr>
            </w:pPr>
          </w:p>
          <w:p w14:paraId="70C3D507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7030A0"/>
                <w:sz w:val="32"/>
                <w:szCs w:val="32"/>
              </w:rPr>
            </w:pPr>
            <w:r>
              <w:rPr>
                <w:color w:val="7030A0"/>
                <w:sz w:val="32"/>
                <w:szCs w:val="32"/>
              </w:rPr>
              <w:t>（四）第三环节：创意创作实践</w:t>
            </w:r>
          </w:p>
          <w:p w14:paraId="648128FF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  <w:r>
              <w:rPr>
                <w:color w:val="1F2329"/>
                <w:sz w:val="24"/>
                <w:szCs w:val="24"/>
              </w:rPr>
              <w:t>教师活动</w:t>
            </w:r>
          </w:p>
          <w:p w14:paraId="52EEC72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jc w:val="left"/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布置分层创作任务。基础任务：选用自己喜欢的对比色创作一幅装饰画。步骤：①选择绘画材料（丙烯或马克笔）；②选取对比色进行色彩搭配；③在对比色块上添加细致花纹细节；④调整完善完成作品。</w:t>
            </w:r>
          </w:p>
          <w:p w14:paraId="7E4B268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jc w:val="left"/>
              <w:rPr>
                <w:color w:val="1F2329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进阶任务：对比色花瓶装饰画。步骤：①绘制花瓶草稿；②勾勒花瓶外形与细节；③运用对比色进行配色上色；④填充细节完成画面。展示教师示范的对比色花瓶作品。巡视课堂，针对对比色过于刺眼、缺少花纹细节的学生进行针对性指导。</w:t>
            </w:r>
          </w:p>
          <w:p w14:paraId="54F0C9F6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7030A0"/>
                <w:sz w:val="32"/>
                <w:szCs w:val="32"/>
              </w:rPr>
            </w:pPr>
          </w:p>
          <w:p w14:paraId="65EF3A91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7030A0"/>
                <w:sz w:val="32"/>
                <w:szCs w:val="32"/>
              </w:rPr>
            </w:pPr>
            <w:r>
              <w:rPr>
                <w:color w:val="7030A0"/>
                <w:sz w:val="32"/>
                <w:szCs w:val="32"/>
              </w:rPr>
              <w:t>（五）拓展延伸，课堂收尾</w:t>
            </w:r>
          </w:p>
          <w:p w14:paraId="7D4A1DEC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  <w:r>
              <w:rPr>
                <w:color w:val="1F2329"/>
                <w:sz w:val="24"/>
                <w:szCs w:val="24"/>
              </w:rPr>
              <w:t>教师活动</w:t>
            </w:r>
          </w:p>
          <w:p w14:paraId="7E51EE2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jc w:val="left"/>
              <w:rPr>
                <w:color w:val="1F2329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拓展：灯光穿透彩色玻璃，彩灯会投射出绚丽的彩色光影。提出拓展探究：尝试寻找身边材料，制作色彩与光影相互碰撞的艺术品。简要梳理本节课知识点，结束课堂。</w:t>
            </w:r>
          </w:p>
          <w:p w14:paraId="333C139B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/>
              </w:rPr>
            </w:pPr>
          </w:p>
          <w:p w14:paraId="3A28BC79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7030A0"/>
                <w:sz w:val="32"/>
                <w:szCs w:val="32"/>
              </w:rPr>
            </w:pPr>
            <w:r>
              <w:rPr>
                <w:color w:val="7030A0"/>
                <w:sz w:val="32"/>
                <w:szCs w:val="32"/>
              </w:rPr>
              <w:t>六、板书设计</w:t>
            </w:r>
          </w:p>
          <w:p w14:paraId="39F87A1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  <w:r>
              <w:rPr>
                <w:color w:val="1F2329"/>
                <w:sz w:val="24"/>
                <w:szCs w:val="24"/>
              </w:rPr>
              <w:t>对比之魅</w:t>
            </w:r>
          </w:p>
          <w:p w14:paraId="7466282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jc w:val="left"/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对比色：色相环相距 180°</w:t>
            </w:r>
          </w:p>
          <w:p w14:paraId="7A2F073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jc w:val="left"/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基础组合：红 — 绿 ｜橙 — 蓝 ｜黄 — 紫</w:t>
            </w:r>
          </w:p>
          <w:p w14:paraId="701E8E3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jc w:val="left"/>
              <w:rPr>
                <w:color w:val="1F2329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视觉感受：醒目、艳丽</w:t>
            </w:r>
          </w:p>
          <w:p w14:paraId="39F4963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jc w:val="left"/>
              <w:rPr>
                <w:color w:val="1F2329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调和冲突三方法1. 改变色彩面积2. 降低色彩纯度3. 勾线分割色块</w:t>
            </w:r>
          </w:p>
          <w:p w14:paraId="2829777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03" w:type="dxa"/>
            <w:shd w:val="clear" w:color="auto" w:fill="FFFFFF" w:themeFill="background1"/>
            <w:vAlign w:val="top"/>
          </w:tcPr>
          <w:p w14:paraId="5CCDDBA5">
            <w:pPr>
              <w:ind w:firstLine="480" w:firstLineChars="200"/>
              <w:jc w:val="both"/>
              <w:rPr>
                <w:rFonts w:ascii="宋体" w:hAnsi="宋体" w:cs="楷体"/>
                <w:b/>
                <w:bCs/>
                <w:color w:val="7030A0"/>
                <w:sz w:val="24"/>
              </w:rPr>
            </w:pPr>
          </w:p>
          <w:p w14:paraId="0F43C49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、</w:t>
            </w:r>
          </w:p>
          <w:p w14:paraId="6C7BE31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2F191F5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35C0BEF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0521159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06B446B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48D593FD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/>
                <w:b/>
                <w:bCs/>
                <w:color w:val="7030A0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学生活动：</w:t>
            </w:r>
            <w:r>
              <w:rPr>
                <w:rFonts w:ascii="宋体" w:hAnsi="宋体" w:eastAsia="宋体" w:cs="宋体"/>
                <w:b/>
                <w:bCs/>
                <w:color w:val="7030A0"/>
                <w:sz w:val="24"/>
                <w:szCs w:val="24"/>
              </w:rPr>
              <w:t>观察两件花窗作品，对比色彩效果，选出对比艳丽的作品；倾听教师小结，明确本节课学习内容，齐读课题。</w:t>
            </w:r>
          </w:p>
          <w:p w14:paraId="3A01278D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5E971143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35FAE73A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24F3A4E8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1FCE72A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学生活动：</w:t>
            </w:r>
          </w:p>
          <w:p w14:paraId="7F8E9EB2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sz w:val="24"/>
                <w:szCs w:val="24"/>
              </w:rPr>
              <w:t>在图片中寻找三组对比色；观察色相环，发现色彩位置关系，识记对比色定义；欣赏生活实例，选择词语总结对比色带来的视觉感受。</w:t>
            </w:r>
          </w:p>
          <w:p w14:paraId="20D5776C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3FBB3FD0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3DF3C0F4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7C606FB3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2BA70E05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032E7438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227062F9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1AD12857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/>
                <w:b/>
                <w:bCs/>
                <w:color w:val="7030A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学生活动：</w:t>
            </w:r>
            <w:r>
              <w:rPr>
                <w:rFonts w:ascii="宋体" w:hAnsi="宋体" w:eastAsia="宋体" w:cs="宋体"/>
                <w:b/>
                <w:bCs/>
                <w:color w:val="7030A0"/>
                <w:sz w:val="24"/>
                <w:szCs w:val="24"/>
              </w:rPr>
              <w:t>观察画作，回答教师问题；跟随解析学习三种调和色彩冲突的方法；观看作品介绍视频，记录配色技巧。</w:t>
            </w:r>
          </w:p>
          <w:p w14:paraId="38E653F4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7609F61F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436163F0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2C4E5227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142EC162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2E94C294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086400C8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1E07AF51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6F1FA8BC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63624F86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6C5666DF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40FD6904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13587C77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0FB61E66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4B9B2AE2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10251763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71DC997C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393C3D24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04E42006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59EC6ABF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41F70592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3768B23F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075404B8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34C4CFC4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04FD5F1B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498E98E6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学生活动：</w:t>
            </w:r>
          </w:p>
          <w:p w14:paraId="3E253286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sz w:val="24"/>
                <w:szCs w:val="24"/>
              </w:rPr>
              <w:t>自主选择基础或者进阶任务；按照创作步骤构思画面，运用课堂学到的配色方法进行绘画创作。</w:t>
            </w:r>
          </w:p>
          <w:p w14:paraId="7645369A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77D54FEF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2112FF23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7689619F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4CD28C8A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46300FAC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1560B50E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53A758C1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677168A3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543848A9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7B4BBB22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57A02F2E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1AAE904C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6D50A1E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学生活动：</w:t>
            </w:r>
          </w:p>
          <w:p w14:paraId="0C8DFF2D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b/>
                <w:bCs/>
                <w:color w:val="7030A0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sz w:val="24"/>
                <w:szCs w:val="24"/>
              </w:rPr>
              <w:t>了解拓展探究任务，回顾本课对比色概念与配色技巧。</w:t>
            </w:r>
          </w:p>
          <w:p w14:paraId="6FB9B494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2DAD2E7E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1BDB5255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89" w:type="dxa"/>
            <w:shd w:val="clear" w:color="auto" w:fill="FFFFFF" w:themeFill="background1"/>
            <w:vAlign w:val="top"/>
          </w:tcPr>
          <w:p w14:paraId="5D355099">
            <w:pPr>
              <w:pStyle w:val="5"/>
              <w:keepNext w:val="0"/>
              <w:keepLines w:val="0"/>
              <w:widowControl/>
              <w:suppressLineNumbers w:val="0"/>
              <w:rPr>
                <w:b/>
                <w:bCs/>
                <w:color w:val="2F5597" w:themeColor="accent5" w:themeShade="BF"/>
              </w:rPr>
            </w:pPr>
          </w:p>
          <w:p w14:paraId="770640FD">
            <w:pPr>
              <w:pStyle w:val="5"/>
              <w:keepNext w:val="0"/>
              <w:keepLines w:val="0"/>
              <w:widowControl/>
              <w:suppressLineNumbers w:val="0"/>
              <w:rPr>
                <w:b/>
                <w:bCs/>
                <w:color w:val="2F5597" w:themeColor="accent5" w:themeShade="BF"/>
              </w:rPr>
            </w:pPr>
          </w:p>
          <w:p w14:paraId="02B9E9F4">
            <w:pPr>
              <w:pStyle w:val="5"/>
              <w:keepNext w:val="0"/>
              <w:keepLines w:val="0"/>
              <w:widowControl/>
              <w:suppressLineNumbers w:val="0"/>
              <w:rPr>
                <w:b/>
                <w:bCs/>
                <w:color w:val="2F5597" w:themeColor="accent5" w:themeShade="BF"/>
              </w:rPr>
            </w:pPr>
          </w:p>
          <w:p w14:paraId="0907A748">
            <w:pPr>
              <w:pStyle w:val="5"/>
              <w:keepNext w:val="0"/>
              <w:keepLines w:val="0"/>
              <w:widowControl/>
              <w:suppressLineNumbers w:val="0"/>
              <w:rPr>
                <w:b/>
                <w:bCs/>
                <w:color w:val="2F5597" w:themeColor="accent5" w:themeShade="BF"/>
              </w:rPr>
            </w:pPr>
          </w:p>
          <w:p w14:paraId="2D9AFC9A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eastAsiaTheme="minorEastAsia"/>
                <w:b/>
                <w:bCs/>
                <w:color w:val="2F5597" w:themeColor="accent5" w:themeShade="BF"/>
                <w:lang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color w:val="2F5597" w:themeColor="accent5" w:themeShade="BF"/>
                <w:kern w:val="0"/>
                <w:sz w:val="24"/>
                <w:szCs w:val="24"/>
                <w:lang w:val="en-US" w:eastAsia="zh-CN" w:bidi="ar"/>
              </w:rPr>
              <w:t>设计意图</w:t>
            </w:r>
            <w:r>
              <w:rPr>
                <w:rFonts w:hint="eastAsia" w:ascii="宋体" w:hAnsi="宋体" w:eastAsia="宋体" w:cs="宋体"/>
                <w:b/>
                <w:bCs/>
                <w:color w:val="2F5597" w:themeColor="accent5" w:themeShade="BF"/>
                <w:kern w:val="0"/>
                <w:sz w:val="24"/>
                <w:szCs w:val="24"/>
                <w:lang w:val="en-US" w:eastAsia="zh-CN" w:bidi="ar"/>
              </w:rPr>
              <w:t>：</w:t>
            </w:r>
            <w:r>
              <w:rPr>
                <w:rFonts w:ascii="宋体" w:hAnsi="宋体" w:eastAsia="宋体" w:cs="宋体"/>
                <w:b/>
                <w:bCs/>
                <w:color w:val="2F5597" w:themeColor="accent5" w:themeShade="BF"/>
                <w:sz w:val="24"/>
                <w:szCs w:val="24"/>
              </w:rPr>
              <w:t>借助民族美术实例导入，直观感受对比色视觉效果，激发学习兴趣，自然引出本课核心概念。</w:t>
            </w:r>
          </w:p>
          <w:p w14:paraId="1416CD41">
            <w:pPr>
              <w:pStyle w:val="6"/>
              <w:keepNext w:val="0"/>
              <w:keepLines w:val="0"/>
              <w:widowControl/>
              <w:suppressLineNumbers w:val="0"/>
              <w:rPr>
                <w:b/>
                <w:bCs/>
                <w:color w:val="2F5597" w:themeColor="accent5" w:themeShade="BF"/>
              </w:rPr>
            </w:pPr>
          </w:p>
          <w:p w14:paraId="7FFCD98A">
            <w:pPr>
              <w:pStyle w:val="6"/>
              <w:keepNext w:val="0"/>
              <w:keepLines w:val="0"/>
              <w:widowControl/>
              <w:suppressLineNumbers w:val="0"/>
              <w:rPr>
                <w:b/>
                <w:bCs/>
                <w:color w:val="2F5597" w:themeColor="accent5" w:themeShade="BF"/>
              </w:rPr>
            </w:pPr>
          </w:p>
          <w:p w14:paraId="70FC0F76">
            <w:pPr>
              <w:pStyle w:val="6"/>
              <w:keepNext w:val="0"/>
              <w:keepLines w:val="0"/>
              <w:widowControl/>
              <w:suppressLineNumbers w:val="0"/>
              <w:rPr>
                <w:b/>
                <w:bCs/>
                <w:color w:val="2F5597" w:themeColor="accent5" w:themeShade="BF"/>
              </w:rPr>
            </w:pPr>
          </w:p>
          <w:p w14:paraId="4C241109">
            <w:pPr>
              <w:pStyle w:val="6"/>
              <w:keepNext w:val="0"/>
              <w:keepLines w:val="0"/>
              <w:widowControl/>
              <w:suppressLineNumbers w:val="0"/>
              <w:rPr>
                <w:b/>
                <w:bCs/>
                <w:color w:val="2F5597" w:themeColor="accent5" w:themeShade="BF"/>
              </w:rPr>
            </w:pPr>
            <w:r>
              <w:rPr>
                <w:b/>
                <w:bCs/>
                <w:color w:val="2F5597" w:themeColor="accent5" w:themeShade="BF"/>
              </w:rPr>
              <w:t>设计意图</w:t>
            </w:r>
          </w:p>
          <w:p w14:paraId="19594415">
            <w:pPr>
              <w:spacing w:line="240" w:lineRule="auto"/>
              <w:ind w:firstLine="480" w:firstLineChars="200"/>
              <w:jc w:val="both"/>
              <w:rPr>
                <w:rFonts w:hint="default"/>
                <w:b/>
                <w:bCs/>
                <w:color w:val="2F5597" w:themeColor="accent5" w:themeShade="BF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bCs/>
                <w:color w:val="2F5597" w:themeColor="accent5" w:themeShade="BF"/>
                <w:sz w:val="24"/>
                <w:szCs w:val="24"/>
              </w:rPr>
              <w:t>从生活图像到色相环，由具象到抽象建立对比色概念，落实审美感知，夯实本课教学重点。</w:t>
            </w:r>
          </w:p>
          <w:p w14:paraId="79A4235E">
            <w:pPr>
              <w:spacing w:line="240" w:lineRule="auto"/>
              <w:jc w:val="both"/>
              <w:rPr>
                <w:rFonts w:hint="default"/>
                <w:b/>
                <w:bCs/>
                <w:color w:val="2F5597" w:themeColor="accent5" w:themeShade="BF"/>
                <w:sz w:val="24"/>
                <w:szCs w:val="24"/>
                <w:vertAlign w:val="baseline"/>
                <w:lang w:val="en-US" w:eastAsia="zh-CN"/>
              </w:rPr>
            </w:pPr>
          </w:p>
          <w:p w14:paraId="7F34B3D5">
            <w:pPr>
              <w:spacing w:line="240" w:lineRule="auto"/>
              <w:jc w:val="both"/>
              <w:rPr>
                <w:rFonts w:hint="default"/>
                <w:b/>
                <w:bCs/>
                <w:color w:val="2F5597" w:themeColor="accent5" w:themeShade="BF"/>
                <w:sz w:val="24"/>
                <w:szCs w:val="24"/>
                <w:vertAlign w:val="baseline"/>
                <w:lang w:val="en-US" w:eastAsia="zh-CN"/>
              </w:rPr>
            </w:pPr>
          </w:p>
          <w:p w14:paraId="349B89C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b/>
                <w:bCs/>
                <w:color w:val="2F5597" w:themeColor="accent5" w:themeShade="BF"/>
                <w:kern w:val="0"/>
                <w:sz w:val="24"/>
                <w:szCs w:val="24"/>
                <w:lang w:val="en-US" w:eastAsia="zh-CN" w:bidi="ar"/>
              </w:rPr>
            </w:pPr>
          </w:p>
          <w:p w14:paraId="1AA16F76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宋体" w:hAnsi="宋体" w:eastAsia="宋体" w:cs="宋体"/>
                <w:b/>
                <w:bCs/>
                <w:color w:val="2F5597" w:themeColor="accent5" w:themeShade="BF"/>
                <w:kern w:val="0"/>
                <w:sz w:val="24"/>
                <w:szCs w:val="24"/>
                <w:lang w:val="en-US" w:eastAsia="zh-CN" w:bidi="ar"/>
              </w:rPr>
            </w:pPr>
          </w:p>
          <w:p w14:paraId="7C940C92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宋体" w:hAnsi="宋体" w:eastAsia="宋体" w:cs="宋体"/>
                <w:b/>
                <w:bCs/>
                <w:color w:val="2F5597" w:themeColor="accent5" w:themeShade="BF"/>
                <w:kern w:val="0"/>
                <w:sz w:val="24"/>
                <w:szCs w:val="24"/>
                <w:lang w:val="en-US" w:eastAsia="zh-CN" w:bidi="ar"/>
              </w:rPr>
            </w:pPr>
          </w:p>
          <w:p w14:paraId="2B176573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宋体" w:hAnsi="宋体" w:eastAsia="宋体" w:cs="宋体"/>
                <w:b/>
                <w:bCs/>
                <w:color w:val="2F5597" w:themeColor="accent5" w:themeShade="BF"/>
                <w:kern w:val="0"/>
                <w:sz w:val="24"/>
                <w:szCs w:val="24"/>
                <w:lang w:val="en-US" w:eastAsia="zh-CN" w:bidi="ar"/>
              </w:rPr>
            </w:pPr>
          </w:p>
          <w:p w14:paraId="7E9D16D6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宋体" w:hAnsi="宋体" w:eastAsia="宋体" w:cs="宋体"/>
                <w:b/>
                <w:bCs/>
                <w:color w:val="2F5597" w:themeColor="accent5" w:themeShade="BF"/>
                <w:kern w:val="0"/>
                <w:sz w:val="24"/>
                <w:szCs w:val="24"/>
                <w:lang w:val="en-US" w:eastAsia="zh-CN" w:bidi="ar"/>
              </w:rPr>
            </w:pPr>
          </w:p>
          <w:p w14:paraId="52D2BB93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宋体" w:hAnsi="宋体" w:eastAsia="宋体" w:cs="宋体"/>
                <w:b/>
                <w:bCs/>
                <w:color w:val="2F5597" w:themeColor="accent5" w:themeShade="BF"/>
                <w:kern w:val="0"/>
                <w:sz w:val="24"/>
                <w:szCs w:val="24"/>
                <w:lang w:val="en-US" w:eastAsia="zh-CN" w:bidi="ar"/>
              </w:rPr>
            </w:pPr>
          </w:p>
          <w:p w14:paraId="2917C09B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宋体" w:hAnsi="宋体" w:eastAsia="宋体" w:cs="宋体"/>
                <w:b/>
                <w:bCs/>
                <w:color w:val="2F5597" w:themeColor="accent5" w:themeShade="BF"/>
                <w:kern w:val="0"/>
                <w:sz w:val="24"/>
                <w:szCs w:val="24"/>
                <w:lang w:val="en-US" w:eastAsia="zh-CN" w:bidi="ar"/>
              </w:rPr>
            </w:pPr>
          </w:p>
          <w:p w14:paraId="53A9279E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/>
                <w:b/>
                <w:bCs/>
                <w:color w:val="2F5597" w:themeColor="accent5" w:themeShade="BF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F5597" w:themeColor="accent5" w:themeShade="BF"/>
                <w:kern w:val="0"/>
                <w:sz w:val="24"/>
                <w:szCs w:val="24"/>
                <w:lang w:val="en-US" w:eastAsia="zh-CN" w:bidi="ar"/>
              </w:rPr>
              <w:t>设计意图：</w:t>
            </w:r>
          </w:p>
          <w:p w14:paraId="17F25E01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宋体" w:hAnsi="宋体" w:eastAsia="宋体" w:cs="宋体"/>
                <w:b/>
                <w:bCs/>
                <w:color w:val="2F5597" w:themeColor="accent5" w:themeShade="BF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2F5597" w:themeColor="accent5" w:themeShade="BF"/>
                <w:sz w:val="24"/>
                <w:szCs w:val="24"/>
              </w:rPr>
              <w:t>借助大师名作，学习对比色调和实用技法，突破教学难点，体会色彩抒发情绪的艺术特点。</w:t>
            </w:r>
          </w:p>
          <w:p w14:paraId="5F2901B9">
            <w:pPr>
              <w:spacing w:line="240" w:lineRule="auto"/>
              <w:jc w:val="both"/>
              <w:rPr>
                <w:rFonts w:hint="default"/>
                <w:b/>
                <w:bCs/>
                <w:color w:val="2F5597" w:themeColor="accent5" w:themeShade="BF"/>
                <w:sz w:val="24"/>
                <w:szCs w:val="24"/>
                <w:vertAlign w:val="baseline"/>
                <w:lang w:val="en-US" w:eastAsia="zh-CN"/>
              </w:rPr>
            </w:pPr>
          </w:p>
          <w:p w14:paraId="7426E9E8">
            <w:pPr>
              <w:spacing w:line="240" w:lineRule="auto"/>
              <w:jc w:val="both"/>
              <w:rPr>
                <w:rFonts w:hint="default"/>
                <w:b/>
                <w:bCs/>
                <w:color w:val="2F5597" w:themeColor="accent5" w:themeShade="BF"/>
                <w:sz w:val="24"/>
                <w:szCs w:val="24"/>
                <w:vertAlign w:val="baseline"/>
                <w:lang w:val="en-US" w:eastAsia="zh-CN"/>
              </w:rPr>
            </w:pPr>
          </w:p>
          <w:p w14:paraId="5013B09C">
            <w:pPr>
              <w:spacing w:line="240" w:lineRule="auto"/>
              <w:jc w:val="both"/>
              <w:rPr>
                <w:rFonts w:hint="default"/>
                <w:b/>
                <w:bCs/>
                <w:color w:val="2F5597" w:themeColor="accent5" w:themeShade="BF"/>
                <w:sz w:val="24"/>
                <w:szCs w:val="24"/>
                <w:vertAlign w:val="baseline"/>
                <w:lang w:val="en-US" w:eastAsia="zh-CN"/>
              </w:rPr>
            </w:pPr>
          </w:p>
          <w:p w14:paraId="140F6CF5">
            <w:pPr>
              <w:spacing w:line="240" w:lineRule="auto"/>
              <w:jc w:val="both"/>
              <w:rPr>
                <w:rFonts w:hint="default"/>
                <w:b/>
                <w:bCs/>
                <w:color w:val="2F5597" w:themeColor="accent5" w:themeShade="BF"/>
                <w:sz w:val="24"/>
                <w:szCs w:val="24"/>
                <w:vertAlign w:val="baseline"/>
                <w:lang w:val="en-US" w:eastAsia="zh-CN"/>
              </w:rPr>
            </w:pPr>
          </w:p>
          <w:p w14:paraId="77A420D0">
            <w:pPr>
              <w:spacing w:line="240" w:lineRule="auto"/>
              <w:jc w:val="both"/>
              <w:rPr>
                <w:rFonts w:hint="default"/>
                <w:b/>
                <w:bCs/>
                <w:color w:val="2F5597" w:themeColor="accent5" w:themeShade="BF"/>
                <w:sz w:val="24"/>
                <w:szCs w:val="24"/>
                <w:vertAlign w:val="baseline"/>
                <w:lang w:val="en-US" w:eastAsia="zh-CN"/>
              </w:rPr>
            </w:pPr>
          </w:p>
          <w:p w14:paraId="55A6C7F6">
            <w:pPr>
              <w:spacing w:line="240" w:lineRule="auto"/>
              <w:jc w:val="both"/>
              <w:rPr>
                <w:rFonts w:hint="default"/>
                <w:b/>
                <w:bCs/>
                <w:color w:val="2F5597" w:themeColor="accent5" w:themeShade="BF"/>
                <w:sz w:val="24"/>
                <w:szCs w:val="24"/>
                <w:vertAlign w:val="baseline"/>
                <w:lang w:val="en-US" w:eastAsia="zh-CN"/>
              </w:rPr>
            </w:pPr>
          </w:p>
          <w:p w14:paraId="43A22933">
            <w:pPr>
              <w:spacing w:line="240" w:lineRule="auto"/>
              <w:jc w:val="both"/>
              <w:rPr>
                <w:rFonts w:hint="default"/>
                <w:b/>
                <w:bCs/>
                <w:color w:val="2F5597" w:themeColor="accent5" w:themeShade="BF"/>
                <w:sz w:val="24"/>
                <w:szCs w:val="24"/>
                <w:vertAlign w:val="baseline"/>
                <w:lang w:val="en-US" w:eastAsia="zh-CN"/>
              </w:rPr>
            </w:pPr>
          </w:p>
          <w:p w14:paraId="639B742C">
            <w:pPr>
              <w:spacing w:line="240" w:lineRule="auto"/>
              <w:jc w:val="both"/>
              <w:rPr>
                <w:rFonts w:hint="default"/>
                <w:b/>
                <w:bCs/>
                <w:color w:val="2F5597" w:themeColor="accent5" w:themeShade="BF"/>
                <w:sz w:val="24"/>
                <w:szCs w:val="24"/>
                <w:vertAlign w:val="baseline"/>
                <w:lang w:val="en-US" w:eastAsia="zh-CN"/>
              </w:rPr>
            </w:pPr>
          </w:p>
          <w:p w14:paraId="02B446F5">
            <w:pPr>
              <w:spacing w:line="240" w:lineRule="auto"/>
              <w:jc w:val="both"/>
              <w:rPr>
                <w:rFonts w:hint="default"/>
                <w:b/>
                <w:bCs/>
                <w:color w:val="2F5597" w:themeColor="accent5" w:themeShade="BF"/>
                <w:sz w:val="24"/>
                <w:szCs w:val="24"/>
                <w:vertAlign w:val="baseline"/>
                <w:lang w:val="en-US" w:eastAsia="zh-CN"/>
              </w:rPr>
            </w:pPr>
          </w:p>
          <w:p w14:paraId="483415A1">
            <w:pPr>
              <w:spacing w:line="240" w:lineRule="auto"/>
              <w:jc w:val="both"/>
              <w:rPr>
                <w:rFonts w:hint="default"/>
                <w:b/>
                <w:bCs/>
                <w:color w:val="2F5597" w:themeColor="accent5" w:themeShade="BF"/>
                <w:sz w:val="24"/>
                <w:szCs w:val="24"/>
                <w:vertAlign w:val="baseline"/>
                <w:lang w:val="en-US" w:eastAsia="zh-CN"/>
              </w:rPr>
            </w:pPr>
          </w:p>
          <w:p w14:paraId="00374EE4">
            <w:pPr>
              <w:spacing w:line="240" w:lineRule="auto"/>
              <w:jc w:val="both"/>
              <w:rPr>
                <w:rFonts w:hint="default"/>
                <w:b/>
                <w:bCs/>
                <w:color w:val="2F5597" w:themeColor="accent5" w:themeShade="BF"/>
                <w:sz w:val="24"/>
                <w:szCs w:val="24"/>
                <w:vertAlign w:val="baseline"/>
                <w:lang w:val="en-US" w:eastAsia="zh-CN"/>
              </w:rPr>
            </w:pPr>
          </w:p>
          <w:p w14:paraId="09EFD53F">
            <w:pPr>
              <w:spacing w:line="240" w:lineRule="auto"/>
              <w:jc w:val="both"/>
              <w:rPr>
                <w:rFonts w:hint="default"/>
                <w:b/>
                <w:bCs/>
                <w:color w:val="2F5597" w:themeColor="accent5" w:themeShade="BF"/>
                <w:sz w:val="24"/>
                <w:szCs w:val="24"/>
                <w:vertAlign w:val="baseline"/>
                <w:lang w:val="en-US" w:eastAsia="zh-CN"/>
              </w:rPr>
            </w:pPr>
          </w:p>
          <w:p w14:paraId="79EA30A0">
            <w:pPr>
              <w:spacing w:line="240" w:lineRule="auto"/>
              <w:jc w:val="both"/>
              <w:rPr>
                <w:rFonts w:hint="default"/>
                <w:b/>
                <w:bCs/>
                <w:color w:val="2F5597" w:themeColor="accent5" w:themeShade="BF"/>
                <w:sz w:val="24"/>
                <w:szCs w:val="24"/>
                <w:vertAlign w:val="baseline"/>
                <w:lang w:val="en-US" w:eastAsia="zh-CN"/>
              </w:rPr>
            </w:pPr>
          </w:p>
          <w:p w14:paraId="4A1469D4">
            <w:pPr>
              <w:spacing w:line="240" w:lineRule="auto"/>
              <w:jc w:val="both"/>
              <w:rPr>
                <w:rFonts w:hint="default"/>
                <w:b/>
                <w:bCs/>
                <w:color w:val="2F5597" w:themeColor="accent5" w:themeShade="BF"/>
                <w:sz w:val="24"/>
                <w:szCs w:val="24"/>
                <w:vertAlign w:val="baseline"/>
                <w:lang w:val="en-US" w:eastAsia="zh-CN"/>
              </w:rPr>
            </w:pPr>
          </w:p>
          <w:p w14:paraId="411D8C81">
            <w:pPr>
              <w:spacing w:line="240" w:lineRule="auto"/>
              <w:jc w:val="both"/>
              <w:rPr>
                <w:rFonts w:hint="default"/>
                <w:b/>
                <w:bCs/>
                <w:color w:val="2F5597" w:themeColor="accent5" w:themeShade="BF"/>
                <w:sz w:val="24"/>
                <w:szCs w:val="24"/>
                <w:vertAlign w:val="baseline"/>
                <w:lang w:val="en-US" w:eastAsia="zh-CN"/>
              </w:rPr>
            </w:pPr>
          </w:p>
          <w:p w14:paraId="41EC3BD0">
            <w:pPr>
              <w:spacing w:line="240" w:lineRule="auto"/>
              <w:jc w:val="both"/>
              <w:rPr>
                <w:rFonts w:hint="default"/>
                <w:b/>
                <w:bCs/>
                <w:color w:val="2F5597" w:themeColor="accent5" w:themeShade="BF"/>
                <w:sz w:val="24"/>
                <w:szCs w:val="24"/>
                <w:vertAlign w:val="baseline"/>
                <w:lang w:val="en-US" w:eastAsia="zh-CN"/>
              </w:rPr>
            </w:pPr>
          </w:p>
          <w:p w14:paraId="605C4BB8">
            <w:pPr>
              <w:spacing w:line="240" w:lineRule="auto"/>
              <w:jc w:val="both"/>
              <w:rPr>
                <w:rFonts w:hint="default"/>
                <w:b/>
                <w:bCs/>
                <w:color w:val="2F5597" w:themeColor="accent5" w:themeShade="BF"/>
                <w:sz w:val="24"/>
                <w:szCs w:val="24"/>
                <w:vertAlign w:val="baseline"/>
                <w:lang w:val="en-US" w:eastAsia="zh-CN"/>
              </w:rPr>
            </w:pPr>
          </w:p>
          <w:p w14:paraId="23285D0A">
            <w:pPr>
              <w:spacing w:line="240" w:lineRule="auto"/>
              <w:jc w:val="both"/>
              <w:rPr>
                <w:rFonts w:hint="default"/>
                <w:b/>
                <w:bCs/>
                <w:color w:val="2F5597" w:themeColor="accent5" w:themeShade="BF"/>
                <w:sz w:val="24"/>
                <w:szCs w:val="24"/>
                <w:vertAlign w:val="baseline"/>
                <w:lang w:val="en-US" w:eastAsia="zh-CN"/>
              </w:rPr>
            </w:pPr>
          </w:p>
          <w:p w14:paraId="64BE6B38">
            <w:pPr>
              <w:spacing w:line="240" w:lineRule="auto"/>
              <w:jc w:val="both"/>
              <w:rPr>
                <w:rFonts w:hint="default"/>
                <w:b/>
                <w:bCs/>
                <w:color w:val="2F5597" w:themeColor="accent5" w:themeShade="BF"/>
                <w:sz w:val="24"/>
                <w:szCs w:val="24"/>
                <w:vertAlign w:val="baseline"/>
                <w:lang w:val="en-US" w:eastAsia="zh-CN"/>
              </w:rPr>
            </w:pPr>
          </w:p>
          <w:p w14:paraId="6F11C4CE">
            <w:pPr>
              <w:pStyle w:val="6"/>
              <w:keepNext w:val="0"/>
              <w:keepLines w:val="0"/>
              <w:widowControl/>
              <w:suppressLineNumbers w:val="0"/>
              <w:rPr>
                <w:b/>
                <w:bCs/>
                <w:color w:val="2F5597" w:themeColor="accent5" w:themeShade="BF"/>
              </w:rPr>
            </w:pPr>
            <w:r>
              <w:rPr>
                <w:b/>
                <w:bCs/>
                <w:color w:val="2F5597" w:themeColor="accent5" w:themeShade="BF"/>
              </w:rPr>
              <w:t>设计意图</w:t>
            </w:r>
          </w:p>
          <w:p w14:paraId="5D899062">
            <w:pPr>
              <w:spacing w:line="240" w:lineRule="auto"/>
              <w:jc w:val="both"/>
              <w:rPr>
                <w:rFonts w:hint="default"/>
                <w:b/>
                <w:bCs/>
                <w:color w:val="2F5597" w:themeColor="accent5" w:themeShade="BF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bCs/>
                <w:color w:val="2F5597" w:themeColor="accent5" w:themeShade="BF"/>
                <w:sz w:val="24"/>
                <w:szCs w:val="24"/>
              </w:rPr>
              <w:t>分层任务适配不同学生水平，将理论知识转化实操创作，落实艺术表现、创意实践目标。</w:t>
            </w:r>
          </w:p>
          <w:p w14:paraId="5F0012B0">
            <w:pPr>
              <w:spacing w:line="240" w:lineRule="auto"/>
              <w:jc w:val="both"/>
              <w:rPr>
                <w:rFonts w:hint="default"/>
                <w:b/>
                <w:bCs/>
                <w:color w:val="2F5597" w:themeColor="accent5" w:themeShade="BF"/>
                <w:sz w:val="24"/>
                <w:szCs w:val="24"/>
                <w:vertAlign w:val="baseline"/>
                <w:lang w:val="en-US" w:eastAsia="zh-CN"/>
              </w:rPr>
            </w:pPr>
          </w:p>
          <w:p w14:paraId="287D70B2">
            <w:pPr>
              <w:spacing w:line="240" w:lineRule="auto"/>
              <w:jc w:val="both"/>
              <w:rPr>
                <w:rFonts w:hint="default"/>
                <w:b/>
                <w:bCs/>
                <w:color w:val="2F5597" w:themeColor="accent5" w:themeShade="BF"/>
                <w:sz w:val="24"/>
                <w:szCs w:val="24"/>
                <w:vertAlign w:val="baseline"/>
                <w:lang w:val="en-US" w:eastAsia="zh-CN"/>
              </w:rPr>
            </w:pPr>
          </w:p>
          <w:p w14:paraId="1FAED109">
            <w:pPr>
              <w:spacing w:line="240" w:lineRule="auto"/>
              <w:jc w:val="both"/>
              <w:rPr>
                <w:rFonts w:hint="default"/>
                <w:b/>
                <w:bCs/>
                <w:color w:val="2F5597" w:themeColor="accent5" w:themeShade="BF"/>
                <w:sz w:val="24"/>
                <w:szCs w:val="24"/>
                <w:vertAlign w:val="baseline"/>
                <w:lang w:val="en-US" w:eastAsia="zh-CN"/>
              </w:rPr>
            </w:pPr>
          </w:p>
          <w:p w14:paraId="7D1FEFCF">
            <w:pPr>
              <w:spacing w:line="240" w:lineRule="auto"/>
              <w:jc w:val="both"/>
              <w:rPr>
                <w:rFonts w:hint="default"/>
                <w:b/>
                <w:bCs/>
                <w:color w:val="2F5597" w:themeColor="accent5" w:themeShade="BF"/>
                <w:sz w:val="24"/>
                <w:szCs w:val="24"/>
                <w:vertAlign w:val="baseline"/>
                <w:lang w:val="en-US" w:eastAsia="zh-CN"/>
              </w:rPr>
            </w:pPr>
          </w:p>
          <w:p w14:paraId="15BF4AF3">
            <w:pPr>
              <w:spacing w:line="240" w:lineRule="auto"/>
              <w:jc w:val="both"/>
              <w:rPr>
                <w:rFonts w:hint="default"/>
                <w:b/>
                <w:bCs/>
                <w:color w:val="2F5597" w:themeColor="accent5" w:themeShade="BF"/>
                <w:sz w:val="24"/>
                <w:szCs w:val="24"/>
                <w:vertAlign w:val="baseline"/>
                <w:lang w:val="en-US" w:eastAsia="zh-CN"/>
              </w:rPr>
            </w:pPr>
          </w:p>
          <w:p w14:paraId="73D0D362">
            <w:pPr>
              <w:spacing w:line="240" w:lineRule="auto"/>
              <w:jc w:val="both"/>
              <w:rPr>
                <w:rFonts w:hint="default"/>
                <w:b/>
                <w:bCs/>
                <w:color w:val="2F5597" w:themeColor="accent5" w:themeShade="BF"/>
                <w:sz w:val="24"/>
                <w:szCs w:val="24"/>
                <w:vertAlign w:val="baseline"/>
                <w:lang w:val="en-US" w:eastAsia="zh-CN"/>
              </w:rPr>
            </w:pPr>
          </w:p>
          <w:p w14:paraId="5E4C4A50">
            <w:pPr>
              <w:spacing w:line="240" w:lineRule="auto"/>
              <w:jc w:val="both"/>
              <w:rPr>
                <w:rFonts w:hint="default"/>
                <w:b/>
                <w:bCs/>
                <w:color w:val="2F5597" w:themeColor="accent5" w:themeShade="BF"/>
                <w:sz w:val="24"/>
                <w:szCs w:val="24"/>
                <w:vertAlign w:val="baseline"/>
                <w:lang w:val="en-US" w:eastAsia="zh-CN"/>
              </w:rPr>
            </w:pPr>
          </w:p>
          <w:p w14:paraId="721C01C4">
            <w:pPr>
              <w:spacing w:line="240" w:lineRule="auto"/>
              <w:jc w:val="both"/>
              <w:rPr>
                <w:rFonts w:hint="default"/>
                <w:b/>
                <w:bCs/>
                <w:color w:val="2F5597" w:themeColor="accent5" w:themeShade="BF"/>
                <w:sz w:val="24"/>
                <w:szCs w:val="24"/>
                <w:vertAlign w:val="baseline"/>
                <w:lang w:val="en-US" w:eastAsia="zh-CN"/>
              </w:rPr>
            </w:pPr>
          </w:p>
          <w:p w14:paraId="1DA55F5E">
            <w:pPr>
              <w:spacing w:line="240" w:lineRule="auto"/>
              <w:jc w:val="both"/>
              <w:rPr>
                <w:rFonts w:hint="default"/>
                <w:b/>
                <w:bCs/>
                <w:color w:val="2F5597" w:themeColor="accent5" w:themeShade="BF"/>
                <w:sz w:val="24"/>
                <w:szCs w:val="24"/>
                <w:vertAlign w:val="baseline"/>
                <w:lang w:val="en-US" w:eastAsia="zh-CN"/>
              </w:rPr>
            </w:pPr>
          </w:p>
          <w:p w14:paraId="3CA15EE8">
            <w:pPr>
              <w:spacing w:line="240" w:lineRule="auto"/>
              <w:jc w:val="both"/>
              <w:rPr>
                <w:rFonts w:hint="default"/>
                <w:b/>
                <w:bCs/>
                <w:color w:val="2F5597" w:themeColor="accent5" w:themeShade="BF"/>
                <w:sz w:val="24"/>
                <w:szCs w:val="24"/>
                <w:vertAlign w:val="baseline"/>
                <w:lang w:val="en-US" w:eastAsia="zh-CN"/>
              </w:rPr>
            </w:pPr>
          </w:p>
          <w:p w14:paraId="7651D12C">
            <w:pPr>
              <w:spacing w:line="240" w:lineRule="auto"/>
              <w:jc w:val="both"/>
              <w:rPr>
                <w:rFonts w:hint="default"/>
                <w:b/>
                <w:bCs/>
                <w:color w:val="2F5597" w:themeColor="accent5" w:themeShade="BF"/>
                <w:sz w:val="24"/>
                <w:szCs w:val="24"/>
                <w:vertAlign w:val="baseline"/>
                <w:lang w:val="en-US" w:eastAsia="zh-CN"/>
              </w:rPr>
            </w:pPr>
          </w:p>
          <w:p w14:paraId="6416C6D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b/>
                <w:bCs/>
                <w:color w:val="2F5597" w:themeColor="accent5" w:themeShade="BF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b/>
                <w:bCs/>
                <w:color w:val="2F5597" w:themeColor="accent5" w:themeShade="BF"/>
                <w:sz w:val="24"/>
                <w:szCs w:val="24"/>
                <w:vertAlign w:val="baseline"/>
                <w:lang w:val="en-US" w:eastAsia="zh-CN"/>
              </w:rPr>
              <w:t>设计意图：</w:t>
            </w:r>
          </w:p>
          <w:p w14:paraId="1888149A">
            <w:pPr>
              <w:pStyle w:val="5"/>
              <w:keepNext w:val="0"/>
              <w:keepLines w:val="0"/>
              <w:widowControl/>
              <w:suppressLineNumbers w:val="0"/>
              <w:ind w:firstLine="480" w:firstLineChars="200"/>
              <w:rPr>
                <w:rFonts w:hint="default"/>
                <w:b/>
                <w:bCs/>
                <w:color w:val="2F5597" w:themeColor="accent5" w:themeShade="BF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bCs/>
                <w:color w:val="2F5597" w:themeColor="accent5" w:themeShade="BF"/>
                <w:sz w:val="24"/>
                <w:szCs w:val="24"/>
              </w:rPr>
              <w:t>打通课堂与生活，拓展学生创意思路，启发跨材料的艺术探究。</w:t>
            </w:r>
          </w:p>
        </w:tc>
      </w:tr>
      <w:tr w14:paraId="331FF0E4">
        <w:trPr>
          <w:trHeight w:val="2574" w:hRule="atLeast"/>
        </w:trPr>
        <w:tc>
          <w:tcPr>
            <w:tcW w:w="2003" w:type="dxa"/>
            <w:shd w:val="clear" w:color="auto" w:fill="FFE599"/>
            <w:vAlign w:val="center"/>
          </w:tcPr>
          <w:p w14:paraId="4DDD2A0F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教学反思</w:t>
            </w:r>
          </w:p>
        </w:tc>
        <w:tc>
          <w:tcPr>
            <w:tcW w:w="8192" w:type="dxa"/>
            <w:gridSpan w:val="3"/>
            <w:shd w:val="clear" w:color="auto" w:fill="auto"/>
            <w:vAlign w:val="center"/>
          </w:tcPr>
          <w:p w14:paraId="5A2C51D8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  <w:r>
              <w:rPr>
                <w:color w:val="1F2329"/>
                <w:sz w:val="24"/>
                <w:szCs w:val="24"/>
              </w:rPr>
              <w:t>亮点</w:t>
            </w:r>
          </w:p>
          <w:p w14:paraId="03E3AAF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jc w:val="left"/>
              <w:rPr>
                <w:color w:val="1F2329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本课承接上一课邻近色知识，从民族花窗生活实例导入，结合大师作品拆解配色技巧，分层实践任务兼顾不同学生能力，课堂逻辑清晰。学生能够认识对比色，基本掌握三种调和色彩冲突的方法，四维素养得到落实。</w:t>
            </w:r>
          </w:p>
          <w:p w14:paraId="39F3CC4E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  <w:r>
              <w:rPr>
                <w:color w:val="1F2329"/>
                <w:sz w:val="24"/>
                <w:szCs w:val="24"/>
              </w:rPr>
              <w:t>不足</w:t>
            </w:r>
          </w:p>
          <w:p w14:paraId="7DFBEFA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jc w:val="left"/>
              <w:rPr>
                <w:color w:val="1F2329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部分学生创作时全部使用高纯度色彩，不会灵活运用降低纯度的技巧，画面色彩冲突强烈；少数学生花纹细节刻画简单；拓展光影探究在课堂没有办法实操。</w:t>
            </w:r>
          </w:p>
          <w:p w14:paraId="6DABBBA5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  <w:r>
              <w:rPr>
                <w:color w:val="1F2329"/>
                <w:sz w:val="24"/>
                <w:szCs w:val="24"/>
              </w:rPr>
              <w:t>改进措施</w:t>
            </w:r>
          </w:p>
          <w:p w14:paraId="06CE5C5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jc w:val="left"/>
              <w:rPr>
                <w:rFonts w:hint="default" w:ascii="宋体" w:hAnsi="宋体" w:cs="楷体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课堂增加纯度对比小演示；多展示细节丰富的学生范例；把光影色彩小制作布置为课后实践作业，巩固知识。</w:t>
            </w:r>
          </w:p>
        </w:tc>
      </w:tr>
      <w:tr w14:paraId="7F6D2F99">
        <w:trPr>
          <w:trHeight w:val="271" w:hRule="atLeast"/>
        </w:trPr>
        <w:tc>
          <w:tcPr>
            <w:tcW w:w="10195" w:type="dxa"/>
            <w:gridSpan w:val="4"/>
            <w:shd w:val="clear" w:color="auto" w:fill="EEE1FF"/>
            <w:vAlign w:val="center"/>
          </w:tcPr>
          <w:p w14:paraId="76C41908">
            <w:pPr>
              <w:spacing w:line="240" w:lineRule="auto"/>
              <w:jc w:val="center"/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36"/>
                <w:szCs w:val="36"/>
                <w:vertAlign w:val="baseline"/>
                <w:lang w:val="en-US" w:eastAsia="zh-CN"/>
              </w:rPr>
              <w:t>任务三：《色彩之用》</w:t>
            </w:r>
          </w:p>
        </w:tc>
      </w:tr>
      <w:tr w14:paraId="52E573E0">
        <w:trPr>
          <w:trHeight w:val="346" w:hRule="atLeast"/>
        </w:trPr>
        <w:tc>
          <w:tcPr>
            <w:tcW w:w="2003" w:type="dxa"/>
            <w:shd w:val="clear" w:color="auto" w:fill="FFE599"/>
            <w:vAlign w:val="center"/>
          </w:tcPr>
          <w:p w14:paraId="144CD18A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教材分析：</w:t>
            </w:r>
          </w:p>
        </w:tc>
        <w:tc>
          <w:tcPr>
            <w:tcW w:w="8192" w:type="dxa"/>
            <w:gridSpan w:val="3"/>
            <w:shd w:val="clear" w:color="auto" w:fill="auto"/>
            <w:vAlign w:val="center"/>
          </w:tcPr>
          <w:p w14:paraId="6D6C1EF0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宋体" w:hAnsi="宋体" w:cs="楷体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本课是人美版四年级上册第一单元《小小调色师》</w:t>
            </w:r>
            <w:r>
              <w:rPr>
                <w:rStyle w:val="12"/>
                <w:rFonts w:ascii="宋体" w:hAnsi="宋体" w:eastAsia="宋体" w:cs="宋体"/>
                <w:b/>
                <w:bCs/>
                <w:color w:val="1F2329"/>
                <w:sz w:val="24"/>
                <w:szCs w:val="24"/>
              </w:rPr>
              <w:t>欣赏・评述 + 造型・表现</w:t>
            </w:r>
            <w:r>
              <w:rPr>
                <w:rFonts w:ascii="宋体" w:hAnsi="宋体" w:eastAsia="宋体" w:cs="宋体"/>
                <w:sz w:val="24"/>
                <w:szCs w:val="24"/>
              </w:rPr>
              <w:t>课程。本课是本单元的收官课，承接前两课《和谐之韵》邻近色、《对比之魅》对比色的色彩知识，从单纯认识色彩美感，进阶探究色彩多元实际功用。教材选取生活物品、故宫古建筑、西班牙彩色古城、现代设计红黄蓝椅等多元案例，讲解色彩具备警示</w:t>
            </w:r>
            <w:bookmarkStart w:id="0" w:name="_GoBack"/>
            <w:bookmarkEnd w:id="0"/>
            <w:r>
              <w:rPr>
                <w:rFonts w:ascii="宋体" w:hAnsi="宋体" w:eastAsia="宋体" w:cs="宋体"/>
                <w:sz w:val="24"/>
                <w:szCs w:val="24"/>
              </w:rPr>
              <w:t>注意、区分识别、情绪调节、装饰审美的四大功能，同时挖掘色彩的象征文化内涵。设置绘画配色改造、手工装饰教室的实践任务，延伸科技与色彩结合的现代媒体艺术。四年级学生已经可以分辨邻近色、对比色，但大多只关注色彩好看，缺少对色彩功能、文化寓意的理解。本课通过大量真实情境案例，引导学生学会依据场景需求合理选用色彩，实现知识联系生活，落实美术四维核心素养。</w:t>
            </w:r>
          </w:p>
        </w:tc>
      </w:tr>
      <w:tr w14:paraId="7FEE8A34">
        <w:trPr>
          <w:trHeight w:val="674" w:hRule="atLeast"/>
        </w:trPr>
        <w:tc>
          <w:tcPr>
            <w:tcW w:w="2003" w:type="dxa"/>
            <w:shd w:val="clear" w:color="auto" w:fill="FFE599"/>
            <w:vAlign w:val="center"/>
          </w:tcPr>
          <w:p w14:paraId="608C94F8"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40"/>
                <w:szCs w:val="40"/>
                <w:vertAlign w:val="baseline"/>
                <w:lang w:val="en-US" w:eastAsia="zh-CN"/>
              </w:rPr>
              <w:t>学习目标</w:t>
            </w:r>
          </w:p>
        </w:tc>
        <w:tc>
          <w:tcPr>
            <w:tcW w:w="8192" w:type="dxa"/>
            <w:gridSpan w:val="3"/>
            <w:shd w:val="clear" w:color="auto" w:fill="auto"/>
            <w:vAlign w:val="center"/>
          </w:tcPr>
          <w:p w14:paraId="08D8B7CC">
            <w:pPr>
              <w:spacing w:line="240" w:lineRule="auto"/>
              <w:ind w:firstLine="561" w:firstLineChars="200"/>
              <w:jc w:val="left"/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  <w:t>【审美感知】</w:t>
            </w:r>
          </w:p>
          <w:p w14:paraId="7195B2D1">
            <w:pPr>
              <w:spacing w:line="240" w:lineRule="auto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认识色彩四大功能：警示引人注意、区分识别、调节情绪、装饰审美；能够赏析传统建筑、国外古城、现代设计作品中色彩的运用，体会色彩带来的不同视觉与心理感受。</w:t>
            </w:r>
          </w:p>
          <w:p w14:paraId="7044F3E7">
            <w:pPr>
              <w:spacing w:line="240" w:lineRule="auto"/>
              <w:ind w:firstLine="561" w:firstLineChars="200"/>
              <w:jc w:val="left"/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  <w:t>【艺术表现】</w:t>
            </w:r>
          </w:p>
          <w:p w14:paraId="70A643D5">
            <w:pPr>
              <w:spacing w:line="240" w:lineRule="auto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能够结合场景功能、氛围需求，灵活运用邻近色、对比色完成线稿配色改造，做到色彩适配环境氛围。</w:t>
            </w:r>
          </w:p>
          <w:p w14:paraId="598A32DA">
            <w:pPr>
              <w:spacing w:line="240" w:lineRule="auto"/>
              <w:ind w:firstLine="561" w:firstLineChars="200"/>
              <w:jc w:val="left"/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  <w:t>【创意实践】</w:t>
            </w:r>
          </w:p>
          <w:p w14:paraId="11DC60C7">
            <w:pPr>
              <w:spacing w:line="240" w:lineRule="auto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完成梵高房间色彩大改造；结合班级文化，利用卡纸、皱纹纸制作花束，将色彩知识运用于真实的教室美化当中。</w:t>
            </w:r>
          </w:p>
          <w:p w14:paraId="652D359D">
            <w:pPr>
              <w:spacing w:line="240" w:lineRule="auto"/>
              <w:ind w:firstLine="561" w:firstLineChars="200"/>
              <w:jc w:val="left"/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  <w:t>【文化理解】</w:t>
            </w:r>
          </w:p>
          <w:p w14:paraId="0E84BF59">
            <w:pPr>
              <w:spacing w:line="240" w:lineRule="auto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读懂故宫五色体系背后的象征意义与天人合一传统哲学；了解中外不同场景中色彩的多元价值，明白色彩兼具实用功能、情绪表达与文化象征。</w:t>
            </w:r>
          </w:p>
          <w:p w14:paraId="71655D30">
            <w:pPr>
              <w:spacing w:line="240" w:lineRule="auto"/>
              <w:ind w:firstLine="561" w:firstLineChars="200"/>
              <w:jc w:val="left"/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  <w:t>【教学重点】</w:t>
            </w:r>
          </w:p>
          <w:p w14:paraId="3F4E2AD1">
            <w:pPr>
              <w:spacing w:line="240" w:lineRule="auto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掌握色彩四大用途（警示注意、便于区分、情绪调节、装饰审美）；理解故宫色彩承载的象征文化内涵。</w:t>
            </w:r>
          </w:p>
          <w:p w14:paraId="4B38ADF2">
            <w:pPr>
              <w:spacing w:line="240" w:lineRule="auto"/>
              <w:ind w:firstLine="561" w:firstLineChars="200"/>
              <w:jc w:val="left"/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楷体"/>
                <w:b/>
                <w:bCs/>
                <w:color w:val="7030A0"/>
                <w:sz w:val="28"/>
                <w:szCs w:val="28"/>
                <w:lang w:val="en-US" w:eastAsia="zh-CN"/>
              </w:rPr>
              <w:t>【教学难点】</w:t>
            </w:r>
          </w:p>
          <w:p w14:paraId="3B394BE1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宋体" w:hAnsi="宋体" w:cs="楷体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结合场景功能与氛围，合理选择适配色彩完成配色，兼顾实用性与审美效果。</w:t>
            </w:r>
          </w:p>
        </w:tc>
      </w:tr>
      <w:tr w14:paraId="5B85D920">
        <w:trPr>
          <w:trHeight w:val="322" w:hRule="atLeast"/>
        </w:trPr>
        <w:tc>
          <w:tcPr>
            <w:tcW w:w="2003" w:type="dxa"/>
            <w:shd w:val="clear" w:color="auto" w:fill="EEE1FF"/>
            <w:vAlign w:val="center"/>
          </w:tcPr>
          <w:p w14:paraId="04471276">
            <w:pPr>
              <w:spacing w:line="240" w:lineRule="auto"/>
              <w:jc w:val="center"/>
              <w:rPr>
                <w:rFonts w:hint="default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000" w:type="dxa"/>
            <w:shd w:val="clear" w:color="auto" w:fill="F6EAFF"/>
            <w:vAlign w:val="center"/>
          </w:tcPr>
          <w:p w14:paraId="0B0B13D1">
            <w:pPr>
              <w:spacing w:line="240" w:lineRule="auto"/>
              <w:jc w:val="center"/>
              <w:rPr>
                <w:rFonts w:hint="default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  <w:t>教师活动</w:t>
            </w:r>
          </w:p>
        </w:tc>
        <w:tc>
          <w:tcPr>
            <w:tcW w:w="2103" w:type="dxa"/>
            <w:shd w:val="clear" w:color="auto" w:fill="F6EAFF"/>
            <w:vAlign w:val="center"/>
          </w:tcPr>
          <w:p w14:paraId="779406FF">
            <w:pPr>
              <w:spacing w:line="240" w:lineRule="auto"/>
              <w:jc w:val="center"/>
              <w:rPr>
                <w:rFonts w:hint="default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  <w:t>学生活动</w:t>
            </w:r>
          </w:p>
        </w:tc>
        <w:tc>
          <w:tcPr>
            <w:tcW w:w="2089" w:type="dxa"/>
            <w:shd w:val="clear" w:color="auto" w:fill="F6EAFF"/>
            <w:vAlign w:val="center"/>
          </w:tcPr>
          <w:p w14:paraId="486BE1BB">
            <w:pPr>
              <w:spacing w:line="240" w:lineRule="auto"/>
              <w:jc w:val="center"/>
              <w:rPr>
                <w:rFonts w:hint="default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  <w:t>设计意图</w:t>
            </w:r>
          </w:p>
        </w:tc>
      </w:tr>
      <w:tr w14:paraId="73F35167">
        <w:trPr>
          <w:trHeight w:val="1159" w:hRule="atLeast"/>
        </w:trPr>
        <w:tc>
          <w:tcPr>
            <w:tcW w:w="2003" w:type="dxa"/>
            <w:shd w:val="clear" w:color="auto" w:fill="FFFFFF" w:themeFill="background1"/>
            <w:vAlign w:val="center"/>
          </w:tcPr>
          <w:p w14:paraId="4C38DA4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D0C4F84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E8408D6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A8C8C7C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26E42FE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45B6841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47790CA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64E4F5B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D1252E8"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163CC5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F796E4D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A2BBE1C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7B82419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2907649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10D8A6B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6611855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C5D0197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9AA544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D58B325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E79E53B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E44B377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BB95549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B2A7A80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A0BDBC3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40B46B5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26CB6C0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43BEBD3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1DB0E66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9C19EA9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163FE7A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69B7433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335579D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43200D1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92A19EF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929197F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1133FD0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1113B45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1DB1F15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C5AE353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5F52531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33256B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698EFAF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984F6A9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130365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224EE7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807CE81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B38F2D5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90324E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DD3403A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9605CF0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3E914AC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4B55463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8FF538D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3192B7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1135112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50C876D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8E629DD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7ED35D4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60CE355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A76F9FE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499B974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B4CB4BE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916D311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2B620D1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D1AFC65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C69B30D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9DCDAE6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F2AF14E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3E257C4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5F0740C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55F9D9F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9B352B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8F19BF2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5E96CB7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0F6E24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DC8D7CB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5AC753E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A407D51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7E0FCCB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D3DC60B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3F02A455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A693BF6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D0A1C06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2FD35AE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A0CD1FA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BBA0B2A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A98530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B9F212F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1460E93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C003F45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EF6FAF0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C700B5E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6CA1D95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959273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E02AFC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7534D30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945DD67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E803C36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FD8A8E1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8E2C995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56077DD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588FF0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9324E0F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C8AA3E6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18F3589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2FD41D2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999018B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4ED253B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87BBDB3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546A855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17C10DFA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17E6496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5FE7C08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336D079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EF8FC73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0C94152C">
            <w:pPr>
              <w:spacing w:line="240" w:lineRule="auto"/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5C642EF6"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000" w:type="dxa"/>
            <w:shd w:val="clear" w:color="auto" w:fill="FFFFFF" w:themeFill="background1"/>
            <w:vAlign w:val="top"/>
          </w:tcPr>
          <w:p w14:paraId="327B0C35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</w:p>
          <w:p w14:paraId="72DBCFF8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7030A0"/>
                <w:sz w:val="28"/>
                <w:szCs w:val="28"/>
              </w:rPr>
            </w:pPr>
            <w:r>
              <w:rPr>
                <w:color w:val="7030A0"/>
                <w:sz w:val="28"/>
                <w:szCs w:val="28"/>
              </w:rPr>
              <w:t>（一）趣味提问，AI 导学导入</w:t>
            </w:r>
          </w:p>
          <w:p w14:paraId="4F029EEF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</w:p>
          <w:p w14:paraId="7893A98B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  <w:r>
              <w:rPr>
                <w:color w:val="1F2329"/>
                <w:sz w:val="24"/>
                <w:szCs w:val="24"/>
              </w:rPr>
              <w:t>教师活动</w:t>
            </w:r>
          </w:p>
          <w:p w14:paraId="759D26A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jc w:val="left"/>
              <w:rPr>
                <w:color w:val="1F2329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抛出趣味设问：如果请你来挑选对比色装饰热闹的游乐场；我们又会选择什么样的色彩布置房间，打造温馨安心的学习环境？播放 AI 数字人导学，揭示本课学习任务：了解色彩在生活中的多重用途；运用所学色彩知识完成艺术作品配色；用色彩美化我们的教室。板书课题《色彩之用》。</w:t>
            </w:r>
          </w:p>
          <w:p w14:paraId="7EDBAAA9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7030A0"/>
                <w:sz w:val="28"/>
                <w:szCs w:val="28"/>
              </w:rPr>
            </w:pPr>
            <w:r>
              <w:rPr>
                <w:color w:val="7030A0"/>
                <w:sz w:val="28"/>
                <w:szCs w:val="28"/>
              </w:rPr>
              <w:t>（二）认识色彩的四大用途</w:t>
            </w:r>
          </w:p>
          <w:p w14:paraId="173E6D65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  <w:r>
              <w:rPr>
                <w:color w:val="1F2329"/>
                <w:sz w:val="24"/>
                <w:szCs w:val="24"/>
              </w:rPr>
              <w:t>教师活动</w:t>
            </w:r>
          </w:p>
          <w:p w14:paraId="3A132EC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jc w:val="left"/>
              <w:rPr>
                <w:color w:val="1F2329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依次出示对应图片案例，讲解色彩四大功能：</w:t>
            </w:r>
          </w:p>
          <w:p w14:paraId="3FCC166D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hanging="360"/>
              <w:jc w:val="left"/>
              <w:rPr>
                <w:color w:val="1F2329"/>
                <w:sz w:val="24"/>
                <w:szCs w:val="24"/>
              </w:rPr>
            </w:pPr>
            <w:r>
              <w:rPr>
                <w:rStyle w:val="12"/>
                <w:b/>
                <w:bCs/>
                <w:color w:val="1F2329"/>
                <w:sz w:val="24"/>
                <w:szCs w:val="24"/>
              </w:rPr>
              <w:t>引起注意（警示）</w:t>
            </w:r>
            <w:r>
              <w:rPr>
                <w:color w:val="1F2329"/>
                <w:sz w:val="24"/>
                <w:szCs w:val="24"/>
              </w:rPr>
              <w:t>：艳丽滑雪服、靓丽路标，高饱和度色彩起到警示提醒作用。</w:t>
            </w:r>
          </w:p>
          <w:p w14:paraId="52244593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hanging="360"/>
              <w:jc w:val="left"/>
              <w:rPr>
                <w:color w:val="1F2329"/>
                <w:sz w:val="24"/>
                <w:szCs w:val="24"/>
              </w:rPr>
            </w:pPr>
            <w:r>
              <w:rPr>
                <w:rStyle w:val="12"/>
                <w:b/>
                <w:bCs/>
                <w:color w:val="1F2329"/>
                <w:sz w:val="24"/>
                <w:szCs w:val="24"/>
              </w:rPr>
              <w:t>便于区分</w:t>
            </w:r>
            <w:r>
              <w:rPr>
                <w:color w:val="1F2329"/>
                <w:sz w:val="24"/>
                <w:szCs w:val="24"/>
              </w:rPr>
              <w:t>：地图依靠不同颜色区分城市地域，依靠色彩对比完成识别区分。</w:t>
            </w:r>
          </w:p>
          <w:p w14:paraId="353BAB7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hanging="360"/>
              <w:jc w:val="left"/>
              <w:rPr>
                <w:color w:val="1F2329"/>
                <w:sz w:val="24"/>
                <w:szCs w:val="24"/>
              </w:rPr>
            </w:pPr>
            <w:r>
              <w:rPr>
                <w:rStyle w:val="12"/>
                <w:b/>
                <w:bCs/>
                <w:color w:val="1F2329"/>
                <w:sz w:val="24"/>
                <w:szCs w:val="24"/>
              </w:rPr>
              <w:t>情绪调节</w:t>
            </w:r>
            <w:r>
              <w:rPr>
                <w:color w:val="1F2329"/>
                <w:sz w:val="24"/>
                <w:szCs w:val="24"/>
              </w:rPr>
              <w:t>：低饱和度色彩带来舒缓放松感受；高饱和度色彩营造欢快热烈氛围。</w:t>
            </w:r>
          </w:p>
          <w:p w14:paraId="669A5A6C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hanging="360"/>
              <w:jc w:val="left"/>
              <w:rPr>
                <w:color w:val="1F2329"/>
                <w:sz w:val="24"/>
                <w:szCs w:val="24"/>
              </w:rPr>
            </w:pPr>
            <w:r>
              <w:rPr>
                <w:rStyle w:val="12"/>
                <w:b/>
                <w:bCs/>
                <w:color w:val="1F2329"/>
                <w:sz w:val="24"/>
                <w:szCs w:val="24"/>
              </w:rPr>
              <w:t>装饰审美</w:t>
            </w:r>
            <w:r>
              <w:rPr>
                <w:color w:val="1F2329"/>
                <w:sz w:val="24"/>
                <w:szCs w:val="24"/>
              </w:rPr>
              <w:t>：用于室内、建筑外观，实现美化空间的效果。引导学生联系生活，举出现实中对应的实例。</w:t>
            </w:r>
          </w:p>
          <w:p w14:paraId="1651523F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</w:p>
          <w:p w14:paraId="33E4D6B5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</w:p>
          <w:p w14:paraId="69E9B99B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7030A0"/>
                <w:sz w:val="28"/>
                <w:szCs w:val="28"/>
              </w:rPr>
            </w:pPr>
            <w:r>
              <w:rPr>
                <w:color w:val="7030A0"/>
                <w:sz w:val="28"/>
                <w:szCs w:val="28"/>
              </w:rPr>
              <w:t>（三）赏析故宫建筑，读懂色彩的象征</w:t>
            </w:r>
          </w:p>
          <w:p w14:paraId="0A0EC8F1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  <w:r>
              <w:rPr>
                <w:color w:val="1F2329"/>
                <w:sz w:val="24"/>
                <w:szCs w:val="24"/>
              </w:rPr>
              <w:t>教师活动</w:t>
            </w:r>
          </w:p>
          <w:p w14:paraId="1DC3C23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jc w:val="left"/>
              <w:rPr>
                <w:color w:val="1F2329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出示故宫近光右门图片，请学生观察找出画面中的色彩。讲解故宫五色象征内涵：红色代表喜庆，黄色代表皇权，绿色代表生机，白色代表纯洁，黑色代表深沉智慧，寓意防火防灾。总结：故宫的色彩不止用于装饰，更承载古代哲学，体现天人合一的传统智慧。</w:t>
            </w:r>
          </w:p>
          <w:p w14:paraId="0E8E0465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</w:p>
          <w:p w14:paraId="6FF16C6E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7030A0"/>
                <w:sz w:val="28"/>
                <w:szCs w:val="28"/>
              </w:rPr>
            </w:pPr>
            <w:r>
              <w:rPr>
                <w:color w:val="7030A0"/>
                <w:sz w:val="28"/>
                <w:szCs w:val="28"/>
              </w:rPr>
              <w:t>（四）赏析西班牙彩色古城</w:t>
            </w:r>
          </w:p>
          <w:p w14:paraId="53F79FD1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7030A0"/>
                <w:sz w:val="28"/>
                <w:szCs w:val="28"/>
              </w:rPr>
            </w:pPr>
            <w:r>
              <w:rPr>
                <w:color w:val="7030A0"/>
                <w:sz w:val="28"/>
                <w:szCs w:val="28"/>
              </w:rPr>
              <w:t>教师活动</w:t>
            </w:r>
          </w:p>
          <w:p w14:paraId="0A1FC4E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jc w:val="left"/>
              <w:rPr>
                <w:color w:val="1F2329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出示西班牙彩色古建筑图片，抛出问题：建筑外墙大量使用丰富对比色，请小组讨论当地古建筑大量使用艳丽外墙的原因。收集小组汇报，总结四点：①弱化城市拥挤，制造视觉层次感；②适配当地气候，抵御海风对墙面侵蚀；③彩色调节心理情绪，带给居民欢快感受；④打造城市独特标识，吸引游客前来参观。</w:t>
            </w:r>
          </w:p>
          <w:p w14:paraId="39CAC07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</w:p>
          <w:p w14:paraId="565E338E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7030A0"/>
                <w:sz w:val="28"/>
                <w:szCs w:val="28"/>
              </w:rPr>
            </w:pPr>
            <w:r>
              <w:rPr>
                <w:rFonts w:hint="eastAsia"/>
                <w:color w:val="7030A0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color w:val="7030A0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/>
                <w:color w:val="7030A0"/>
                <w:sz w:val="28"/>
                <w:szCs w:val="28"/>
                <w:lang w:eastAsia="zh-CN"/>
              </w:rPr>
              <w:t>）</w:t>
            </w:r>
            <w:r>
              <w:rPr>
                <w:color w:val="7030A0"/>
                <w:sz w:val="28"/>
                <w:szCs w:val="28"/>
              </w:rPr>
              <w:t>现代设计赏析：里特维尔德红黄蓝椅</w:t>
            </w:r>
          </w:p>
          <w:p w14:paraId="08C88089">
            <w:pPr>
              <w:numPr>
                <w:ilvl w:val="0"/>
                <w:numId w:val="0"/>
              </w:numPr>
            </w:pPr>
          </w:p>
          <w:p w14:paraId="5398A2E1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  <w:r>
              <w:rPr>
                <w:color w:val="1F2329"/>
                <w:sz w:val="24"/>
                <w:szCs w:val="24"/>
              </w:rPr>
              <w:t>教师活动</w:t>
            </w:r>
          </w:p>
          <w:p w14:paraId="38613A0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jc w:val="left"/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出示红黄蓝椅作品，提问：找一找椅子上面包含哪四种颜色？（红、黄、蓝、黑色）。</w:t>
            </w:r>
          </w:p>
          <w:p w14:paraId="1C178CF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jc w:val="left"/>
              <w:rPr>
                <w:color w:val="1F2329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解析设计巧思：红色块做椅面一半，蓝色块作为坐板，黄色块放在构件连接转折位置，黑色作为支撑线条框架；利用色彩强化物体结构，对比色彩实现功能与艺术结合。</w:t>
            </w:r>
          </w:p>
          <w:p w14:paraId="650220E8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7030A0"/>
                <w:sz w:val="28"/>
                <w:szCs w:val="28"/>
              </w:rPr>
            </w:pPr>
            <w:r>
              <w:rPr>
                <w:color w:val="1F2329"/>
                <w:sz w:val="24"/>
                <w:szCs w:val="24"/>
              </w:rPr>
              <w:t>（六）</w:t>
            </w:r>
            <w:r>
              <w:rPr>
                <w:color w:val="7030A0"/>
                <w:sz w:val="28"/>
                <w:szCs w:val="28"/>
              </w:rPr>
              <w:t>情境思考：包豪斯校长办公室</w:t>
            </w:r>
          </w:p>
          <w:p w14:paraId="4505808E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7030A0"/>
                <w:sz w:val="28"/>
                <w:szCs w:val="28"/>
              </w:rPr>
            </w:pPr>
            <w:r>
              <w:rPr>
                <w:color w:val="7030A0"/>
                <w:sz w:val="28"/>
                <w:szCs w:val="28"/>
              </w:rPr>
              <w:t>教师活动</w:t>
            </w:r>
          </w:p>
          <w:p w14:paraId="35B9B90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jc w:val="left"/>
              <w:rPr>
                <w:color w:val="1F2329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创设情境：包豪斯校长办公室，需要选择合适色彩，打造温暖明亮的办公氛围。引导学生分析，得出选用黄色沙发烘托明亮温暖的空间。</w:t>
            </w:r>
          </w:p>
          <w:p w14:paraId="67DC196C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7030A0"/>
                <w:sz w:val="32"/>
                <w:szCs w:val="32"/>
              </w:rPr>
            </w:pPr>
            <w:r>
              <w:rPr>
                <w:color w:val="7030A0"/>
                <w:sz w:val="32"/>
                <w:szCs w:val="32"/>
              </w:rPr>
              <w:t>（七）分层实践创作</w:t>
            </w:r>
          </w:p>
          <w:p w14:paraId="038DACC8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  <w:r>
              <w:rPr>
                <w:color w:val="1F2329"/>
                <w:sz w:val="24"/>
                <w:szCs w:val="24"/>
              </w:rPr>
              <w:t>教师活动</w:t>
            </w:r>
          </w:p>
          <w:p w14:paraId="54FCB01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jc w:val="left"/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布置两项分层实践任务：</w:t>
            </w:r>
          </w:p>
          <w:p w14:paraId="2FE2184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jc w:val="left"/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任务一：分析梵高作品用色特点，临摹房间线稿，完成梵高房间色彩大改造，要求配色贴合房间使用功能与氛围。</w:t>
            </w:r>
          </w:p>
          <w:p w14:paraId="16C582C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jc w:val="left"/>
              <w:rPr>
                <w:color w:val="1F2329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任务二：结合班级文化，使用皱纹纸、卡纸制作花束，用于装饰教室。播放卡纸花束教师示范视频。课堂巡回指导，对配色不合理、手工操作有困难的学生进行点拨。</w:t>
            </w:r>
          </w:p>
          <w:p w14:paraId="2AC2FC07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7030A0"/>
                <w:sz w:val="28"/>
                <w:szCs w:val="28"/>
              </w:rPr>
            </w:pPr>
            <w:r>
              <w:rPr>
                <w:color w:val="7030A0"/>
                <w:sz w:val="28"/>
                <w:szCs w:val="28"/>
              </w:rPr>
              <w:t>（八）拓展延伸・科技与色彩</w:t>
            </w:r>
          </w:p>
          <w:p w14:paraId="1E5BC250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  <w:r>
              <w:rPr>
                <w:color w:val="1F2329"/>
                <w:sz w:val="24"/>
                <w:szCs w:val="24"/>
              </w:rPr>
              <w:t>教师活动</w:t>
            </w:r>
          </w:p>
          <w:p w14:paraId="25B458F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jc w:val="left"/>
              <w:rPr>
                <w:color w:val="1F2329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拓展提问：科技与色彩相结合，可以诞生很多现代媒体艺术作品，大家见过哪些科技和色彩搭配的案例？播放北京八中学生色彩光影欣赏视频。简要课堂小结：色彩不只是装饰，拥有警示、区分、调节情绪、文化象征多重价值。</w:t>
            </w:r>
          </w:p>
          <w:p w14:paraId="21EE1C52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7030A0"/>
                <w:sz w:val="28"/>
                <w:szCs w:val="28"/>
              </w:rPr>
            </w:pPr>
            <w:r>
              <w:rPr>
                <w:color w:val="7030A0"/>
                <w:sz w:val="28"/>
                <w:szCs w:val="28"/>
              </w:rPr>
              <w:t>六、板书设计</w:t>
            </w:r>
          </w:p>
          <w:p w14:paraId="629A16E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  <w:r>
              <w:rPr>
                <w:color w:val="1F2329"/>
                <w:sz w:val="24"/>
                <w:szCs w:val="24"/>
              </w:rPr>
              <w:t>色彩之用</w:t>
            </w:r>
          </w:p>
          <w:p w14:paraId="4E15ED4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jc w:val="left"/>
              <w:rPr>
                <w:color w:val="1F2329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色彩四大用途1. 引起注意（警示） 2. 便于区分3. 情绪调节  4. 装饰审美</w:t>
            </w:r>
          </w:p>
          <w:p w14:paraId="56F8F40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jc w:val="left"/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故宫五色：红</w:t>
            </w: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noBreakHyphen/>
            </w: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喜庆｜黄</w:t>
            </w: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noBreakHyphen/>
            </w: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皇权｜绿</w:t>
            </w: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noBreakHyphen/>
            </w: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生机｜白</w:t>
            </w: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noBreakHyphen/>
            </w: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纯洁｜黑</w:t>
            </w: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noBreakHyphen/>
            </w: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深沉智慧</w:t>
            </w:r>
          </w:p>
          <w:p w14:paraId="485CB9D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jc w:val="left"/>
              <w:rPr>
                <w:color w:val="1F2329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实践：①房间色彩改造 ②制作花束装饰教室</w:t>
            </w:r>
          </w:p>
          <w:p w14:paraId="166E2690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</w:p>
          <w:p w14:paraId="06EFD4A4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</w:p>
          <w:p w14:paraId="0DF589B1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7030A0"/>
                <w:sz w:val="28"/>
                <w:szCs w:val="28"/>
              </w:rPr>
            </w:pPr>
            <w:r>
              <w:rPr>
                <w:color w:val="7030A0"/>
                <w:sz w:val="28"/>
                <w:szCs w:val="28"/>
              </w:rPr>
              <w:t>七、课堂评价</w:t>
            </w:r>
          </w:p>
          <w:p w14:paraId="3E009321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hanging="360"/>
              <w:jc w:val="left"/>
              <w:rPr>
                <w:color w:val="1F2329"/>
                <w:sz w:val="24"/>
                <w:szCs w:val="24"/>
              </w:rPr>
            </w:pPr>
            <w:r>
              <w:rPr>
                <w:rStyle w:val="12"/>
                <w:b/>
                <w:bCs/>
                <w:color w:val="1F2329"/>
                <w:sz w:val="24"/>
                <w:szCs w:val="24"/>
              </w:rPr>
              <w:t>自评</w:t>
            </w:r>
            <w:r>
              <w:rPr>
                <w:color w:val="1F2329"/>
                <w:sz w:val="24"/>
                <w:szCs w:val="24"/>
              </w:rPr>
              <w:t>：介绍自己的作品，说明选用色彩的理由，结合场景说一说色彩实现了什么功能。</w:t>
            </w:r>
          </w:p>
          <w:p w14:paraId="56077154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hanging="360"/>
              <w:jc w:val="left"/>
              <w:rPr>
                <w:color w:val="1F2329"/>
                <w:sz w:val="24"/>
                <w:szCs w:val="24"/>
              </w:rPr>
            </w:pPr>
            <w:r>
              <w:rPr>
                <w:rStyle w:val="12"/>
                <w:b/>
                <w:bCs/>
                <w:color w:val="1F2329"/>
                <w:sz w:val="24"/>
                <w:szCs w:val="24"/>
              </w:rPr>
              <w:t>互评</w:t>
            </w:r>
            <w:r>
              <w:rPr>
                <w:color w:val="1F2329"/>
                <w:sz w:val="24"/>
                <w:szCs w:val="24"/>
              </w:rPr>
              <w:t>：同学之间互相欣赏，点评配色是否贴合场景氛围，给出一条简单优化建议。</w:t>
            </w:r>
          </w:p>
          <w:p w14:paraId="5ACBC25C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hanging="360"/>
              <w:jc w:val="left"/>
              <w:rPr>
                <w:color w:val="1F2329"/>
                <w:sz w:val="24"/>
                <w:szCs w:val="24"/>
              </w:rPr>
            </w:pPr>
            <w:r>
              <w:rPr>
                <w:rStyle w:val="12"/>
                <w:b/>
                <w:bCs/>
                <w:color w:val="1F2329"/>
                <w:sz w:val="24"/>
                <w:szCs w:val="24"/>
              </w:rPr>
              <w:t>师评</w:t>
            </w:r>
            <w:r>
              <w:rPr>
                <w:color w:val="1F2329"/>
                <w:sz w:val="24"/>
                <w:szCs w:val="24"/>
              </w:rPr>
              <w:t>：以鼓励评价为主，重点评价学生对色彩四大用途的掌握情况；针对配色脱离场景需求、色彩搭配混乱给出调整建议。兼顾绘画与手工两项任务的完成质量。</w:t>
            </w:r>
          </w:p>
          <w:p w14:paraId="56B7572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03" w:type="dxa"/>
            <w:shd w:val="clear" w:color="auto" w:fill="FFFFFF" w:themeFill="background1"/>
            <w:vAlign w:val="center"/>
          </w:tcPr>
          <w:p w14:paraId="6A6E8B5F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6546A584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6CB11F52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6F4FDBE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学生活动：</w:t>
            </w:r>
          </w:p>
          <w:p w14:paraId="28EEEEB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sz w:val="24"/>
                <w:szCs w:val="24"/>
              </w:rPr>
              <w:t>思考问题，分享游乐场、学习房间的色彩设想；明确本课学习任务，齐读课题。</w:t>
            </w:r>
          </w:p>
          <w:p w14:paraId="7506A0DD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23693633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b/>
                <w:bCs/>
                <w:color w:val="7030A0"/>
              </w:rPr>
            </w:pPr>
          </w:p>
          <w:p w14:paraId="7C55732A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37C9FA3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学生活动：</w:t>
            </w:r>
            <w:r>
              <w:rPr>
                <w:rFonts w:ascii="宋体" w:hAnsi="宋体" w:eastAsia="宋体" w:cs="宋体"/>
                <w:b/>
                <w:bCs/>
                <w:color w:val="7030A0"/>
                <w:sz w:val="24"/>
                <w:szCs w:val="24"/>
              </w:rPr>
              <w:t>观察图片，理解四大色彩用途；结合生活经验举例，记录核心知识点。</w:t>
            </w:r>
          </w:p>
          <w:p w14:paraId="0C7175A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11AFD02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1A9AA9A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4D745DD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7A4C321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335CAC9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2906169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0BB05C0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6C1215D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780D405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5760272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04213F3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5246C59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</w:p>
          <w:p w14:paraId="3730B33C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</w:rPr>
            </w:pPr>
            <w:r>
              <w:rPr>
                <w:rFonts w:hint="eastAsia"/>
                <w:b/>
                <w:bCs/>
                <w:color w:val="7030A0"/>
              </w:rPr>
              <w:t xml:space="preserve"> </w:t>
            </w:r>
          </w:p>
          <w:p w14:paraId="2C32CF3D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</w:rPr>
            </w:pPr>
          </w:p>
          <w:p w14:paraId="22E4CF1A">
            <w:pPr>
              <w:spacing w:line="240" w:lineRule="auto"/>
              <w:jc w:val="both"/>
              <w:rPr>
                <w:rFonts w:hint="eastAsia"/>
                <w:b/>
                <w:bCs/>
                <w:color w:val="7030A0"/>
              </w:rPr>
            </w:pPr>
          </w:p>
          <w:p w14:paraId="4CB25CEE">
            <w:pPr>
              <w:spacing w:line="240" w:lineRule="auto"/>
              <w:jc w:val="both"/>
              <w:rPr>
                <w:rFonts w:hint="default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7030A0"/>
                <w:lang w:val="en-US" w:eastAsia="zh-CN"/>
              </w:rPr>
              <w:t>学生活动：</w:t>
            </w:r>
            <w:r>
              <w:rPr>
                <w:rFonts w:ascii="宋体" w:hAnsi="宋体" w:eastAsia="宋体" w:cs="宋体"/>
                <w:b/>
                <w:bCs/>
                <w:color w:val="7030A0"/>
                <w:sz w:val="24"/>
                <w:szCs w:val="24"/>
              </w:rPr>
              <w:t>识别宫门色彩，识记故宫五色的象征含义，理解色彩的文化象征价值。</w:t>
            </w:r>
          </w:p>
          <w:p w14:paraId="11D68334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75A3DEC2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55090049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239A652B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359BFDE2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65F2296B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6E72B71F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113D743D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3E4BCCAC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5622E7BF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6FE99442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7030A0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学生活动：</w:t>
            </w:r>
            <w:r>
              <w:rPr>
                <w:rFonts w:ascii="宋体" w:hAnsi="宋体" w:eastAsia="宋体" w:cs="宋体"/>
                <w:b/>
                <w:bCs/>
                <w:color w:val="7030A0"/>
                <w:sz w:val="24"/>
                <w:szCs w:val="24"/>
              </w:rPr>
              <w:t>小组合作开展探究讨论，汇报小组观点；理解色彩同时兼顾实用、情绪、文旅标识多重作用。</w:t>
            </w:r>
          </w:p>
          <w:p w14:paraId="6AAB1750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b/>
                <w:bCs/>
                <w:color w:val="7030A0"/>
              </w:rPr>
            </w:pPr>
          </w:p>
          <w:p w14:paraId="2AC6FD45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141F22F7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670CAC3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学生活动</w:t>
            </w:r>
            <w:r>
              <w:rPr>
                <w:rFonts w:hint="eastAsia"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：</w:t>
            </w:r>
          </w:p>
          <w:p w14:paraId="2D6478E7">
            <w:pPr>
              <w:spacing w:line="240" w:lineRule="auto"/>
              <w:jc w:val="both"/>
              <w:rPr>
                <w:rFonts w:hint="default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sz w:val="24"/>
                <w:szCs w:val="24"/>
              </w:rPr>
              <w:t>识别椅子的四种色彩，理解色彩可以强化物体结构的设计思路。</w:t>
            </w:r>
          </w:p>
          <w:p w14:paraId="43147332">
            <w:pPr>
              <w:spacing w:line="240" w:lineRule="auto"/>
              <w:jc w:val="both"/>
              <w:rPr>
                <w:rFonts w:hint="default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667A3B4D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</w:p>
          <w:p w14:paraId="54CC3A7F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default"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学生活动：</w:t>
            </w:r>
          </w:p>
          <w:p w14:paraId="2E338EE3">
            <w:pPr>
              <w:spacing w:line="240" w:lineRule="auto"/>
              <w:jc w:val="both"/>
              <w:rPr>
                <w:rFonts w:hint="default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sz w:val="24"/>
                <w:szCs w:val="24"/>
              </w:rPr>
              <w:t>结合色彩调节情绪的知识，做出色彩选择，阐述选择理由。</w:t>
            </w:r>
          </w:p>
          <w:p w14:paraId="2513711E">
            <w:pPr>
              <w:spacing w:line="240" w:lineRule="auto"/>
              <w:jc w:val="both"/>
              <w:rPr>
                <w:rFonts w:hint="default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31300BA2">
            <w:pPr>
              <w:spacing w:line="240" w:lineRule="auto"/>
              <w:jc w:val="both"/>
              <w:rPr>
                <w:rFonts w:hint="default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408DFC32">
            <w:pPr>
              <w:spacing w:line="240" w:lineRule="auto"/>
              <w:jc w:val="both"/>
              <w:rPr>
                <w:rFonts w:hint="default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4EB55755">
            <w:pPr>
              <w:spacing w:line="240" w:lineRule="auto"/>
              <w:jc w:val="both"/>
              <w:rPr>
                <w:rFonts w:hint="default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6E2EB80C">
            <w:pPr>
              <w:spacing w:line="240" w:lineRule="auto"/>
              <w:jc w:val="both"/>
              <w:rPr>
                <w:rFonts w:hint="default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46269DB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7030A0"/>
              </w:rPr>
            </w:pPr>
            <w:r>
              <w:rPr>
                <w:rFonts w:ascii="宋体" w:hAnsi="宋体" w:eastAsia="宋体" w:cs="宋体"/>
                <w:b/>
                <w:bCs/>
                <w:color w:val="7030A0"/>
                <w:kern w:val="0"/>
                <w:sz w:val="24"/>
                <w:szCs w:val="24"/>
                <w:lang w:val="en-US" w:eastAsia="zh-CN" w:bidi="ar"/>
              </w:rPr>
              <w:t>学生活动：</w:t>
            </w:r>
            <w:r>
              <w:rPr>
                <w:rFonts w:ascii="宋体" w:hAnsi="宋体" w:eastAsia="宋体" w:cs="宋体"/>
                <w:b/>
                <w:bCs/>
                <w:color w:val="7030A0"/>
                <w:sz w:val="24"/>
                <w:szCs w:val="24"/>
              </w:rPr>
              <w:t>自主选择一项任务，开展线稿配色改造，或者动手制作手工花束。</w:t>
            </w:r>
          </w:p>
          <w:p w14:paraId="247D0DFA">
            <w:pPr>
              <w:spacing w:line="240" w:lineRule="auto"/>
              <w:jc w:val="both"/>
              <w:rPr>
                <w:rFonts w:hint="default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18D1817E">
            <w:pPr>
              <w:spacing w:line="240" w:lineRule="auto"/>
              <w:jc w:val="both"/>
              <w:rPr>
                <w:rFonts w:hint="default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7868B16F">
            <w:pPr>
              <w:spacing w:line="240" w:lineRule="auto"/>
              <w:jc w:val="both"/>
              <w:rPr>
                <w:rFonts w:hint="default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5D97D208">
            <w:pPr>
              <w:spacing w:line="240" w:lineRule="auto"/>
              <w:jc w:val="both"/>
              <w:rPr>
                <w:rFonts w:hint="default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0175CEFA">
            <w:pPr>
              <w:spacing w:line="240" w:lineRule="auto"/>
              <w:jc w:val="both"/>
              <w:rPr>
                <w:rFonts w:hint="default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</w:p>
          <w:p w14:paraId="719074CB">
            <w:pPr>
              <w:spacing w:line="240" w:lineRule="auto"/>
              <w:jc w:val="both"/>
              <w:rPr>
                <w:rFonts w:hint="default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7030A0"/>
                <w:sz w:val="24"/>
                <w:szCs w:val="24"/>
                <w:vertAlign w:val="baseline"/>
                <w:lang w:val="en-US" w:eastAsia="zh-CN"/>
              </w:rPr>
              <w:t>学生活动：</w:t>
            </w:r>
            <w:r>
              <w:rPr>
                <w:rFonts w:ascii="宋体" w:hAnsi="宋体" w:eastAsia="宋体" w:cs="宋体"/>
                <w:b/>
                <w:bCs/>
                <w:color w:val="7030A0"/>
                <w:sz w:val="24"/>
                <w:szCs w:val="24"/>
              </w:rPr>
              <w:t>思考分享生活案例，观看光影视频，回顾本课核心知识。</w:t>
            </w:r>
          </w:p>
        </w:tc>
        <w:tc>
          <w:tcPr>
            <w:tcW w:w="2089" w:type="dxa"/>
            <w:shd w:val="clear" w:color="auto" w:fill="FFFFFF" w:themeFill="background1"/>
            <w:vAlign w:val="top"/>
          </w:tcPr>
          <w:p w14:paraId="3F35B400">
            <w:pPr>
              <w:pStyle w:val="5"/>
              <w:keepNext w:val="0"/>
              <w:keepLines w:val="0"/>
              <w:widowControl/>
              <w:suppressLineNumbers w:val="0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设计意图</w:t>
            </w:r>
            <w:r>
              <w:rPr>
                <w:rFonts w:hint="eastAsia"/>
                <w:b/>
                <w:bCs/>
                <w:color w:val="0070C0"/>
                <w:lang w:eastAsia="zh-CN"/>
              </w:rPr>
              <w:t>：</w:t>
            </w:r>
            <w:r>
              <w:rPr>
                <w:rFonts w:ascii="宋体" w:hAnsi="宋体" w:eastAsia="宋体" w:cs="宋体"/>
                <w:b/>
                <w:bCs/>
                <w:color w:val="0070C0"/>
                <w:sz w:val="24"/>
                <w:szCs w:val="24"/>
              </w:rPr>
              <w:t>创设生活化情境，调用前两课旧知，打破 “色彩只是好看” 的固有认知，激发学生探究色彩实用功能的兴趣。</w:t>
            </w:r>
          </w:p>
          <w:p w14:paraId="415CB820">
            <w:pPr>
              <w:pStyle w:val="6"/>
              <w:keepNext w:val="0"/>
              <w:keepLines w:val="0"/>
              <w:widowControl/>
              <w:suppressLineNumbers w:val="0"/>
              <w:rPr>
                <w:b/>
                <w:bCs/>
                <w:color w:val="0070C0"/>
              </w:rPr>
            </w:pPr>
          </w:p>
          <w:p w14:paraId="02E282A1">
            <w:pPr>
              <w:pStyle w:val="6"/>
              <w:keepNext w:val="0"/>
              <w:keepLines w:val="0"/>
              <w:widowControl/>
              <w:suppressLineNumbers w:val="0"/>
              <w:rPr>
                <w:b/>
                <w:bCs/>
                <w:color w:val="0070C0"/>
              </w:rPr>
            </w:pPr>
          </w:p>
          <w:p w14:paraId="7E832F44">
            <w:pPr>
              <w:pStyle w:val="6"/>
              <w:keepNext w:val="0"/>
              <w:keepLines w:val="0"/>
              <w:widowControl/>
              <w:suppressLineNumbers w:val="0"/>
              <w:rPr>
                <w:b/>
                <w:bCs/>
                <w:color w:val="0070C0"/>
              </w:rPr>
            </w:pPr>
          </w:p>
          <w:p w14:paraId="7092E9C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b/>
                <w:bCs/>
                <w:color w:val="0070C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b/>
                <w:bCs/>
                <w:color w:val="0070C0"/>
              </w:rPr>
              <w:t>设计意图</w:t>
            </w:r>
            <w:r>
              <w:rPr>
                <w:rFonts w:hint="eastAsia"/>
                <w:b/>
                <w:bCs/>
                <w:color w:val="0070C0"/>
                <w:lang w:eastAsia="zh-CN"/>
              </w:rPr>
              <w:t>：</w:t>
            </w:r>
            <w:r>
              <w:rPr>
                <w:rFonts w:ascii="宋体" w:hAnsi="宋体" w:eastAsia="宋体" w:cs="宋体"/>
                <w:b/>
                <w:bCs/>
                <w:color w:val="0070C0"/>
                <w:sz w:val="24"/>
                <w:szCs w:val="24"/>
              </w:rPr>
              <w:t>从生活具象实例入手，建立色彩功能认知，落实本节课教学重点。</w:t>
            </w:r>
          </w:p>
          <w:p w14:paraId="68FC59C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b/>
                <w:bCs/>
                <w:color w:val="0070C0"/>
                <w:kern w:val="0"/>
                <w:sz w:val="24"/>
                <w:szCs w:val="24"/>
                <w:lang w:val="en-US" w:eastAsia="zh-CN" w:bidi="ar"/>
              </w:rPr>
            </w:pPr>
          </w:p>
          <w:p w14:paraId="512103C5">
            <w:pPr>
              <w:pStyle w:val="6"/>
              <w:keepNext w:val="0"/>
              <w:keepLines w:val="0"/>
              <w:widowControl/>
              <w:suppressLineNumbers w:val="0"/>
              <w:rPr>
                <w:b/>
                <w:bCs/>
                <w:color w:val="0070C0"/>
              </w:rPr>
            </w:pPr>
          </w:p>
          <w:p w14:paraId="68AEA54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0ACC3F1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677A82F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2700B0D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251872B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05B5E4C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648B3FD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2EE272A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36B3085E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5D2AA2C6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55D0FBC0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361360C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b/>
                <w:bCs/>
                <w:color w:val="0070C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b/>
                <w:bCs/>
                <w:color w:val="0070C0"/>
              </w:rPr>
              <w:t>设计</w:t>
            </w:r>
            <w:r>
              <w:rPr>
                <w:rFonts w:hint="eastAsia"/>
                <w:b/>
                <w:bCs/>
                <w:color w:val="0070C0"/>
                <w:lang w:val="en-US" w:eastAsia="zh-CN"/>
              </w:rPr>
              <w:t>意图：</w:t>
            </w:r>
            <w:r>
              <w:rPr>
                <w:rFonts w:ascii="宋体" w:hAnsi="宋体" w:eastAsia="宋体" w:cs="宋体"/>
                <w:b/>
                <w:bCs/>
                <w:color w:val="0070C0"/>
                <w:sz w:val="24"/>
                <w:szCs w:val="24"/>
              </w:rPr>
              <w:t>依托中华传统建筑，挖掘色彩背后文化内涵，落实文化理解素养。</w:t>
            </w:r>
          </w:p>
          <w:p w14:paraId="48DC74E7">
            <w:pPr>
              <w:pStyle w:val="6"/>
              <w:keepNext w:val="0"/>
              <w:keepLines w:val="0"/>
              <w:widowControl/>
              <w:suppressLineNumbers w:val="0"/>
              <w:ind w:firstLine="240" w:firstLineChars="100"/>
              <w:rPr>
                <w:rFonts w:hint="default" w:ascii="宋体" w:hAnsi="宋体" w:eastAsia="宋体" w:cs="宋体"/>
                <w:b/>
                <w:bCs/>
                <w:color w:val="0070C0"/>
                <w:kern w:val="0"/>
                <w:sz w:val="24"/>
                <w:szCs w:val="24"/>
                <w:lang w:val="en-US" w:eastAsia="zh-CN" w:bidi="ar"/>
              </w:rPr>
            </w:pPr>
          </w:p>
          <w:p w14:paraId="218BAA1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22B9F43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306D35F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670929E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6A19DE47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6F864F49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3135C9D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b/>
                <w:bCs/>
                <w:color w:val="0070C0"/>
              </w:rPr>
              <w:t>设计意图</w:t>
            </w:r>
            <w:r>
              <w:rPr>
                <w:rFonts w:hint="eastAsia"/>
                <w:b/>
                <w:bCs/>
                <w:color w:val="0070C0"/>
                <w:lang w:eastAsia="zh-CN"/>
              </w:rPr>
              <w:t>：</w:t>
            </w:r>
            <w:r>
              <w:rPr>
                <w:rFonts w:ascii="宋体" w:hAnsi="宋体" w:eastAsia="宋体" w:cs="宋体"/>
                <w:b/>
                <w:bCs/>
                <w:color w:val="0070C0"/>
                <w:sz w:val="24"/>
                <w:szCs w:val="24"/>
              </w:rPr>
              <w:t>赏析国外建筑案例，拓宽全球审美视野，体会同一组色彩可以承载多重功能。</w:t>
            </w:r>
          </w:p>
          <w:p w14:paraId="4CD75CB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5D12EDEC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1189B065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509B2451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6436B4D8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4A8D2422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olor w:val="0070C0"/>
              </w:rPr>
            </w:pPr>
          </w:p>
          <w:p w14:paraId="2F98F68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设计意图</w:t>
            </w:r>
            <w:r>
              <w:rPr>
                <w:rFonts w:hint="eastAsia"/>
                <w:b/>
                <w:bCs/>
                <w:color w:val="0070C0"/>
                <w:lang w:eastAsia="zh-CN"/>
              </w:rPr>
              <w:t>：</w:t>
            </w:r>
            <w:r>
              <w:rPr>
                <w:rFonts w:ascii="宋体" w:hAnsi="宋体" w:eastAsia="宋体" w:cs="宋体"/>
                <w:b/>
                <w:bCs/>
                <w:color w:val="0070C0"/>
                <w:sz w:val="24"/>
                <w:szCs w:val="24"/>
              </w:rPr>
              <w:t>感受现代设计领域色彩的应用，打通美术与实用设计的联系。</w:t>
            </w:r>
          </w:p>
          <w:p w14:paraId="59ADB32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4D89151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b/>
                <w:bCs/>
                <w:color w:val="0070C0"/>
              </w:rPr>
              <w:t>设计意图</w:t>
            </w:r>
            <w:r>
              <w:rPr>
                <w:rFonts w:hint="eastAsia"/>
                <w:b/>
                <w:bCs/>
                <w:color w:val="0070C0"/>
                <w:lang w:eastAsia="zh-CN"/>
              </w:rPr>
              <w:t>：</w:t>
            </w:r>
            <w:r>
              <w:rPr>
                <w:rFonts w:ascii="宋体" w:hAnsi="宋体" w:eastAsia="宋体" w:cs="宋体"/>
                <w:b/>
                <w:bCs/>
                <w:color w:val="0070C0"/>
                <w:sz w:val="24"/>
                <w:szCs w:val="24"/>
              </w:rPr>
              <w:t>简短情境练习，训练学生根据场景氛围挑选色彩，化解教学难点。</w:t>
            </w:r>
          </w:p>
          <w:p w14:paraId="3B391E7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7AA0EDE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2E3AA84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52C9B31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14746803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b/>
                <w:bCs/>
                <w:color w:val="0070C0"/>
                <w:sz w:val="24"/>
                <w:szCs w:val="24"/>
              </w:rPr>
            </w:pPr>
            <w:r>
              <w:rPr>
                <w:b/>
                <w:bCs/>
                <w:color w:val="0070C0"/>
                <w:sz w:val="24"/>
                <w:szCs w:val="24"/>
              </w:rPr>
              <w:t>设计意图</w:t>
            </w:r>
          </w:p>
          <w:p w14:paraId="19EE75D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 w:firstLine="480" w:firstLineChars="200"/>
              <w:jc w:val="left"/>
              <w:rPr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color w:val="0070C0"/>
                <w:kern w:val="0"/>
                <w:sz w:val="24"/>
                <w:szCs w:val="24"/>
                <w:lang w:val="en-US" w:eastAsia="zh-CN" w:bidi="ar"/>
              </w:rPr>
              <w:t>分层实践任务，把理论知识转化实操，落实艺术表现、创意实践核心素养。</w:t>
            </w:r>
          </w:p>
          <w:p w14:paraId="6EAD876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5F25BAB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4987993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6A3C06F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1FD06D4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</w:p>
          <w:p w14:paraId="27DCE85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0070C0"/>
                <w:sz w:val="24"/>
                <w:szCs w:val="24"/>
                <w:vertAlign w:val="baseline"/>
                <w:lang w:val="en-US" w:eastAsia="zh-CN"/>
              </w:rPr>
              <w:t>设计意图：</w:t>
            </w:r>
            <w:r>
              <w:rPr>
                <w:rFonts w:ascii="宋体" w:hAnsi="宋体" w:eastAsia="宋体" w:cs="宋体"/>
                <w:b/>
                <w:bCs/>
                <w:color w:val="0070C0"/>
                <w:sz w:val="24"/>
                <w:szCs w:val="24"/>
              </w:rPr>
              <w:t>拓展科技艺术视野，实现课内外知识延伸，升华课堂认知。</w:t>
            </w:r>
          </w:p>
        </w:tc>
      </w:tr>
      <w:tr w14:paraId="3DA0C74A">
        <w:trPr>
          <w:trHeight w:val="542" w:hRule="atLeast"/>
        </w:trPr>
        <w:tc>
          <w:tcPr>
            <w:tcW w:w="2003" w:type="dxa"/>
            <w:shd w:val="clear" w:color="auto" w:fill="EEE1FF"/>
            <w:vAlign w:val="center"/>
          </w:tcPr>
          <w:p w14:paraId="538D9E09">
            <w:pPr>
              <w:spacing w:line="240" w:lineRule="auto"/>
              <w:jc w:val="center"/>
              <w:rPr>
                <w:rFonts w:hint="default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教学反思</w:t>
            </w:r>
          </w:p>
        </w:tc>
        <w:tc>
          <w:tcPr>
            <w:tcW w:w="8192" w:type="dxa"/>
            <w:gridSpan w:val="3"/>
            <w:shd w:val="clear" w:color="auto" w:fill="FEF2CC" w:themeFill="accent4" w:themeFillTint="32"/>
            <w:vAlign w:val="center"/>
          </w:tcPr>
          <w:p w14:paraId="377A1DB9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  <w:r>
              <w:rPr>
                <w:color w:val="1F2329"/>
                <w:sz w:val="24"/>
                <w:szCs w:val="24"/>
              </w:rPr>
              <w:t>亮点</w:t>
            </w:r>
          </w:p>
          <w:p w14:paraId="449ED0A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jc w:val="left"/>
              <w:rPr>
                <w:color w:val="1F2329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本课从生活、传统建筑、国外建筑、现代设计多角度展开教学，知识逻辑清晰。兼顾文化赏析与分层动手实践，将色彩知识和真实生活场景结合，学生能够理解色彩不止追求美观，还具备多重实用功能，四维素养有效落地。</w:t>
            </w:r>
          </w:p>
          <w:p w14:paraId="07E790A1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  <w:r>
              <w:rPr>
                <w:color w:val="1F2329"/>
                <w:sz w:val="24"/>
                <w:szCs w:val="24"/>
              </w:rPr>
              <w:t>不足</w:t>
            </w:r>
          </w:p>
          <w:p w14:paraId="0BE0DF4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jc w:val="left"/>
              <w:rPr>
                <w:color w:val="1F2329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课堂内容信息量大，课时紧张，手工制作时间不够充分；部分学生能够记住色彩功能，但实际配色依旧只凭个人喜好，忽略场景氛围需求；对故宫色彩背后的哲学文化理解比较浅显。</w:t>
            </w:r>
          </w:p>
          <w:p w14:paraId="0857C8DB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rPr>
                <w:color w:val="1F2329"/>
                <w:sz w:val="24"/>
                <w:szCs w:val="24"/>
              </w:rPr>
            </w:pPr>
            <w:r>
              <w:rPr>
                <w:color w:val="1F2329"/>
                <w:sz w:val="24"/>
                <w:szCs w:val="24"/>
              </w:rPr>
              <w:t>改进措施</w:t>
            </w:r>
          </w:p>
          <w:p w14:paraId="1240951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0" w:lineRule="atLeast"/>
              <w:ind w:left="0" w:right="0"/>
              <w:jc w:val="left"/>
              <w:rPr>
                <w:rFonts w:hint="eastAsia" w:ascii="宋体" w:hAnsi="宋体" w:cs="楷体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eastAsia="宋体" w:cs="宋体"/>
                <w:color w:val="1F2329"/>
                <w:kern w:val="0"/>
                <w:sz w:val="24"/>
                <w:szCs w:val="24"/>
                <w:lang w:val="en-US" w:eastAsia="zh-CN" w:bidi="ar"/>
              </w:rPr>
              <w:t>精简部分赏析讲解时间；把完整手工制作布置为课后作业；课堂增加配色小支架，强化 “场景优先于喜好” 的配色思路；课前补充简短故宫色彩小资料帮助学生理解文化内涵。</w:t>
            </w:r>
          </w:p>
        </w:tc>
      </w:tr>
    </w:tbl>
    <w:p w14:paraId="4B0E25F6">
      <w:pPr>
        <w:spacing w:line="360" w:lineRule="auto"/>
        <w:jc w:val="both"/>
        <w:rPr>
          <w:rFonts w:hint="default"/>
          <w:sz w:val="24"/>
          <w:szCs w:val="32"/>
          <w:u w:val="none"/>
          <w:lang w:val="en-US" w:eastAsia="zh-CN"/>
        </w:rPr>
      </w:pPr>
    </w:p>
    <w:sectPr>
      <w:footerReference r:id="rId3" w:type="default"/>
      <w:pgSz w:w="11906" w:h="16838"/>
      <w:pgMar w:top="1020" w:right="1080" w:bottom="1118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儷宋 Pro">
    <w:panose1 w:val="02020300000000000000"/>
    <w:charset w:val="88"/>
    <w:family w:val="auto"/>
    <w:pitch w:val="default"/>
    <w:sig w:usb0="80000001" w:usb1="28091800" w:usb2="00000016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D46EAF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7154BB9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7154BB9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8F77DE"/>
    <w:multiLevelType w:val="multilevel"/>
    <w:tmpl w:val="2E8F77D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41DFAEC3"/>
    <w:multiLevelType w:val="multilevel"/>
    <w:tmpl w:val="41DFAEC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mMWUzYTAzMDg4OWMzMDFlMWNiMjhjYjhlYjMxNWMifQ=="/>
  </w:docVars>
  <w:rsids>
    <w:rsidRoot w:val="00000000"/>
    <w:rsid w:val="00E36FBD"/>
    <w:rsid w:val="014755FF"/>
    <w:rsid w:val="06DD20B0"/>
    <w:rsid w:val="07F7533D"/>
    <w:rsid w:val="082A72A6"/>
    <w:rsid w:val="0A3347A8"/>
    <w:rsid w:val="0B1A1A6E"/>
    <w:rsid w:val="0C2B4087"/>
    <w:rsid w:val="0C497BBE"/>
    <w:rsid w:val="0DEE207C"/>
    <w:rsid w:val="0FF22FB9"/>
    <w:rsid w:val="1294011A"/>
    <w:rsid w:val="13D40B3A"/>
    <w:rsid w:val="15477903"/>
    <w:rsid w:val="18756535"/>
    <w:rsid w:val="1A761B0D"/>
    <w:rsid w:val="1B7B1616"/>
    <w:rsid w:val="1C057BD0"/>
    <w:rsid w:val="1D81597C"/>
    <w:rsid w:val="1E944009"/>
    <w:rsid w:val="1EE32D35"/>
    <w:rsid w:val="22144D4A"/>
    <w:rsid w:val="22813D29"/>
    <w:rsid w:val="247E49C4"/>
    <w:rsid w:val="26964D1C"/>
    <w:rsid w:val="28E30356"/>
    <w:rsid w:val="2A685EFA"/>
    <w:rsid w:val="2AF72068"/>
    <w:rsid w:val="2B7D890E"/>
    <w:rsid w:val="2B960218"/>
    <w:rsid w:val="2BE4776E"/>
    <w:rsid w:val="2CFFC873"/>
    <w:rsid w:val="2DB3784C"/>
    <w:rsid w:val="2EB060C2"/>
    <w:rsid w:val="2FF39D45"/>
    <w:rsid w:val="30163FA7"/>
    <w:rsid w:val="315C608D"/>
    <w:rsid w:val="318C6106"/>
    <w:rsid w:val="31CA5C1E"/>
    <w:rsid w:val="31D12B68"/>
    <w:rsid w:val="33631954"/>
    <w:rsid w:val="339E298D"/>
    <w:rsid w:val="33DFECC0"/>
    <w:rsid w:val="36467EEC"/>
    <w:rsid w:val="364F65C4"/>
    <w:rsid w:val="37642CA9"/>
    <w:rsid w:val="37E65E80"/>
    <w:rsid w:val="37EE0881"/>
    <w:rsid w:val="38163439"/>
    <w:rsid w:val="394F2E83"/>
    <w:rsid w:val="3BBF222B"/>
    <w:rsid w:val="3C9E39FD"/>
    <w:rsid w:val="3DC445C4"/>
    <w:rsid w:val="3E691DE9"/>
    <w:rsid w:val="3EE8FD46"/>
    <w:rsid w:val="40107B52"/>
    <w:rsid w:val="42276243"/>
    <w:rsid w:val="425726E0"/>
    <w:rsid w:val="435A0EBC"/>
    <w:rsid w:val="440B4CC8"/>
    <w:rsid w:val="448C619B"/>
    <w:rsid w:val="44BE6633"/>
    <w:rsid w:val="45AF4585"/>
    <w:rsid w:val="470C7802"/>
    <w:rsid w:val="471326EF"/>
    <w:rsid w:val="48292837"/>
    <w:rsid w:val="49D06E2B"/>
    <w:rsid w:val="4AAE5753"/>
    <w:rsid w:val="4BF54954"/>
    <w:rsid w:val="4C082C41"/>
    <w:rsid w:val="4F5D916C"/>
    <w:rsid w:val="4F624DAF"/>
    <w:rsid w:val="4FE4240E"/>
    <w:rsid w:val="50EB401C"/>
    <w:rsid w:val="51CA5230"/>
    <w:rsid w:val="51EB44AB"/>
    <w:rsid w:val="57AF02DF"/>
    <w:rsid w:val="5BFB310D"/>
    <w:rsid w:val="5C246456"/>
    <w:rsid w:val="5CE3549D"/>
    <w:rsid w:val="5D7ADA1F"/>
    <w:rsid w:val="5DF63241"/>
    <w:rsid w:val="5EEBF961"/>
    <w:rsid w:val="5FA4310E"/>
    <w:rsid w:val="603D5158"/>
    <w:rsid w:val="62BA2B36"/>
    <w:rsid w:val="66E35388"/>
    <w:rsid w:val="68972DED"/>
    <w:rsid w:val="69753D71"/>
    <w:rsid w:val="69DC2B91"/>
    <w:rsid w:val="6AF43FAC"/>
    <w:rsid w:val="6B0FFB6A"/>
    <w:rsid w:val="6BD62602"/>
    <w:rsid w:val="6C1E680D"/>
    <w:rsid w:val="6C4258A4"/>
    <w:rsid w:val="6C937424"/>
    <w:rsid w:val="6D0D4670"/>
    <w:rsid w:val="6F0E7CBF"/>
    <w:rsid w:val="6F7DA766"/>
    <w:rsid w:val="6FBF7ED1"/>
    <w:rsid w:val="6FD430CB"/>
    <w:rsid w:val="6FF07355"/>
    <w:rsid w:val="70D34E93"/>
    <w:rsid w:val="70E05E9D"/>
    <w:rsid w:val="717F5EB2"/>
    <w:rsid w:val="72361A07"/>
    <w:rsid w:val="72444124"/>
    <w:rsid w:val="72B45D5A"/>
    <w:rsid w:val="73673126"/>
    <w:rsid w:val="75E11C8A"/>
    <w:rsid w:val="77578DC8"/>
    <w:rsid w:val="77FF4B57"/>
    <w:rsid w:val="78EA70A7"/>
    <w:rsid w:val="7AD24D3F"/>
    <w:rsid w:val="7B7DC7B1"/>
    <w:rsid w:val="7BBF2A6D"/>
    <w:rsid w:val="7BDF6DC7"/>
    <w:rsid w:val="7C885555"/>
    <w:rsid w:val="7D173673"/>
    <w:rsid w:val="7EBB4C8E"/>
    <w:rsid w:val="7F9AFA2E"/>
    <w:rsid w:val="7FA7CF1C"/>
    <w:rsid w:val="7FAF9196"/>
    <w:rsid w:val="7FDF2B9D"/>
    <w:rsid w:val="7FFDE9B9"/>
    <w:rsid w:val="7FFEACBB"/>
    <w:rsid w:val="7FFFE300"/>
    <w:rsid w:val="8FFB0A4E"/>
    <w:rsid w:val="9E7FEE53"/>
    <w:rsid w:val="9FA68851"/>
    <w:rsid w:val="9FDB0FC2"/>
    <w:rsid w:val="A363E79B"/>
    <w:rsid w:val="AEF743BE"/>
    <w:rsid w:val="AFDF9490"/>
    <w:rsid w:val="B3F5C015"/>
    <w:rsid w:val="B3F99844"/>
    <w:rsid w:val="BFBC5677"/>
    <w:rsid w:val="DAFD4467"/>
    <w:rsid w:val="DD5FEA7D"/>
    <w:rsid w:val="DD954509"/>
    <w:rsid w:val="DDED82EE"/>
    <w:rsid w:val="DFC65BF3"/>
    <w:rsid w:val="E7FE5A13"/>
    <w:rsid w:val="EEFD2C2A"/>
    <w:rsid w:val="EF65F517"/>
    <w:rsid w:val="F44F6880"/>
    <w:rsid w:val="F7FBD957"/>
    <w:rsid w:val="FAB7C14A"/>
    <w:rsid w:val="FB1ECE09"/>
    <w:rsid w:val="FB8D16C3"/>
    <w:rsid w:val="FD7DAB88"/>
    <w:rsid w:val="FDDFF508"/>
    <w:rsid w:val="FEBB8AD1"/>
    <w:rsid w:val="FFD1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6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paragraph" w:customStyle="1" w:styleId="13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  <w:style w:type="paragraph" w:styleId="14">
    <w:name w:val="List Paragraph"/>
    <w:basedOn w:val="1"/>
    <w:qFormat/>
    <w:uiPriority w:val="1"/>
    <w:pPr>
      <w:spacing w:before="43"/>
      <w:ind w:left="1020" w:hanging="212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9624</Words>
  <Characters>9698</Characters>
  <Lines>0</Lines>
  <Paragraphs>0</Paragraphs>
  <TotalTime>16</TotalTime>
  <ScaleCrop>false</ScaleCrop>
  <LinksUpToDate>false</LinksUpToDate>
  <CharactersWithSpaces>9883</CharactersWithSpaces>
  <Application>WPS Office_12.1.24709.24709_F1E327BC-269C-435d-A152-05C5408002CA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2022-08-25T11:57:00Z</dcterms:created>
  <dc:creator>ZHOUZIJUN</dc:creator>
  <cp:lastModifiedBy>木木王木木</cp:lastModifiedBy>
  <cp:lastPrinted>2022-08-31T00:48:00Z</cp:lastPrinted>
  <dcterms:modified xsi:type="dcterms:W3CDTF">2026-08-26T15:50:30Z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2052-12.1.24709.24709</vt:lpwstr>
  </property>
  <property fmtid="{D5CDD505-2E9C-101B-9397-08002B2CF9AE}" pid="3" name="ICV">
    <vt:lpwstr>DD5853DE2153841CC69A8E6A9AF7300C_43</vt:lpwstr>
  </property>
  <property fmtid="{D5CDD505-2E9C-101B-9397-08002B2CF9AE}" pid="4" name="KSOTemplateDocerSaveRecord">
    <vt:lpwstr>eyJoZGlkIjoiZWFmOWUwYzY5NmQ5MGE4ZjRlZjRhOTkyNWI0MzAxYWIiLCJ1c2VySWQiOiIzMzU1MDk4NzgifQ==</vt:lpwstr>
  </property>
</Properties>
</file>