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pPr w:leftFromText="180" w:rightFromText="180" w:vertAnchor="page" w:horzAnchor="page" w:tblpX="1812" w:tblpY="2213"/>
        <w:tblOverlap w:val="never"/>
        <w:tblW w:w="847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2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</w:trPr>
        <w:tc>
          <w:tcPr>
            <w:tcW w:w="8472" w:type="dxa"/>
          </w:tcPr>
          <w:p>
            <w:pPr>
              <w:spacing w:line="360" w:lineRule="auto"/>
              <w:jc w:val="both"/>
              <w:rPr>
                <w:rFonts w:hint="eastAsia"/>
                <w:b/>
                <w:sz w:val="24"/>
              </w:rPr>
            </w:pPr>
            <w:r>
              <w:rPr>
                <w:rFonts w:hint="eastAsia" w:eastAsia="黑体"/>
                <w:b/>
                <w:sz w:val="24"/>
                <w:lang w:val="en-US" w:eastAsia="zh-CN"/>
              </w:rPr>
              <w:t xml:space="preserve">     </w:t>
            </w:r>
            <w:r>
              <w:rPr>
                <w:rFonts w:eastAsia="黑体"/>
                <w:b/>
                <w:sz w:val="24"/>
              </w:rPr>
              <w:t xml:space="preserve">Module </w:t>
            </w:r>
            <w:r>
              <w:rPr>
                <w:rFonts w:hint="eastAsia" w:eastAsia="黑体"/>
                <w:b/>
                <w:sz w:val="24"/>
              </w:rPr>
              <w:t>1</w:t>
            </w:r>
            <w:r>
              <w:rPr>
                <w:rFonts w:eastAsia="黑体"/>
                <w:b/>
                <w:sz w:val="24"/>
              </w:rPr>
              <w:t xml:space="preserve"> Unit </w:t>
            </w:r>
            <w:r>
              <w:rPr>
                <w:rFonts w:hint="eastAsia" w:eastAsia="黑体"/>
                <w:b/>
                <w:sz w:val="24"/>
              </w:rPr>
              <w:t>1</w:t>
            </w:r>
            <w:r>
              <w:rPr>
                <w:rFonts w:eastAsia="黑体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Don</w:t>
            </w:r>
            <w:r>
              <w:rPr>
                <w:b/>
                <w:sz w:val="24"/>
              </w:rPr>
              <w:t>’</w:t>
            </w:r>
            <w:r>
              <w:rPr>
                <w:rFonts w:hint="eastAsia"/>
                <w:b/>
                <w:sz w:val="24"/>
              </w:rPr>
              <w:t>t touch the machine, please!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   Lesson 1</w:t>
            </w:r>
          </w:p>
          <w:p>
            <w:pPr>
              <w:spacing w:line="360" w:lineRule="auto"/>
              <w:jc w:val="both"/>
              <w:rPr>
                <w:rFonts w:hint="eastAsia" w:eastAsia="宋体"/>
                <w:b/>
                <w:sz w:val="24"/>
                <w:lang w:eastAsia="zh-CN"/>
              </w:rPr>
            </w:pPr>
            <w:r>
              <w:rPr>
                <w:rFonts w:hint="eastAsia"/>
                <w:b/>
                <w:sz w:val="24"/>
                <w:lang w:eastAsia="zh-CN"/>
              </w:rPr>
              <w:t>主备人：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                          使用人：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1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一、教学目标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sz w:val="24"/>
              </w:rPr>
              <w:t>知识目标</w:t>
            </w:r>
            <w:r>
              <w:rPr>
                <w:rFonts w:hint="eastAsia"/>
                <w:sz w:val="24"/>
              </w:rPr>
              <w:t>】</w:t>
            </w:r>
            <w:r>
              <w:rPr>
                <w:sz w:val="24"/>
              </w:rPr>
              <w:t>：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　</w:t>
            </w:r>
            <w:r>
              <w:rPr>
                <w:rFonts w:hint="eastAsia"/>
                <w:sz w:val="24"/>
              </w:rPr>
              <w:t>1.</w:t>
            </w:r>
            <w:r>
              <w:rPr>
                <w:sz w:val="24"/>
              </w:rPr>
              <w:t>能够听说的单词和短语：factory crisp dangerous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　</w:t>
            </w:r>
            <w:r>
              <w:rPr>
                <w:rFonts w:hint="eastAsia"/>
                <w:sz w:val="24"/>
              </w:rPr>
              <w:t>2.</w:t>
            </w:r>
            <w:r>
              <w:rPr>
                <w:sz w:val="24"/>
              </w:rPr>
              <w:t>能够听说认读的单词和短语：wait potato anything machine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　</w:t>
            </w:r>
            <w:r>
              <w:rPr>
                <w:rFonts w:hint="eastAsia"/>
                <w:sz w:val="24"/>
              </w:rPr>
              <w:t>3.</w:t>
            </w:r>
            <w:r>
              <w:rPr>
                <w:sz w:val="24"/>
              </w:rPr>
              <w:t>能够听说读写的单词和短语：wear glasses stop touch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　</w:t>
            </w:r>
            <w:r>
              <w:rPr>
                <w:rFonts w:hint="eastAsia"/>
                <w:sz w:val="24"/>
              </w:rPr>
              <w:t>4.</w:t>
            </w:r>
            <w:r>
              <w:rPr>
                <w:sz w:val="24"/>
              </w:rPr>
              <w:t>能听说读写的句子：Don’t touch the machines, please!</w:t>
            </w:r>
            <w:r>
              <w:rPr>
                <w:rFonts w:hint="eastAsia"/>
                <w:sz w:val="24"/>
              </w:rPr>
              <w:t xml:space="preserve">/ </w:t>
            </w:r>
            <w:r>
              <w:rPr>
                <w:sz w:val="24"/>
              </w:rPr>
              <w:t>I</w:t>
            </w:r>
            <w:r>
              <w:rPr>
                <w:rFonts w:hint="eastAsia"/>
                <w:sz w:val="24"/>
              </w:rPr>
              <w:t>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dangerous.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</w:t>
            </w:r>
            <w:r>
              <w:rPr>
                <w:sz w:val="24"/>
              </w:rPr>
              <w:t>能力目标</w:t>
            </w:r>
            <w:r>
              <w:rPr>
                <w:rFonts w:hint="eastAsia"/>
                <w:sz w:val="24"/>
              </w:rPr>
              <w:t>】</w:t>
            </w:r>
            <w:r>
              <w:rPr>
                <w:sz w:val="24"/>
              </w:rPr>
              <w:t>：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</w:t>
            </w:r>
            <w:r>
              <w:rPr>
                <w:sz w:val="24"/>
              </w:rPr>
              <w:t>多种活动培养学生综合语言运用能力。通过学习语言知识，培养学生对于知识的迁移能力和发散思维的能力。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【情感态度价值观目标】</w:t>
            </w:r>
            <w:r>
              <w:rPr>
                <w:sz w:val="24"/>
              </w:rPr>
              <w:t>：</w:t>
            </w:r>
          </w:p>
          <w:p>
            <w:pPr>
              <w:spacing w:line="360" w:lineRule="auto"/>
              <w:ind w:left="29" w:leftChars="14"/>
              <w:rPr>
                <w:rFonts w:hAnsi="宋体"/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 先</w:t>
            </w:r>
            <w:r>
              <w:rPr>
                <w:sz w:val="24"/>
              </w:rPr>
              <w:t>培养学生能够对不文明或不安全的行为的进行劝阻或提醒</w:t>
            </w:r>
            <w:r>
              <w:rPr>
                <w:rFonts w:hint="eastAsia"/>
                <w:sz w:val="24"/>
              </w:rPr>
              <w:t>，其次在学习英语知识的同时注重提高孩子的情商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再次</w:t>
            </w:r>
            <w:r>
              <w:rPr>
                <w:sz w:val="24"/>
              </w:rPr>
              <w:t>以及在危险的地方培养学生的自我保护的意识。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0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二</w:t>
            </w:r>
            <w:r>
              <w:rPr>
                <w:rFonts w:hAnsiTheme="minorEastAsia" w:eastAsiaTheme="minorEastAsia"/>
                <w:sz w:val="24"/>
              </w:rPr>
              <w:t>、教学重点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本单元重点学习祈使句。主要句型是：表示禁止的Don’t…,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please! 以及表示肯定的：Wear…please! 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</w:trPr>
        <w:tc>
          <w:tcPr>
            <w:tcW w:w="8472" w:type="dxa"/>
          </w:tcPr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bCs/>
                <w:sz w:val="24"/>
              </w:rPr>
              <w:t>三</w:t>
            </w:r>
            <w:r>
              <w:rPr>
                <w:bCs/>
                <w:sz w:val="24"/>
              </w:rPr>
              <w:t>、教学难点</w:t>
            </w:r>
          </w:p>
          <w:p>
            <w:pPr>
              <w:spacing w:line="360" w:lineRule="auto"/>
              <w:rPr>
                <w:bCs/>
                <w:sz w:val="24"/>
              </w:rPr>
            </w:pPr>
            <w:r>
              <w:rPr>
                <w:rFonts w:hint="eastAsia"/>
                <w:sz w:val="24"/>
              </w:rPr>
              <w:t xml:space="preserve">   </w:t>
            </w:r>
            <w:r>
              <w:rPr>
                <w:sz w:val="24"/>
              </w:rPr>
              <w:t>如何让学生在实际语境中准确运用重点句型。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、教学资源</w:t>
            </w:r>
          </w:p>
          <w:p>
            <w:pPr>
              <w:spacing w:line="360" w:lineRule="auto"/>
              <w:ind w:left="849" w:leftChars="202" w:hanging="425" w:hangingChars="177"/>
              <w:rPr>
                <w:rFonts w:eastAsiaTheme="minorEastAsia"/>
                <w:bCs/>
                <w:sz w:val="24"/>
              </w:rPr>
            </w:pPr>
            <w:r>
              <w:rPr>
                <w:bCs/>
                <w:sz w:val="24"/>
              </w:rPr>
              <w:t>互动教学</w:t>
            </w:r>
            <w:r>
              <w:rPr>
                <w:rFonts w:hint="eastAsia"/>
                <w:bCs/>
                <w:sz w:val="24"/>
              </w:rPr>
              <w:t>系统</w:t>
            </w:r>
            <w:r>
              <w:rPr>
                <w:bCs/>
                <w:sz w:val="24"/>
              </w:rPr>
              <w:t>，字母卡片，点读笔，PPT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472" w:type="dxa"/>
          </w:tcPr>
          <w:p>
            <w:pPr>
              <w:spacing w:line="360" w:lineRule="auto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五、</w:t>
            </w:r>
            <w:r>
              <w:rPr>
                <w:rFonts w:hint="eastAsia" w:ascii="宋体" w:hAnsi="宋体"/>
                <w:sz w:val="24"/>
              </w:rPr>
              <w:t>教学方法与手段：</w:t>
            </w:r>
            <w:r>
              <w:rPr>
                <w:rFonts w:hint="eastAsia" w:ascii="宋体" w:hAnsi="宋体"/>
                <w:color w:val="222222"/>
                <w:sz w:val="24"/>
              </w:rPr>
              <w:t>情景教学法， 问题教学法、唱歌谣、游戏活动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8472" w:type="dxa"/>
          </w:tcPr>
          <w:p>
            <w:pPr>
              <w:spacing w:line="360" w:lineRule="auto"/>
              <w:jc w:val="left"/>
              <w:rPr>
                <w:rFonts w:hAnsiTheme="minorEastAsia" w:eastAsiaTheme="minorEastAsia"/>
                <w:szCs w:val="21"/>
              </w:rPr>
            </w:pPr>
            <w:r>
              <w:rPr>
                <w:rFonts w:hAnsiTheme="minorEastAsia" w:eastAsiaTheme="minorEastAsia"/>
                <w:sz w:val="24"/>
              </w:rPr>
              <w:t>六、教学过程</w:t>
            </w:r>
            <w:r>
              <w:rPr>
                <w:rFonts w:hint="eastAsia" w:hAnsiTheme="minorEastAsia" w:eastAsiaTheme="minorEastAsia"/>
                <w:szCs w:val="21"/>
              </w:rPr>
              <w:t>（说明：</w:t>
            </w:r>
            <w:r>
              <w:rPr>
                <w:rFonts w:hAnsiTheme="minorEastAsia" w:eastAsiaTheme="minorEastAsia"/>
                <w:szCs w:val="21"/>
              </w:rPr>
              <w:t>教学活动具体描述</w:t>
            </w:r>
            <w:r>
              <w:rPr>
                <w:rFonts w:hint="eastAsia" w:hAnsiTheme="minorEastAsia" w:eastAsiaTheme="minorEastAsia"/>
                <w:szCs w:val="21"/>
              </w:rPr>
              <w:t>包括</w:t>
            </w:r>
            <w:r>
              <w:rPr>
                <w:rFonts w:hAnsiTheme="minorEastAsia" w:eastAsiaTheme="minorEastAsia"/>
                <w:szCs w:val="21"/>
              </w:rPr>
              <w:t>教学任务的描述，教师的关键语言，板书呈现，教学资源的使用等</w:t>
            </w:r>
            <w:r>
              <w:rPr>
                <w:rFonts w:hint="eastAsia" w:hAnsiTheme="minorEastAsia" w:eastAsiaTheme="minorEastAsia"/>
                <w:szCs w:val="21"/>
              </w:rPr>
              <w:t>。）</w:t>
            </w:r>
          </w:p>
        </w:tc>
      </w:tr>
    </w:tbl>
    <w:tbl>
      <w:tblPr>
        <w:tblStyle w:val="9"/>
        <w:tblpPr w:leftFromText="180" w:rightFromText="180" w:vertAnchor="text" w:horzAnchor="margin" w:tblpX="35" w:tblpY="63"/>
        <w:tblW w:w="843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846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315" w:type="dxa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sz w:val="24"/>
              </w:rPr>
              <w:pict>
                <v:shape id="_x0000_s1026" o:spid="_x0000_s1026" o:spt="202" type="#_x0000_t202" style="position:absolute;left:0pt;margin-left:-6.95pt;margin-top:-627.15pt;height:38.6pt;width:423.85pt;z-index:251658240;mso-width-relative:page;mso-height-relative:page;" fillcolor="#FFFFFF" filled="t" stroked="t" coordsize="21600,21600">
                  <v:path/>
                  <v:fill on="t" focussize="0,0"/>
                  <v:stroke color="#000000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楷体_GB2312" w:hAnsi="楷体_GB2312" w:eastAsia="楷体_GB2312" w:cs="楷体_GB2312"/>
                            <w:b/>
                            <w:bCs/>
                            <w:sz w:val="36"/>
                            <w:szCs w:val="36"/>
                            <w:lang w:eastAsia="zh-CN"/>
                          </w:rPr>
                        </w:pPr>
                        <w:r>
                          <w:rPr>
                            <w:rFonts w:hint="eastAsia" w:ascii="楷体_GB2312" w:hAnsi="楷体_GB2312" w:eastAsia="楷体_GB2312" w:cs="楷体_GB2312"/>
                            <w:b/>
                            <w:bCs/>
                            <w:sz w:val="36"/>
                            <w:szCs w:val="36"/>
                            <w:lang w:eastAsia="zh-CN"/>
                          </w:rPr>
                          <w:t>棠外附小四年级英语下册集体备课</w:t>
                        </w:r>
                      </w:p>
                    </w:txbxContent>
                  </v:textbox>
                </v:shape>
              </w:pict>
            </w:r>
            <w:r>
              <w:rPr>
                <w:rFonts w:hAnsiTheme="minorEastAsia" w:eastAsiaTheme="minorEastAsia"/>
                <w:sz w:val="24"/>
              </w:rPr>
              <w:t>教学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环节</w:t>
            </w:r>
          </w:p>
        </w:tc>
        <w:tc>
          <w:tcPr>
            <w:tcW w:w="5846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教学活动具体描述</w:t>
            </w:r>
          </w:p>
        </w:tc>
        <w:tc>
          <w:tcPr>
            <w:tcW w:w="1276" w:type="dxa"/>
            <w:vAlign w:val="center"/>
          </w:tcPr>
          <w:p>
            <w:pPr>
              <w:spacing w:line="360" w:lineRule="auto"/>
              <w:ind w:left="-2" w:leftChars="-1"/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1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rPr>
                <w:rFonts w:ascii="宋体" w:hAnsi="宋体"/>
                <w:sz w:val="24"/>
              </w:rPr>
            </w:pP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（一）</w:t>
            </w:r>
            <w:r>
              <w:rPr>
                <w:sz w:val="24"/>
              </w:rPr>
              <w:t>Greetings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 w:ascii="宋体" w:hAnsi="宋体"/>
                <w:sz w:val="24"/>
              </w:rPr>
              <w:t>师生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问候)</w:t>
            </w: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1）</w:t>
            </w:r>
            <w:r>
              <w:rPr>
                <w:sz w:val="24"/>
              </w:rPr>
              <w:t>教师同学生进行上课前的打招呼和问候，(学生起立)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T: Hello, how are you?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Ss: I am fine. Thank you. And you?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T: I am fine.</w:t>
            </w:r>
          </w:p>
          <w:p>
            <w:pPr>
              <w:spacing w:line="360" w:lineRule="auto"/>
              <w:ind w:left="840" w:hanging="840" w:hangingChars="350"/>
              <w:jc w:val="left"/>
              <w:rPr>
                <w:sz w:val="24"/>
              </w:rPr>
            </w:pPr>
            <w:r>
              <w:rPr>
                <w:sz w:val="24"/>
              </w:rPr>
              <w:t>学生</w:t>
            </w:r>
            <w:r>
              <w:rPr>
                <w:rFonts w:hint="eastAsia"/>
                <w:sz w:val="24"/>
              </w:rPr>
              <w:t>要</w:t>
            </w:r>
            <w:r>
              <w:rPr>
                <w:sz w:val="24"/>
              </w:rPr>
              <w:t>坐下时老师说：Don’t sit down. Let’</w:t>
            </w:r>
            <w:r>
              <w:rPr>
                <w:rFonts w:hint="eastAsia"/>
                <w:sz w:val="24"/>
              </w:rPr>
              <w:t>s</w:t>
            </w:r>
            <w:r>
              <w:rPr>
                <w:sz w:val="24"/>
              </w:rPr>
              <w:t xml:space="preserve"> play a game.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kern w:val="0"/>
                <w:position w:val="1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int="eastAsia"/>
                <w:sz w:val="24"/>
              </w:rPr>
              <w:t>【设计意图】</w:t>
            </w:r>
            <w:r>
              <w:rPr>
                <w:sz w:val="24"/>
              </w:rPr>
              <w:t>让学生初步感知Don’t 的含义</w:t>
            </w:r>
            <w:r>
              <w:rPr>
                <w:rFonts w:hint="eastAsia"/>
                <w:sz w:val="24"/>
              </w:rPr>
              <w:t>和作用</w:t>
            </w:r>
            <w:r>
              <w:rPr>
                <w:sz w:val="24"/>
              </w:rPr>
              <w:t>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2)</w:t>
            </w:r>
            <w:r>
              <w:rPr>
                <w:rFonts w:hint="eastAsia" w:asciiTheme="minorEastAsia" w:hAnsiTheme="minorEastAsia" w:eastAsiaTheme="minorEastAsia"/>
                <w:sz w:val="24"/>
              </w:rPr>
              <w:t xml:space="preserve"> </w:t>
            </w:r>
            <w:r>
              <w:rPr>
                <w:rFonts w:ascii="宋体" w:hAnsi="宋体"/>
                <w:sz w:val="24"/>
              </w:rPr>
              <w:t>教师发出指令：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asciiTheme="minorEastAsia" w:hAnsiTheme="minorEastAsia" w:eastAsiaTheme="minorEastAsia"/>
                <w:sz w:val="24"/>
              </w:rPr>
              <w:t>　</w:t>
            </w:r>
            <w:r>
              <w:rPr>
                <w:sz w:val="24"/>
              </w:rPr>
              <w:t xml:space="preserve">T: Let’s play a game. I say, you repeat and do </w:t>
            </w:r>
          </w:p>
          <w:p>
            <w:pPr>
              <w:spacing w:line="360" w:lineRule="auto"/>
              <w:ind w:firstLine="240" w:firstLineChars="100"/>
              <w:jc w:val="left"/>
              <w:rPr>
                <w:rFonts w:eastAsiaTheme="minorEastAsia"/>
                <w:sz w:val="24"/>
              </w:rPr>
            </w:pPr>
            <w:r>
              <w:rPr>
                <w:sz w:val="24"/>
              </w:rPr>
              <w:t xml:space="preserve">Walk, write, run, sing, talk, </w:t>
            </w:r>
            <w:r>
              <w:rPr>
                <w:rFonts w:eastAsiaTheme="minorEastAsia"/>
                <w:sz w:val="24"/>
              </w:rPr>
              <w:t>cut</w:t>
            </w:r>
            <w:r>
              <w:rPr>
                <w:sz w:val="24"/>
              </w:rPr>
              <w:t>,</w:t>
            </w:r>
            <w:r>
              <w:rPr>
                <w:rFonts w:hint="eastAsia" w:eastAsiaTheme="minorEastAsia"/>
                <w:sz w:val="24"/>
              </w:rPr>
              <w:t xml:space="preserve"> </w:t>
            </w:r>
            <w:r>
              <w:rPr>
                <w:rFonts w:eastAsiaTheme="minorEastAsia"/>
                <w:sz w:val="24"/>
              </w:rPr>
              <w:t>make and wash</w:t>
            </w:r>
            <w:r>
              <w:rPr>
                <w:sz w:val="24"/>
              </w:rPr>
              <w:t>.</w:t>
            </w:r>
          </w:p>
          <w:p>
            <w:pPr>
              <w:spacing w:line="360" w:lineRule="auto"/>
              <w:jc w:val="left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这些是本课会用到的一些动词通过游戏进行渗透复习。</w:t>
            </w:r>
            <w:r>
              <w:rPr>
                <w:rFonts w:hint="eastAsia" w:ascii="宋体" w:hAnsi="宋体"/>
                <w:sz w:val="24"/>
              </w:rPr>
              <w:t>）</w:t>
            </w:r>
            <w:r>
              <w:rPr>
                <w:rFonts w:ascii="宋体" w:hAnsi="宋体"/>
                <w:sz w:val="24"/>
              </w:rPr>
              <w:t>教师然后加入</w:t>
            </w:r>
            <w:r>
              <w:rPr>
                <w:rFonts w:hint="eastAsia" w:ascii="宋体" w:hAnsi="宋体"/>
                <w:sz w:val="24"/>
              </w:rPr>
              <w:t>本课生词，</w:t>
            </w:r>
            <w:r>
              <w:rPr>
                <w:sz w:val="24"/>
              </w:rPr>
              <w:t>touch and feed</w:t>
            </w:r>
            <w:r>
              <w:rPr>
                <w:rFonts w:hAnsi="宋体"/>
                <w:sz w:val="24"/>
              </w:rPr>
              <w:t>，为进一步的深入学习进行铺垫。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3) Game：Simon says</w:t>
            </w:r>
            <w:r>
              <w:rPr>
                <w:sz w:val="24"/>
              </w:rPr>
              <w:t>触摸</w:t>
            </w:r>
            <w:r>
              <w:rPr>
                <w:rFonts w:hint="eastAsia"/>
                <w:sz w:val="24"/>
              </w:rPr>
              <w:t>游戏</w:t>
            </w:r>
            <w:r>
              <w:rPr>
                <w:sz w:val="24"/>
              </w:rPr>
              <w:t>。</w:t>
            </w:r>
          </w:p>
          <w:p>
            <w:pPr>
              <w:spacing w:line="360" w:lineRule="auto"/>
              <w:ind w:left="1080" w:hanging="1080" w:hangingChars="450"/>
              <w:jc w:val="left"/>
              <w:rPr>
                <w:sz w:val="24"/>
              </w:rPr>
            </w:pPr>
            <w:r>
              <w:rPr>
                <w:sz w:val="24"/>
              </w:rPr>
              <w:t>　Touch your nose/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eyes/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shoulder/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hair….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(板书touch注意渗透语音和拼写规则，齐读操练</w:t>
            </w:r>
            <w:r>
              <w:rPr>
                <w:rFonts w:hint="eastAsia"/>
                <w:sz w:val="24"/>
              </w:rPr>
              <w:t>，</w:t>
            </w:r>
            <w:r>
              <w:rPr>
                <w:sz w:val="24"/>
              </w:rPr>
              <w:t>然后教师发出指令，让学生用手去</w:t>
            </w:r>
            <w:r>
              <w:rPr>
                <w:rFonts w:hint="eastAsia"/>
                <w:sz w:val="24"/>
              </w:rPr>
              <w:t>摸</w:t>
            </w:r>
            <w:r>
              <w:rPr>
                <w:sz w:val="24"/>
              </w:rPr>
              <w:t>教师所说的单词</w:t>
            </w:r>
            <w:r>
              <w:rPr>
                <w:rFonts w:hint="eastAsia"/>
                <w:sz w:val="24"/>
              </w:rPr>
              <w:t>。</w:t>
            </w:r>
            <w:r>
              <w:rPr>
                <w:sz w:val="24"/>
              </w:rPr>
              <w:t>)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15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（二）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情景导入和新知呈现</w:t>
            </w: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1）利用互动教学手册调</w:t>
            </w:r>
            <w:r>
              <w:rPr>
                <w:sz w:val="24"/>
              </w:rPr>
              <w:t>出</w:t>
            </w:r>
            <w:r>
              <w:rPr>
                <w:rFonts w:hint="eastAsia"/>
                <w:sz w:val="24"/>
              </w:rPr>
              <w:t>一段视频</w:t>
            </w:r>
            <w:r>
              <w:rPr>
                <w:sz w:val="24"/>
              </w:rPr>
              <w:t>，</w:t>
            </w:r>
            <w:r>
              <w:rPr>
                <w:rFonts w:hint="eastAsia"/>
                <w:sz w:val="24"/>
              </w:rPr>
              <w:t>让学生聆听蒙古族乌达木送给天堂妈妈的动人歌谣《梦中的额吉》</w:t>
            </w:r>
            <w:r>
              <w:rPr>
                <w:sz w:val="24"/>
              </w:rPr>
              <w:t>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【设计目的】（在逼真的语言情景中，让孩子有感而发，用英语说自己最想对妈妈说的话，自然而然地使用祈使句）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T: What does your mother often say to you?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S1: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run, baby. Go home early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S2: Visit the animals, but don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t touch the animals.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S3: Are you hungry? Eat the bread and drink the milk, baby!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S4: ...</w:t>
            </w:r>
          </w:p>
          <w:p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sz w:val="24"/>
              </w:rPr>
              <w:t>T:</w:t>
            </w:r>
            <w:r>
              <w:rPr>
                <w:rFonts w:hint="eastAsia"/>
                <w:sz w:val="24"/>
              </w:rPr>
              <w:t xml:space="preserve"> Look at the PPT and listen to the wonderful song for </w:t>
            </w:r>
            <w:r>
              <w:rPr>
                <w:sz w:val="24"/>
              </w:rPr>
              <w:t xml:space="preserve">mum, </w:t>
            </w:r>
            <w:r>
              <w:rPr>
                <w:rFonts w:hint="eastAsia"/>
                <w:sz w:val="24"/>
              </w:rPr>
              <w:t xml:space="preserve">then tell me </w:t>
            </w:r>
            <w:r>
              <w:rPr>
                <w:sz w:val="24"/>
              </w:rPr>
              <w:t xml:space="preserve">what </w:t>
            </w:r>
            <w:r>
              <w:rPr>
                <w:rFonts w:hint="eastAsia"/>
                <w:sz w:val="24"/>
              </w:rPr>
              <w:t>do you want to do for our dear mother?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S1:</w:t>
            </w:r>
            <w:r>
              <w:rPr>
                <w:rFonts w:hint="eastAsia"/>
                <w:sz w:val="24"/>
              </w:rPr>
              <w:t xml:space="preserve"> I like apples, mother, dear mother,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e</w:t>
            </w:r>
            <w:r>
              <w:rPr>
                <w:sz w:val="24"/>
              </w:rPr>
              <w:t>at an apple!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S2: Eat a burger</w:t>
            </w:r>
            <w:r>
              <w:rPr>
                <w:rFonts w:hint="eastAsia"/>
                <w:sz w:val="24"/>
              </w:rPr>
              <w:t>, please, my dear mother!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S3: </w:t>
            </w:r>
            <w:r>
              <w:rPr>
                <w:rFonts w:hint="eastAsia"/>
                <w:sz w:val="24"/>
              </w:rPr>
              <w:t>Milk is healthy, drink the milk, my dear mother.</w:t>
            </w:r>
          </w:p>
          <w:p>
            <w:pPr>
              <w:spacing w:line="360" w:lineRule="auto"/>
              <w:ind w:left="360" w:hanging="360" w:hangingChars="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S4: Fruits are </w:t>
            </w:r>
            <w:r>
              <w:rPr>
                <w:sz w:val="24"/>
              </w:rPr>
              <w:t>healthy.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at fruits every day, my dear mother!</w:t>
            </w:r>
          </w:p>
          <w:p>
            <w:pPr>
              <w:spacing w:line="360" w:lineRule="auto"/>
              <w:ind w:left="360" w:hanging="360" w:hangingChars="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S5: I like crisps very much</w:t>
            </w:r>
            <w:r>
              <w:rPr>
                <w:sz w:val="24"/>
              </w:rPr>
              <w:t>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E</w:t>
            </w:r>
            <w:r>
              <w:rPr>
                <w:rFonts w:hint="eastAsia"/>
                <w:sz w:val="24"/>
              </w:rPr>
              <w:t>at crisps with my dear mother. I love you, dear mother.</w:t>
            </w:r>
          </w:p>
          <w:p>
            <w:pPr>
              <w:spacing w:line="360" w:lineRule="auto"/>
              <w:ind w:left="360" w:hanging="360" w:hangingChars="1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S6: Sing a song for my dear mother----世上只有妈妈好，I love you, mum!</w:t>
            </w:r>
          </w:p>
          <w:p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sz w:val="24"/>
              </w:rPr>
              <w:t>T: Those are great ideas.</w:t>
            </w:r>
            <w:r>
              <w:rPr>
                <w:rFonts w:hint="eastAsia"/>
                <w:sz w:val="24"/>
              </w:rPr>
              <w:t xml:space="preserve"> Try your best to love your dear mother as much as you can. 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31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pStyle w:val="15"/>
              <w:spacing w:line="360" w:lineRule="auto"/>
              <w:ind w:left="360" w:hanging="360" w:hangingChars="150"/>
              <w:rPr>
                <w:rFonts w:hAnsi="宋体" w:eastAsia="宋体"/>
                <w:bCs/>
                <w:sz w:val="24"/>
              </w:rPr>
            </w:pPr>
            <w:r>
              <w:rPr>
                <w:rFonts w:hAnsi="宋体" w:eastAsia="宋体"/>
                <w:bCs/>
                <w:sz w:val="24"/>
              </w:rPr>
              <w:t>【</w:t>
            </w:r>
            <w:r>
              <w:rPr>
                <w:rFonts w:eastAsia="宋体"/>
                <w:bCs/>
                <w:sz w:val="24"/>
              </w:rPr>
              <w:t>设计意图</w:t>
            </w:r>
            <w:r>
              <w:rPr>
                <w:rFonts w:hAnsi="宋体" w:eastAsia="宋体"/>
                <w:bCs/>
                <w:sz w:val="24"/>
              </w:rPr>
              <w:t>】</w:t>
            </w:r>
            <w:r>
              <w:rPr>
                <w:rFonts w:hint="eastAsia" w:ascii="宋体" w:hAnsi="宋体" w:eastAsia="宋体"/>
                <w:sz w:val="24"/>
              </w:rPr>
              <w:t>从听歌中感知妈妈对我们的爱，心中生爱才会有发自内心的语言和行动，要鼓励孩子们大胆地表达对亲人，老师和朋友的爱，并付诸以行动。德育目的在此得到实现。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</w:trPr>
        <w:tc>
          <w:tcPr>
            <w:tcW w:w="1315" w:type="dxa"/>
            <w:vMerge w:val="restart"/>
            <w:vAlign w:val="center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（三）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课文学习</w:t>
            </w:r>
          </w:p>
        </w:tc>
        <w:tc>
          <w:tcPr>
            <w:tcW w:w="5846" w:type="dxa"/>
            <w:tcBorders>
              <w:top w:val="single" w:color="auto" w:sz="4" w:space="0"/>
            </w:tcBorders>
          </w:tcPr>
          <w:p>
            <w:pPr>
              <w:spacing w:line="360" w:lineRule="auto"/>
              <w:ind w:left="840" w:hanging="840" w:hangingChars="35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 xml:space="preserve">s watch the </w:t>
            </w:r>
            <w:r>
              <w:rPr>
                <w:sz w:val="24"/>
              </w:rPr>
              <w:t>video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（看之前告诉孩子们，在这个世界上除了妈妈，还有老师，还有其他我们也许不知道姓名的人在我们身边，时时关心我们，比如课本动画里的做美味薯片的Sir.）</w:t>
            </w:r>
          </w:p>
          <w:p>
            <w:pPr>
              <w:spacing w:line="360" w:lineRule="auto"/>
              <w:ind w:left="240" w:hanging="240" w:hangingChars="100"/>
              <w:jc w:val="left"/>
              <w:rPr>
                <w:sz w:val="24"/>
              </w:rPr>
            </w:pPr>
            <w:r>
              <w:rPr>
                <w:sz w:val="24"/>
              </w:rPr>
              <w:t xml:space="preserve">T: </w:t>
            </w:r>
            <w:r>
              <w:rPr>
                <w:rFonts w:hint="eastAsia"/>
                <w:sz w:val="24"/>
              </w:rPr>
              <w:t>All of you like crisps, yes or no? This is the Sir in the factory, he love the every children at any time.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spacing w:line="360" w:lineRule="auto"/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 w:ascii="宋体" w:hAnsi="宋体"/>
                <w:sz w:val="24"/>
              </w:rPr>
              <w:t>提到薯片，导入新词:</w:t>
            </w:r>
            <w:r>
              <w:rPr>
                <w:rFonts w:hint="eastAsia" w:ascii="微软雅黑" w:hAnsi="微软雅黑" w:eastAsia="微软雅黑"/>
                <w:sz w:val="24"/>
              </w:rPr>
              <w:t xml:space="preserve"> </w:t>
            </w:r>
            <w:r>
              <w:rPr>
                <w:rFonts w:hint="eastAsia" w:eastAsia="微软雅黑"/>
                <w:sz w:val="24"/>
              </w:rPr>
              <w:t>S</w:t>
            </w:r>
            <w:r>
              <w:rPr>
                <w:rFonts w:eastAsia="微软雅黑"/>
                <w:sz w:val="24"/>
              </w:rPr>
              <w:t>ir, factory, crisps,</w:t>
            </w:r>
            <w:r>
              <w:rPr>
                <w:rFonts w:hint="eastAsia" w:eastAsia="微软雅黑"/>
                <w:sz w:val="24"/>
              </w:rPr>
              <w:t xml:space="preserve"> </w:t>
            </w:r>
            <w:r>
              <w:rPr>
                <w:rFonts w:eastAsia="微软雅黑"/>
                <w:sz w:val="24"/>
              </w:rPr>
              <w:t>and tomatoes.</w:t>
            </w:r>
            <w:r>
              <w:rPr>
                <w:rFonts w:hint="eastAsia" w:eastAsia="微软雅黑"/>
                <w:sz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  <w:tcBorders>
              <w:top w:val="single" w:color="auto" w:sz="4" w:space="0"/>
            </w:tcBorders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3. 一起看动画Let</w:t>
            </w:r>
            <w:r>
              <w:rPr>
                <w:sz w:val="24"/>
              </w:rPr>
              <w:t>’</w:t>
            </w:r>
            <w:r>
              <w:rPr>
                <w:rFonts w:hint="eastAsia"/>
                <w:sz w:val="24"/>
              </w:rPr>
              <w:t>s watch the video together.</w:t>
            </w:r>
          </w:p>
        </w:tc>
        <w:tc>
          <w:tcPr>
            <w:tcW w:w="1276" w:type="dxa"/>
            <w:tcBorders>
              <w:top w:val="single" w:color="auto" w:sz="4" w:space="0"/>
            </w:tcBorders>
          </w:tcPr>
          <w:p>
            <w:pPr>
              <w:spacing w:line="360" w:lineRule="auto"/>
              <w:rPr>
                <w:rFonts w:eastAsiaTheme="minorEastAsia"/>
                <w:kern w:val="0"/>
                <w:position w:val="1"/>
                <w:sz w:val="24"/>
              </w:rPr>
            </w:pPr>
          </w:p>
        </w:tc>
      </w:tr>
    </w:tbl>
    <w:p/>
    <w:p/>
    <w:p/>
    <w:p/>
    <w:p/>
    <w:p/>
    <w:p/>
    <w:p>
      <w:r>
        <w:rPr>
          <w:sz w:val="24"/>
        </w:rPr>
        <w:pict>
          <v:shape id="_x0000_s1027" o:spid="_x0000_s1027" o:spt="202" type="#_x0000_t202" style="position:absolute;left:0pt;margin-left:-3.4pt;margin-top:-1.15pt;height:80.2pt;width:421.85pt;z-index:251659264;mso-width-relative:page;mso-height-relative:page;" fillcolor="#FFFFFF" filled="t" stroked="t" coordsize="21600,21600">
            <v:path/>
            <v:fill on="t" focussize="0,0"/>
            <v:stroke color="#000000" joinstyle="miter"/>
            <v:imagedata o:title=""/>
            <o:lock v:ext="edit" aspectratio="f"/>
            <v:textbox>
              <w:txbxContent>
                <w:p>
                  <w:pPr>
                    <w:spacing w:line="360" w:lineRule="auto"/>
                    <w:jc w:val="center"/>
                    <w:rPr>
                      <w:rFonts w:eastAsia="黑体"/>
                      <w:b/>
                      <w:sz w:val="24"/>
                    </w:rPr>
                  </w:pPr>
                </w:p>
                <w:p>
                  <w:pPr>
                    <w:spacing w:line="360" w:lineRule="auto"/>
                    <w:jc w:val="center"/>
                    <w:rPr>
                      <w:rFonts w:hint="eastAsia"/>
                      <w:b/>
                      <w:sz w:val="24"/>
                    </w:rPr>
                  </w:pPr>
                  <w:r>
                    <w:rPr>
                      <w:rFonts w:eastAsia="黑体"/>
                      <w:b/>
                      <w:sz w:val="24"/>
                    </w:rPr>
                    <w:t xml:space="preserve">Module </w:t>
                  </w:r>
                  <w:r>
                    <w:rPr>
                      <w:rFonts w:hint="eastAsia" w:eastAsia="黑体"/>
                      <w:b/>
                      <w:sz w:val="24"/>
                    </w:rPr>
                    <w:t>1</w:t>
                  </w:r>
                  <w:r>
                    <w:rPr>
                      <w:rFonts w:eastAsia="黑体"/>
                      <w:b/>
                      <w:sz w:val="24"/>
                    </w:rPr>
                    <w:t xml:space="preserve"> Unit </w:t>
                  </w:r>
                  <w:r>
                    <w:rPr>
                      <w:rFonts w:hint="eastAsia" w:eastAsia="黑体"/>
                      <w:b/>
                      <w:sz w:val="24"/>
                    </w:rPr>
                    <w:t>1</w:t>
                  </w:r>
                  <w:r>
                    <w:rPr>
                      <w:rFonts w:eastAsia="黑体"/>
                      <w:b/>
                      <w:sz w:val="24"/>
                    </w:rPr>
                    <w:t xml:space="preserve"> </w:t>
                  </w:r>
                  <w:r>
                    <w:rPr>
                      <w:rFonts w:hint="eastAsia"/>
                      <w:b/>
                      <w:sz w:val="24"/>
                    </w:rPr>
                    <w:t>Don</w:t>
                  </w:r>
                  <w:r>
                    <w:rPr>
                      <w:b/>
                      <w:sz w:val="24"/>
                    </w:rPr>
                    <w:t>’</w:t>
                  </w:r>
                  <w:r>
                    <w:rPr>
                      <w:rFonts w:hint="eastAsia"/>
                      <w:b/>
                      <w:sz w:val="24"/>
                    </w:rPr>
                    <w:t>t touch the machine, please!</w:t>
                  </w:r>
                  <w:r>
                    <w:rPr>
                      <w:rFonts w:hint="eastAsia"/>
                      <w:b/>
                      <w:sz w:val="24"/>
                      <w:lang w:val="en-US" w:eastAsia="zh-CN"/>
                    </w:rPr>
                    <w:t xml:space="preserve">     Lesson 2</w:t>
                  </w:r>
                </w:p>
                <w:p>
                  <w:pPr>
                    <w:jc w:val="left"/>
                    <w:rPr>
                      <w:rFonts w:hint="eastAsia" w:ascii="楷体_GB2312" w:hAnsi="楷体_GB2312" w:eastAsia="楷体_GB2312" w:cs="楷体_GB2312"/>
                      <w:b/>
                      <w:bCs/>
                      <w:sz w:val="36"/>
                      <w:szCs w:val="36"/>
                      <w:lang w:eastAsia="zh-CN"/>
                    </w:rPr>
                  </w:pPr>
                  <w:r>
                    <w:rPr>
                      <w:rFonts w:hint="eastAsia"/>
                      <w:b/>
                      <w:sz w:val="24"/>
                      <w:lang w:eastAsia="zh-CN"/>
                    </w:rPr>
                    <w:t>主备人：</w:t>
                  </w:r>
                  <w:r>
                    <w:rPr>
                      <w:rFonts w:hint="eastAsia"/>
                      <w:b/>
                      <w:sz w:val="24"/>
                      <w:lang w:val="en-US" w:eastAsia="zh-CN"/>
                    </w:rPr>
                    <w:t xml:space="preserve">                 使用人：</w:t>
                  </w:r>
                </w:p>
              </w:txbxContent>
            </v:textbox>
          </v:shape>
        </w:pict>
      </w:r>
    </w:p>
    <w:p/>
    <w:p/>
    <w:p/>
    <w:p>
      <w:bookmarkStart w:id="0" w:name="_GoBack"/>
      <w:bookmarkEnd w:id="0"/>
    </w:p>
    <w:tbl>
      <w:tblPr>
        <w:tblStyle w:val="9"/>
        <w:tblpPr w:leftFromText="180" w:rightFromText="180" w:vertAnchor="text" w:horzAnchor="margin" w:tblpX="35" w:tblpY="1"/>
        <w:tblW w:w="8437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5"/>
        <w:gridCol w:w="5846"/>
        <w:gridCol w:w="1276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7" w:hRule="atLeast"/>
        </w:trPr>
        <w:tc>
          <w:tcPr>
            <w:tcW w:w="1315" w:type="dxa"/>
            <w:vMerge w:val="restart"/>
            <w:vAlign w:val="center"/>
          </w:tcPr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</w:p>
          <w:p>
            <w:pPr>
              <w:spacing w:line="360" w:lineRule="auto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四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活动练习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1. Follow the video, and read the text for three times sentence by sentence.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2. Read the text by themselves with e-pens.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3. Look at the picture of the PPT, </w:t>
            </w:r>
            <w:r>
              <w:rPr>
                <w:sz w:val="24"/>
              </w:rPr>
              <w:t>and then</w:t>
            </w:r>
            <w:r>
              <w:rPr>
                <w:rFonts w:hint="eastAsia"/>
                <w:sz w:val="24"/>
              </w:rPr>
              <w:t xml:space="preserve"> say out English sentences. 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4. Learn </w:t>
            </w:r>
            <w:r>
              <w:rPr>
                <w:sz w:val="24"/>
              </w:rPr>
              <w:t>the</w:t>
            </w:r>
            <w:r>
              <w:rPr>
                <w:rFonts w:hint="eastAsia"/>
                <w:sz w:val="24"/>
              </w:rPr>
              <w:t xml:space="preserve"> rules in the factory: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T: Crisps are delicious; Sam and his classmates visited a crisps factory. Let’s find out the rules there.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Qs: 1. What does the man ask them not to do?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2. What does the man ask them to do?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5. </w:t>
            </w:r>
            <w:r>
              <w:rPr>
                <w:sz w:val="24"/>
              </w:rPr>
              <w:t>打开书跟读一遍，注意强调模仿。在读到don’t的时候，可让学生起立，令其加深印象。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 w:eastAsiaTheme="minorEastAsia"/>
                <w:sz w:val="24"/>
                <w:lang w:eastAsia="zh-CN"/>
              </w:rPr>
              <w:t>二次备课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" w:hRule="atLeast"/>
        </w:trPr>
        <w:tc>
          <w:tcPr>
            <w:tcW w:w="1315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ind w:left="1440" w:hanging="1440" w:hangingChars="6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【设计目的】</w:t>
            </w:r>
            <w:r>
              <w:rPr>
                <w:sz w:val="24"/>
              </w:rPr>
              <w:t>给学生问题让学生带着问题去听录音并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找出问题答案。在找出问题答案之后，对学生进行</w:t>
            </w:r>
            <w:r>
              <w:rPr>
                <w:rFonts w:hint="eastAsia"/>
                <w:sz w:val="24"/>
              </w:rPr>
              <w:t>安</w:t>
            </w:r>
            <w:r>
              <w:rPr>
                <w:sz w:val="24"/>
              </w:rPr>
              <w:t>全教育，即在有可能存在危险的地方要注意采取防护施。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1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ind w:left="1440" w:hanging="1440" w:hangingChars="600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6. 一些活动：</w:t>
            </w:r>
          </w:p>
          <w:p>
            <w:pPr>
              <w:spacing w:line="360" w:lineRule="auto"/>
              <w:ind w:firstLine="809" w:firstLineChars="337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rFonts w:hint="eastAsia"/>
                <w:sz w:val="24"/>
              </w:rPr>
              <w:t xml:space="preserve"> 单词大闯关，看英语说汉语</w:t>
            </w:r>
          </w:p>
          <w:p>
            <w:pPr>
              <w:spacing w:line="360" w:lineRule="auto"/>
              <w:ind w:firstLine="809" w:firstLineChars="337"/>
              <w:rPr>
                <w:sz w:val="24"/>
              </w:rPr>
            </w:pPr>
            <w:r>
              <w:rPr>
                <w:rFonts w:hint="eastAsia"/>
                <w:sz w:val="24"/>
              </w:rPr>
              <w:t>2. 火眼金睛读唇语，看嘴型说单词</w:t>
            </w:r>
          </w:p>
          <w:p>
            <w:pPr>
              <w:spacing w:line="360" w:lineRule="auto"/>
              <w:ind w:firstLine="809" w:firstLineChars="337"/>
              <w:rPr>
                <w:sz w:val="24"/>
              </w:rPr>
            </w:pPr>
            <w:r>
              <w:rPr>
                <w:rFonts w:hint="eastAsia"/>
                <w:sz w:val="24"/>
              </w:rPr>
              <w:t>3. 金口才，惟妙惟肖读课文</w:t>
            </w:r>
          </w:p>
          <w:p>
            <w:pPr>
              <w:spacing w:line="360" w:lineRule="auto"/>
              <w:ind w:firstLine="809" w:firstLineChars="337"/>
              <w:rPr>
                <w:sz w:val="24"/>
              </w:rPr>
            </w:pPr>
            <w:r>
              <w:rPr>
                <w:rFonts w:hint="eastAsia"/>
                <w:sz w:val="24"/>
              </w:rPr>
              <w:t>4. 聪明小脑瓜，想一想答一答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  <w:u w:val="single"/>
              </w:rPr>
            </w:pPr>
            <w:r>
              <w:rPr>
                <w:bCs/>
                <w:sz w:val="24"/>
              </w:rPr>
              <w:t>1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bCs/>
                <w:sz w:val="24"/>
              </w:rPr>
              <w:t xml:space="preserve">This machine is very </w:t>
            </w:r>
            <w:r>
              <w:rPr>
                <w:bCs/>
                <w:sz w:val="24"/>
                <w:u w:val="single"/>
              </w:rPr>
              <w:t xml:space="preserve">           .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rFonts w:hint="eastAsia"/>
                <w:bCs/>
                <w:sz w:val="24"/>
              </w:rPr>
              <w:t xml:space="preserve">  </w:t>
            </w:r>
            <w:r>
              <w:rPr>
                <w:bCs/>
                <w:sz w:val="24"/>
              </w:rPr>
              <w:t>So ______ _____ the machine.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</w:rPr>
            </w:pPr>
            <w:r>
              <w:rPr>
                <w:bCs/>
                <w:sz w:val="24"/>
              </w:rPr>
              <w:t>2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bCs/>
                <w:sz w:val="24"/>
              </w:rPr>
              <w:t>What should we do in the factory?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</w:rPr>
            </w:pPr>
            <w:r>
              <w:rPr>
                <w:bCs/>
                <w:sz w:val="24"/>
              </w:rPr>
              <w:t>3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bCs/>
                <w:sz w:val="24"/>
              </w:rPr>
              <w:t>What should</w:t>
            </w:r>
            <w:r>
              <w:rPr>
                <w:rFonts w:hint="eastAsia"/>
                <w:bCs/>
                <w:sz w:val="24"/>
              </w:rPr>
              <w:t>n</w:t>
            </w:r>
            <w:r>
              <w:rPr>
                <w:bCs/>
                <w:sz w:val="24"/>
              </w:rPr>
              <w:t>’</w:t>
            </w:r>
            <w:r>
              <w:rPr>
                <w:rFonts w:hint="eastAsia"/>
                <w:bCs/>
                <w:sz w:val="24"/>
              </w:rPr>
              <w:t>t</w:t>
            </w:r>
            <w:r>
              <w:rPr>
                <w:bCs/>
                <w:sz w:val="24"/>
              </w:rPr>
              <w:t xml:space="preserve"> we do in the factory?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</w:rPr>
            </w:pPr>
            <w:r>
              <w:rPr>
                <w:bCs/>
                <w:sz w:val="24"/>
              </w:rPr>
              <w:t>4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bCs/>
                <w:sz w:val="24"/>
              </w:rPr>
              <w:t>Can we touch the machine ?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</w:rPr>
            </w:pPr>
            <w:r>
              <w:rPr>
                <w:bCs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bCs/>
                <w:sz w:val="24"/>
              </w:rPr>
              <w:t>Can we run in the factory?</w:t>
            </w:r>
          </w:p>
          <w:p>
            <w:pPr>
              <w:spacing w:line="360" w:lineRule="auto"/>
              <w:ind w:firstLine="809" w:firstLineChars="337"/>
              <w:rPr>
                <w:bCs/>
                <w:sz w:val="24"/>
              </w:rPr>
            </w:pPr>
            <w:r>
              <w:rPr>
                <w:bCs/>
                <w:sz w:val="24"/>
              </w:rPr>
              <w:t>6</w:t>
            </w:r>
            <w:r>
              <w:rPr>
                <w:rFonts w:hint="eastAsia"/>
                <w:bCs/>
                <w:sz w:val="24"/>
              </w:rPr>
              <w:t>）</w:t>
            </w:r>
            <w:r>
              <w:rPr>
                <w:bCs/>
                <w:sz w:val="24"/>
              </w:rPr>
              <w:t>How to make the potatoes into crisps?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bCs/>
                <w:sz w:val="24"/>
              </w:rPr>
              <w:t xml:space="preserve">7. 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Enjoy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rFonts w:hint="eastAsia"/>
                <w:sz w:val="24"/>
              </w:rPr>
              <w:t xml:space="preserve"> really </w:t>
            </w:r>
            <w:r>
              <w:rPr>
                <w:sz w:val="24"/>
              </w:rPr>
              <w:t>crisps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with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class.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8. </w:t>
            </w:r>
            <w:r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Talk about the rules in our class</w:t>
            </w:r>
          </w:p>
          <w:p>
            <w:pPr>
              <w:spacing w:line="360" w:lineRule="auto"/>
              <w:jc w:val="left"/>
              <w:rPr>
                <w:b/>
                <w:sz w:val="24"/>
              </w:rPr>
            </w:pPr>
            <w:r>
              <w:rPr>
                <w:sz w:val="24"/>
              </w:rPr>
              <w:t>出示几张图片，上面是一些学生在学校</w:t>
            </w:r>
            <w:r>
              <w:rPr>
                <w:rFonts w:hint="eastAsia"/>
                <w:sz w:val="24"/>
              </w:rPr>
              <w:t>的教室里</w:t>
            </w:r>
            <w:r>
              <w:rPr>
                <w:sz w:val="24"/>
              </w:rPr>
              <w:t>应该干得和不应该干的事情。让学生小组讨论，说出一些建议，并动手写下来，为</w:t>
            </w:r>
            <w:r>
              <w:rPr>
                <w:rFonts w:hint="eastAsia"/>
                <w:sz w:val="24"/>
              </w:rPr>
              <w:t>班级，为英语课堂</w:t>
            </w:r>
            <w:r>
              <w:rPr>
                <w:sz w:val="24"/>
              </w:rPr>
              <w:t>制定班规。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15" w:type="dxa"/>
            <w:vMerge w:val="continue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【设计目的】愿意享受美食是孩子的天性，一边愉快的分享美食，一边学以致用讨论班规，孩子们在真实的语境中实现了知识的巩固和内化。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2" w:hRule="atLeast"/>
        </w:trPr>
        <w:tc>
          <w:tcPr>
            <w:tcW w:w="1315" w:type="dxa"/>
            <w:vAlign w:val="center"/>
          </w:tcPr>
          <w:p>
            <w:pPr>
              <w:spacing w:line="360" w:lineRule="auto"/>
              <w:jc w:val="center"/>
              <w:rPr>
                <w:rFonts w:hAnsiTheme="minorEastAsia" w:eastAsiaTheme="minorEastAsia"/>
                <w:sz w:val="24"/>
              </w:rPr>
            </w:pPr>
            <w:r>
              <w:rPr>
                <w:rFonts w:hint="eastAsia"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  <w:lang w:eastAsia="zh-CN"/>
              </w:rPr>
              <w:t>五</w:t>
            </w:r>
            <w:r>
              <w:rPr>
                <w:rFonts w:hint="eastAsia" w:hAnsiTheme="minorEastAsia" w:eastAsiaTheme="minorEastAsia"/>
                <w:sz w:val="24"/>
              </w:rPr>
              <w:t>）小结和作业</w:t>
            </w:r>
          </w:p>
        </w:tc>
        <w:tc>
          <w:tcPr>
            <w:tcW w:w="5846" w:type="dxa"/>
          </w:tcPr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由学生对本课所学内容进行梳理和汇总，让他们在小结时自己思考和整理本课的所学与所得。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>Homework:</w:t>
            </w:r>
          </w:p>
          <w:p>
            <w:pPr>
              <w:spacing w:line="360" w:lineRule="auto"/>
              <w:jc w:val="left"/>
              <w:rPr>
                <w:sz w:val="24"/>
              </w:rPr>
            </w:pPr>
            <w:r>
              <w:rPr>
                <w:sz w:val="24"/>
              </w:rPr>
              <w:t xml:space="preserve">1. </w:t>
            </w:r>
            <w:r>
              <w:rPr>
                <w:rFonts w:hint="eastAsia"/>
                <w:sz w:val="24"/>
              </w:rPr>
              <w:t>Read the text fluently.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2. Make some rules</w:t>
            </w:r>
            <w:r>
              <w:rPr>
                <w:rFonts w:hint="eastAsia"/>
                <w:sz w:val="24"/>
              </w:rPr>
              <w:t xml:space="preserve"> for our class</w:t>
            </w:r>
            <w:r>
              <w:rPr>
                <w:sz w:val="24"/>
              </w:rPr>
              <w:t xml:space="preserve"> in groups</w:t>
            </w:r>
            <w:r>
              <w:rPr>
                <w:rFonts w:hint="eastAsia"/>
                <w:sz w:val="24"/>
              </w:rPr>
              <w:t>, then write the rules on the paper</w:t>
            </w: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" w:hRule="atLeast"/>
        </w:trPr>
        <w:tc>
          <w:tcPr>
            <w:tcW w:w="1315" w:type="dxa"/>
            <w:vAlign w:val="center"/>
          </w:tcPr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（</w:t>
            </w:r>
            <w:r>
              <w:rPr>
                <w:rFonts w:hint="eastAsia" w:hAnsiTheme="minorEastAsia" w:eastAsiaTheme="minorEastAsia"/>
                <w:sz w:val="24"/>
              </w:rPr>
              <w:t>六</w:t>
            </w:r>
            <w:r>
              <w:rPr>
                <w:rFonts w:hAnsiTheme="minorEastAsia" w:eastAsiaTheme="minorEastAsia"/>
                <w:sz w:val="24"/>
              </w:rPr>
              <w:t>）</w:t>
            </w:r>
          </w:p>
          <w:p>
            <w:pPr>
              <w:spacing w:line="360" w:lineRule="auto"/>
              <w:jc w:val="center"/>
              <w:rPr>
                <w:rFonts w:eastAsiaTheme="minorEastAsia"/>
                <w:sz w:val="24"/>
              </w:rPr>
            </w:pPr>
            <w:r>
              <w:rPr>
                <w:rFonts w:hAnsiTheme="minorEastAsia" w:eastAsiaTheme="minorEastAsia"/>
                <w:sz w:val="24"/>
              </w:rPr>
              <w:t>板书设计</w:t>
            </w:r>
          </w:p>
        </w:tc>
        <w:tc>
          <w:tcPr>
            <w:tcW w:w="5846" w:type="dxa"/>
          </w:tcPr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Module1  </w:t>
            </w:r>
            <w:r>
              <w:rPr>
                <w:sz w:val="24"/>
              </w:rPr>
              <w:t>Unit1</w:t>
            </w:r>
            <w:r>
              <w:rPr>
                <w:rFonts w:hint="eastAsia"/>
                <w:sz w:val="24"/>
              </w:rPr>
              <w:t xml:space="preserve">  </w:t>
            </w:r>
            <w:r>
              <w:rPr>
                <w:sz w:val="24"/>
              </w:rPr>
              <w:t>Don’t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touch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the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machines,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>please!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W</w:t>
            </w:r>
            <w:r>
              <w:rPr>
                <w:rFonts w:hint="eastAsia"/>
                <w:sz w:val="24"/>
              </w:rPr>
              <w:t>ash the potatoes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Don’t touch the machines!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C</w:t>
            </w:r>
            <w:r>
              <w:rPr>
                <w:rFonts w:hint="eastAsia"/>
                <w:sz w:val="24"/>
              </w:rPr>
              <w:t xml:space="preserve">ut the potatoes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I</w:t>
            </w:r>
            <w:r>
              <w:rPr>
                <w:sz w:val="24"/>
              </w:rPr>
              <w:t>t'</w:t>
            </w:r>
            <w:r>
              <w:rPr>
                <w:rFonts w:hint="eastAsia"/>
                <w:sz w:val="24"/>
              </w:rPr>
              <w:t xml:space="preserve">s dangerous.              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>put…in</w:t>
            </w:r>
          </w:p>
          <w:p>
            <w:pPr>
              <w:spacing w:line="360" w:lineRule="auto"/>
              <w:rPr>
                <w:sz w:val="24"/>
              </w:rPr>
            </w:pPr>
            <w:r>
              <w:rPr>
                <w:sz w:val="24"/>
              </w:rPr>
              <w:t xml:space="preserve">a bag of </w:t>
            </w:r>
            <w:r>
              <w:rPr>
                <w:rFonts w:hint="eastAsia"/>
                <w:sz w:val="24"/>
              </w:rPr>
              <w:t>一包</w:t>
            </w:r>
            <w:r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一袋…</w:t>
            </w:r>
            <w:r>
              <w:rPr>
                <w:sz w:val="24"/>
              </w:rPr>
              <w:t>.</w:t>
            </w:r>
          </w:p>
          <w:p>
            <w:pPr>
              <w:tabs>
                <w:tab w:val="left" w:pos="1242"/>
                <w:tab w:val="left" w:pos="6808"/>
              </w:tabs>
              <w:spacing w:line="360" w:lineRule="auto"/>
              <w:ind w:firstLine="1440" w:firstLineChars="600"/>
              <w:jc w:val="left"/>
              <w:rPr>
                <w:bCs/>
                <w:sz w:val="24"/>
              </w:rPr>
            </w:pPr>
          </w:p>
        </w:tc>
        <w:tc>
          <w:tcPr>
            <w:tcW w:w="1276" w:type="dxa"/>
          </w:tcPr>
          <w:p>
            <w:pPr>
              <w:spacing w:line="360" w:lineRule="auto"/>
              <w:rPr>
                <w:rFonts w:eastAsiaTheme="minorEastAsia"/>
                <w:sz w:val="24"/>
              </w:rPr>
            </w:pPr>
          </w:p>
        </w:tc>
      </w:tr>
    </w:tbl>
    <w:p>
      <w:pPr>
        <w:spacing w:line="360" w:lineRule="auto"/>
        <w:rPr>
          <w:rFonts w:hAnsiTheme="minorEastAsia" w:eastAsiaTheme="minorEastAsia"/>
          <w:sz w:val="24"/>
        </w:rPr>
      </w:pPr>
    </w:p>
    <w:p>
      <w:pPr>
        <w:spacing w:line="360" w:lineRule="auto"/>
        <w:ind w:firstLine="360" w:firstLineChars="150"/>
        <w:rPr>
          <w:sz w:val="24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Tahoma">
    <w:panose1 w:val="020B0604030504040204"/>
    <w:charset w:val="00"/>
    <w:family w:val="decorative"/>
    <w:pitch w:val="default"/>
    <w:sig w:usb0="61007A87" w:usb1="80000000" w:usb2="00000008" w:usb3="00000000" w:csb0="200101FF" w:csb1="20280000"/>
  </w:font>
  <w:font w:name="微软雅黑">
    <w:altName w:val="黑体"/>
    <w:panose1 w:val="020B0503020204020204"/>
    <w:charset w:val="86"/>
    <w:family w:val="decorative"/>
    <w:pitch w:val="default"/>
    <w:sig w:usb0="00000000" w:usb1="00000000" w:usb2="00000016" w:usb3="00000000" w:csb0="0004001F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Segoe UI">
    <w:panose1 w:val="020B0502040204020203"/>
    <w:charset w:val="00"/>
    <w:family w:val="auto"/>
    <w:pitch w:val="default"/>
    <w:sig w:usb0="E00022FF" w:usb1="C000205B" w:usb2="00000009" w:usb3="00000000" w:csb0="200001DF" w:csb1="2008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宋体-PUA">
    <w:panose1 w:val="02010600030101010101"/>
    <w:charset w:val="86"/>
    <w:family w:val="auto"/>
    <w:pitch w:val="default"/>
    <w:sig w:usb0="00000000" w:usb1="1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080E0000" w:usb2="00000000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496125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autoSpaceDE w:val="0"/>
      <w:autoSpaceDN w:val="0"/>
      <w:adjustRightInd w:val="0"/>
      <w:spacing w:line="200" w:lineRule="exact"/>
      <w:jc w:val="left"/>
      <w:rPr>
        <w:kern w:val="0"/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22B68"/>
    <w:rsid w:val="000024B8"/>
    <w:rsid w:val="00011ABC"/>
    <w:rsid w:val="000145BC"/>
    <w:rsid w:val="0002695E"/>
    <w:rsid w:val="00031525"/>
    <w:rsid w:val="0004688B"/>
    <w:rsid w:val="00053651"/>
    <w:rsid w:val="00060934"/>
    <w:rsid w:val="000635E1"/>
    <w:rsid w:val="000665E7"/>
    <w:rsid w:val="00070E7B"/>
    <w:rsid w:val="000752F4"/>
    <w:rsid w:val="00082F99"/>
    <w:rsid w:val="00084B41"/>
    <w:rsid w:val="000A4716"/>
    <w:rsid w:val="000B462E"/>
    <w:rsid w:val="000D012C"/>
    <w:rsid w:val="000E2D40"/>
    <w:rsid w:val="00125A44"/>
    <w:rsid w:val="00142685"/>
    <w:rsid w:val="0016168B"/>
    <w:rsid w:val="00163368"/>
    <w:rsid w:val="00170C4E"/>
    <w:rsid w:val="00195E81"/>
    <w:rsid w:val="001A6A20"/>
    <w:rsid w:val="001B080F"/>
    <w:rsid w:val="001B5B41"/>
    <w:rsid w:val="001D7CE2"/>
    <w:rsid w:val="001E0305"/>
    <w:rsid w:val="001E6E79"/>
    <w:rsid w:val="001F09F8"/>
    <w:rsid w:val="001F2A88"/>
    <w:rsid w:val="00200E0B"/>
    <w:rsid w:val="002177F4"/>
    <w:rsid w:val="00222B68"/>
    <w:rsid w:val="002407CD"/>
    <w:rsid w:val="002467DB"/>
    <w:rsid w:val="00251434"/>
    <w:rsid w:val="00260434"/>
    <w:rsid w:val="00265D75"/>
    <w:rsid w:val="00276E4F"/>
    <w:rsid w:val="00293F17"/>
    <w:rsid w:val="002A19F8"/>
    <w:rsid w:val="002C2A3E"/>
    <w:rsid w:val="002D214B"/>
    <w:rsid w:val="002D36D5"/>
    <w:rsid w:val="002F0192"/>
    <w:rsid w:val="002F52CB"/>
    <w:rsid w:val="00302B6E"/>
    <w:rsid w:val="003064ED"/>
    <w:rsid w:val="00306A08"/>
    <w:rsid w:val="00310BE6"/>
    <w:rsid w:val="0031566A"/>
    <w:rsid w:val="00332721"/>
    <w:rsid w:val="00334A8D"/>
    <w:rsid w:val="003470AE"/>
    <w:rsid w:val="00360BD9"/>
    <w:rsid w:val="00374435"/>
    <w:rsid w:val="0038546C"/>
    <w:rsid w:val="00386192"/>
    <w:rsid w:val="00387CCB"/>
    <w:rsid w:val="003F2536"/>
    <w:rsid w:val="003F2B36"/>
    <w:rsid w:val="003F6F29"/>
    <w:rsid w:val="00400F43"/>
    <w:rsid w:val="00404FBC"/>
    <w:rsid w:val="00414029"/>
    <w:rsid w:val="00417FC5"/>
    <w:rsid w:val="004221DC"/>
    <w:rsid w:val="00446EF1"/>
    <w:rsid w:val="004544BA"/>
    <w:rsid w:val="004571EB"/>
    <w:rsid w:val="004927B1"/>
    <w:rsid w:val="0049463A"/>
    <w:rsid w:val="00494867"/>
    <w:rsid w:val="00497E6A"/>
    <w:rsid w:val="004A041A"/>
    <w:rsid w:val="004B413D"/>
    <w:rsid w:val="004D3B83"/>
    <w:rsid w:val="004D6647"/>
    <w:rsid w:val="004F0729"/>
    <w:rsid w:val="004F2430"/>
    <w:rsid w:val="004F3A4C"/>
    <w:rsid w:val="004F427C"/>
    <w:rsid w:val="00502E42"/>
    <w:rsid w:val="00505A24"/>
    <w:rsid w:val="0050656C"/>
    <w:rsid w:val="00530123"/>
    <w:rsid w:val="005326E4"/>
    <w:rsid w:val="005328F9"/>
    <w:rsid w:val="00543DFA"/>
    <w:rsid w:val="00551DE5"/>
    <w:rsid w:val="00557233"/>
    <w:rsid w:val="00557E39"/>
    <w:rsid w:val="005661CC"/>
    <w:rsid w:val="0056793E"/>
    <w:rsid w:val="00573ED7"/>
    <w:rsid w:val="0058721B"/>
    <w:rsid w:val="005A42E1"/>
    <w:rsid w:val="005D6D87"/>
    <w:rsid w:val="005E5693"/>
    <w:rsid w:val="00613063"/>
    <w:rsid w:val="00621C19"/>
    <w:rsid w:val="00645BCB"/>
    <w:rsid w:val="006517F5"/>
    <w:rsid w:val="006578B4"/>
    <w:rsid w:val="00664CEE"/>
    <w:rsid w:val="006655AA"/>
    <w:rsid w:val="00673B4C"/>
    <w:rsid w:val="00676CB7"/>
    <w:rsid w:val="0068302E"/>
    <w:rsid w:val="00696E5A"/>
    <w:rsid w:val="006A5FC3"/>
    <w:rsid w:val="006B6BB6"/>
    <w:rsid w:val="006C3109"/>
    <w:rsid w:val="00700F9C"/>
    <w:rsid w:val="00710C87"/>
    <w:rsid w:val="00716232"/>
    <w:rsid w:val="007344A8"/>
    <w:rsid w:val="00741E9B"/>
    <w:rsid w:val="007701AD"/>
    <w:rsid w:val="00777A81"/>
    <w:rsid w:val="00780945"/>
    <w:rsid w:val="00793059"/>
    <w:rsid w:val="007965B8"/>
    <w:rsid w:val="007A7DFF"/>
    <w:rsid w:val="007A7F19"/>
    <w:rsid w:val="007B52C8"/>
    <w:rsid w:val="007B54DA"/>
    <w:rsid w:val="007C2FE9"/>
    <w:rsid w:val="007C50A8"/>
    <w:rsid w:val="007E717D"/>
    <w:rsid w:val="007F07DF"/>
    <w:rsid w:val="007F5564"/>
    <w:rsid w:val="008157AC"/>
    <w:rsid w:val="00817AED"/>
    <w:rsid w:val="00825894"/>
    <w:rsid w:val="00831542"/>
    <w:rsid w:val="00833B75"/>
    <w:rsid w:val="0085703B"/>
    <w:rsid w:val="00877FC5"/>
    <w:rsid w:val="00880917"/>
    <w:rsid w:val="00881F94"/>
    <w:rsid w:val="00883626"/>
    <w:rsid w:val="008A41F4"/>
    <w:rsid w:val="008A4978"/>
    <w:rsid w:val="008C5154"/>
    <w:rsid w:val="008D58B4"/>
    <w:rsid w:val="008E2AA2"/>
    <w:rsid w:val="009024F5"/>
    <w:rsid w:val="009117C5"/>
    <w:rsid w:val="00926A1C"/>
    <w:rsid w:val="009274F2"/>
    <w:rsid w:val="009573EA"/>
    <w:rsid w:val="009735A6"/>
    <w:rsid w:val="009744AC"/>
    <w:rsid w:val="00986BB3"/>
    <w:rsid w:val="00987930"/>
    <w:rsid w:val="00995F6C"/>
    <w:rsid w:val="009A088C"/>
    <w:rsid w:val="009B0B3C"/>
    <w:rsid w:val="009B33CE"/>
    <w:rsid w:val="009D5651"/>
    <w:rsid w:val="009E6C3F"/>
    <w:rsid w:val="00A05735"/>
    <w:rsid w:val="00A172E8"/>
    <w:rsid w:val="00A24A8B"/>
    <w:rsid w:val="00A31653"/>
    <w:rsid w:val="00A35E04"/>
    <w:rsid w:val="00A37811"/>
    <w:rsid w:val="00A44360"/>
    <w:rsid w:val="00A503DF"/>
    <w:rsid w:val="00A808CB"/>
    <w:rsid w:val="00AA0AB8"/>
    <w:rsid w:val="00AA2D84"/>
    <w:rsid w:val="00AA3E8B"/>
    <w:rsid w:val="00AA4317"/>
    <w:rsid w:val="00AA6851"/>
    <w:rsid w:val="00AC1A21"/>
    <w:rsid w:val="00AC4A51"/>
    <w:rsid w:val="00AD4CE7"/>
    <w:rsid w:val="00AE7CEE"/>
    <w:rsid w:val="00B26F9D"/>
    <w:rsid w:val="00B3358E"/>
    <w:rsid w:val="00B511D0"/>
    <w:rsid w:val="00B63F01"/>
    <w:rsid w:val="00B72630"/>
    <w:rsid w:val="00B77C6E"/>
    <w:rsid w:val="00B90419"/>
    <w:rsid w:val="00BA1C89"/>
    <w:rsid w:val="00BF4ADC"/>
    <w:rsid w:val="00C456A3"/>
    <w:rsid w:val="00C54C21"/>
    <w:rsid w:val="00C65FE0"/>
    <w:rsid w:val="00C81771"/>
    <w:rsid w:val="00C91980"/>
    <w:rsid w:val="00C943FD"/>
    <w:rsid w:val="00C94DFC"/>
    <w:rsid w:val="00C97823"/>
    <w:rsid w:val="00CB3BEA"/>
    <w:rsid w:val="00CC0619"/>
    <w:rsid w:val="00CD1146"/>
    <w:rsid w:val="00CE5DA7"/>
    <w:rsid w:val="00CF3240"/>
    <w:rsid w:val="00D12A90"/>
    <w:rsid w:val="00D175A5"/>
    <w:rsid w:val="00D17B01"/>
    <w:rsid w:val="00D40D46"/>
    <w:rsid w:val="00D4243B"/>
    <w:rsid w:val="00D551C6"/>
    <w:rsid w:val="00D57064"/>
    <w:rsid w:val="00D60F7E"/>
    <w:rsid w:val="00D8309A"/>
    <w:rsid w:val="00D83C98"/>
    <w:rsid w:val="00D86435"/>
    <w:rsid w:val="00D94AE5"/>
    <w:rsid w:val="00DB1ADC"/>
    <w:rsid w:val="00DB43C4"/>
    <w:rsid w:val="00DB6585"/>
    <w:rsid w:val="00DF2A86"/>
    <w:rsid w:val="00DF5658"/>
    <w:rsid w:val="00E0024B"/>
    <w:rsid w:val="00E10223"/>
    <w:rsid w:val="00E10F9D"/>
    <w:rsid w:val="00E15513"/>
    <w:rsid w:val="00E37D2B"/>
    <w:rsid w:val="00E42422"/>
    <w:rsid w:val="00E5617D"/>
    <w:rsid w:val="00E71517"/>
    <w:rsid w:val="00E8280E"/>
    <w:rsid w:val="00E85844"/>
    <w:rsid w:val="00E970CD"/>
    <w:rsid w:val="00EA5FC3"/>
    <w:rsid w:val="00EC0E20"/>
    <w:rsid w:val="00EC7ED7"/>
    <w:rsid w:val="00ED38DF"/>
    <w:rsid w:val="00EE30DA"/>
    <w:rsid w:val="00EF0709"/>
    <w:rsid w:val="00F16F6B"/>
    <w:rsid w:val="00F3365C"/>
    <w:rsid w:val="00F406F6"/>
    <w:rsid w:val="00F461BA"/>
    <w:rsid w:val="00F46B09"/>
    <w:rsid w:val="00F51DD8"/>
    <w:rsid w:val="00F54AD2"/>
    <w:rsid w:val="00F835FA"/>
    <w:rsid w:val="00F91EBD"/>
    <w:rsid w:val="00FB5CA8"/>
    <w:rsid w:val="00FB7E0B"/>
    <w:rsid w:val="00FC4AC7"/>
    <w:rsid w:val="00FC5FA9"/>
    <w:rsid w:val="00FD4DF9"/>
    <w:rsid w:val="00FD6960"/>
    <w:rsid w:val="00FE3F60"/>
    <w:rsid w:val="00FE534C"/>
    <w:rsid w:val="00FF224C"/>
    <w:rsid w:val="00FF5F53"/>
    <w:rsid w:val="00FF650E"/>
    <w:rsid w:val="00FF7A6C"/>
    <w:rsid w:val="1B8808A7"/>
    <w:rsid w:val="2C46339E"/>
    <w:rsid w:val="324B2CFF"/>
    <w:rsid w:val="6486086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uiPriority w:val="1"/>
  </w:style>
  <w:style w:type="table" w:default="1" w:styleId="8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2"/>
    <w:qFormat/>
    <w:uiPriority w:val="0"/>
    <w:pPr>
      <w:ind w:left="720" w:firstLine="30"/>
    </w:pPr>
  </w:style>
  <w:style w:type="paragraph" w:styleId="3">
    <w:name w:val="Balloon Text"/>
    <w:basedOn w:val="1"/>
    <w:link w:val="14"/>
    <w:unhideWhenUsed/>
    <w:qFormat/>
    <w:uiPriority w:val="99"/>
    <w:rPr>
      <w:rFonts w:ascii="Tahoma" w:hAnsi="Tahoma" w:cs="Tahoma"/>
      <w:sz w:val="16"/>
      <w:szCs w:val="16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页眉 Char"/>
    <w:basedOn w:val="7"/>
    <w:link w:val="5"/>
    <w:semiHidden/>
    <w:uiPriority w:val="99"/>
    <w:rPr>
      <w:sz w:val="18"/>
      <w:szCs w:val="18"/>
    </w:rPr>
  </w:style>
  <w:style w:type="character" w:customStyle="1" w:styleId="11">
    <w:name w:val="页脚 Char"/>
    <w:basedOn w:val="7"/>
    <w:link w:val="4"/>
    <w:uiPriority w:val="99"/>
    <w:rPr>
      <w:sz w:val="18"/>
      <w:szCs w:val="18"/>
    </w:rPr>
  </w:style>
  <w:style w:type="character" w:customStyle="1" w:styleId="12">
    <w:name w:val="正文文本缩进 Char"/>
    <w:basedOn w:val="7"/>
    <w:link w:val="2"/>
    <w:uiPriority w:val="0"/>
    <w:rPr>
      <w:rFonts w:ascii="Times New Roman" w:hAnsi="Times New Roman" w:eastAsia="宋体" w:cs="Times New Roman"/>
      <w:szCs w:val="24"/>
    </w:rPr>
  </w:style>
  <w:style w:type="paragraph" w:customStyle="1" w:styleId="13">
    <w:name w:val="List Paragraph"/>
    <w:basedOn w:val="1"/>
    <w:qFormat/>
    <w:uiPriority w:val="34"/>
    <w:pPr>
      <w:ind w:firstLine="420" w:firstLineChars="200"/>
    </w:pPr>
  </w:style>
  <w:style w:type="character" w:customStyle="1" w:styleId="14">
    <w:name w:val="批注框文本 Char"/>
    <w:basedOn w:val="7"/>
    <w:link w:val="3"/>
    <w:semiHidden/>
    <w:qFormat/>
    <w:uiPriority w:val="99"/>
    <w:rPr>
      <w:rFonts w:ascii="Tahoma" w:hAnsi="Tahoma" w:eastAsia="宋体" w:cs="Tahoma"/>
      <w:sz w:val="16"/>
      <w:szCs w:val="16"/>
    </w:rPr>
  </w:style>
  <w:style w:type="paragraph" w:customStyle="1" w:styleId="15">
    <w:name w:val="列出段落1"/>
    <w:basedOn w:val="1"/>
    <w:qFormat/>
    <w:uiPriority w:val="0"/>
    <w:pPr>
      <w:ind w:firstLine="420" w:firstLineChars="200"/>
    </w:pPr>
    <w:rPr>
      <w:rFonts w:eastAsia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27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C7ABBE7-CAF4-4FE4-85F2-D881CF49813D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589</Words>
  <Characters>3361</Characters>
  <Lines>28</Lines>
  <Paragraphs>7</Paragraphs>
  <ScaleCrop>false</ScaleCrop>
  <LinksUpToDate>false</LinksUpToDate>
  <CharactersWithSpaces>3943</CharactersWithSpaces>
  <Application>WPS Office_10.1.0.6206_F1E327BC-269C-435d-A152-05C5408002CA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2016-06-15T02:41:00Z</dcterms:created>
  <dc:creator>lenovo</dc:creator>
  <cp:lastModifiedBy>Administrator</cp:lastModifiedBy>
  <dcterms:modified xsi:type="dcterms:W3CDTF">2017-02-12T07:45:17Z</dcterms:modified>
  <cp:revision>90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2052-10.1.0.6206</vt:lpwstr>
  </property>
</Properties>
</file>