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ind w:firstLine="480" w:firstLineChars="200"/>
        <w:jc w:val="left"/>
        <w:rPr>
          <w:rFonts w:hint="eastAsia" w:asciiTheme="minorEastAsia" w:hAnsiTheme="minorEastAsia" w:eastAsiaTheme="minorEastAsia" w:cstheme="minorEastAsia"/>
          <w:kern w:val="0"/>
          <w:sz w:val="24"/>
          <w:szCs w:val="24"/>
          <w:lang w:val="en-US" w:eastAsia="zh-CN" w:bidi="ar"/>
        </w:rPr>
      </w:pPr>
    </w:p>
    <w:p>
      <w:pPr>
        <w:keepNext w:val="0"/>
        <w:keepLines w:val="0"/>
        <w:widowControl/>
        <w:suppressLineNumbers w:val="0"/>
        <w:ind w:firstLine="480" w:firstLineChars="200"/>
        <w:jc w:val="center"/>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cstheme="minorEastAsia"/>
          <w:kern w:val="0"/>
          <w:sz w:val="24"/>
          <w:szCs w:val="24"/>
          <w:lang w:val="en-US" w:eastAsia="zh-CN" w:bidi="ar"/>
        </w:rPr>
        <w:t>双流区六年级教研会关于《狼国女王》阅读教学研究的发言</w:t>
      </w:r>
    </w:p>
    <w:p>
      <w:pPr>
        <w:keepNext w:val="0"/>
        <w:keepLines w:val="0"/>
        <w:widowControl/>
        <w:suppressLineNumbers w:val="0"/>
        <w:ind w:firstLine="480" w:firstLineChars="200"/>
        <w:jc w:val="left"/>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全世界的少年儿童都喜欢动物，都对动物感兴趣，孩子通过和猫狗鸡鸟金鱼蟋蟀等飞禽，走兽昆虫打交道，才从感性上逐步认清人类的价值和人类在地球上的位置，正由于少年儿童和动物这种天然的友谊，描写动物的小说才经久不衰，备受青睐。基于孩子们对动物小说的喜爱，</w:t>
      </w:r>
      <w:r>
        <w:rPr>
          <w:rFonts w:hint="eastAsia" w:asciiTheme="minorEastAsia" w:hAnsiTheme="minorEastAsia" w:eastAsiaTheme="minorEastAsia" w:cstheme="minorEastAsia"/>
          <w:sz w:val="24"/>
          <w:szCs w:val="24"/>
          <w:lang w:eastAsia="zh-CN"/>
        </w:rPr>
        <w:t>最初，我们</w:t>
      </w:r>
      <w:r>
        <w:rPr>
          <w:rFonts w:hint="eastAsia" w:asciiTheme="minorEastAsia" w:hAnsiTheme="minorEastAsia" w:cstheme="minorEastAsia"/>
          <w:sz w:val="24"/>
          <w:szCs w:val="24"/>
          <w:lang w:val="en-US" w:eastAsia="zh-CN"/>
        </w:rPr>
        <w:t>教研组</w:t>
      </w:r>
      <w:r>
        <w:rPr>
          <w:rFonts w:hint="eastAsia" w:asciiTheme="minorEastAsia" w:hAnsiTheme="minorEastAsia" w:eastAsiaTheme="minorEastAsia" w:cstheme="minorEastAsia"/>
          <w:sz w:val="24"/>
          <w:szCs w:val="24"/>
          <w:lang w:eastAsia="zh-CN"/>
        </w:rPr>
        <w:t>选择的教学内容是动物小说大王沈石溪先生的《狼王梦》，</w:t>
      </w:r>
      <w:r>
        <w:rPr>
          <w:rFonts w:hint="eastAsia" w:asciiTheme="minorEastAsia" w:hAnsiTheme="minorEastAsia" w:eastAsiaTheme="minorEastAsia" w:cstheme="minorEastAsia"/>
          <w:kern w:val="0"/>
          <w:sz w:val="24"/>
          <w:szCs w:val="24"/>
          <w:lang w:val="en-US" w:eastAsia="zh-CN" w:bidi="ar"/>
        </w:rPr>
        <w:t>但是上网一查，发现有关《狼王梦》的教学设计实在是太多了，看多了有关《狼王梦》的解读，就发现</w:t>
      </w:r>
      <w:r>
        <w:rPr>
          <w:rFonts w:hint="eastAsia" w:asciiTheme="minorEastAsia" w:hAnsiTheme="minorEastAsia" w:cstheme="minorEastAsia"/>
          <w:kern w:val="0"/>
          <w:sz w:val="24"/>
          <w:szCs w:val="24"/>
          <w:lang w:val="en-US" w:eastAsia="zh-CN" w:bidi="ar"/>
        </w:rPr>
        <w:t>我们</w:t>
      </w:r>
      <w:r>
        <w:rPr>
          <w:rFonts w:hint="eastAsia" w:asciiTheme="minorEastAsia" w:hAnsiTheme="minorEastAsia" w:eastAsiaTheme="minorEastAsia" w:cstheme="minorEastAsia"/>
          <w:kern w:val="0"/>
          <w:sz w:val="24"/>
          <w:szCs w:val="24"/>
          <w:lang w:val="en-US" w:eastAsia="zh-CN" w:bidi="ar"/>
        </w:rPr>
        <w:t>的思维已经受到禁锢，不由自主的就会按照已有的教案设计去完成教学目标。既然是要上一堂研究阅读分享教学的课，当然要去琢磨去认识，</w:t>
      </w:r>
      <w:r>
        <w:rPr>
          <w:rFonts w:hint="eastAsia" w:asciiTheme="minorEastAsia" w:hAnsiTheme="minorEastAsia" w:cstheme="minorEastAsia"/>
          <w:kern w:val="0"/>
          <w:sz w:val="24"/>
          <w:szCs w:val="24"/>
          <w:lang w:val="en-US" w:eastAsia="zh-CN" w:bidi="ar"/>
        </w:rPr>
        <w:t>去理解去拔高，</w:t>
      </w:r>
      <w:r>
        <w:rPr>
          <w:rFonts w:hint="eastAsia" w:asciiTheme="minorEastAsia" w:hAnsiTheme="minorEastAsia" w:eastAsiaTheme="minorEastAsia" w:cstheme="minorEastAsia"/>
          <w:kern w:val="0"/>
          <w:sz w:val="24"/>
          <w:szCs w:val="24"/>
          <w:lang w:val="en-US" w:eastAsia="zh-CN" w:bidi="ar"/>
        </w:rPr>
        <w:t>更希望有一些新的理解和体会。所以</w:t>
      </w:r>
      <w:r>
        <w:rPr>
          <w:rFonts w:hint="eastAsia" w:asciiTheme="minorEastAsia" w:hAnsiTheme="minorEastAsia" w:cstheme="minorEastAsia"/>
          <w:kern w:val="0"/>
          <w:sz w:val="24"/>
          <w:szCs w:val="24"/>
          <w:lang w:val="en-US" w:eastAsia="zh-CN" w:bidi="ar"/>
        </w:rPr>
        <w:t>最终我们</w:t>
      </w:r>
      <w:r>
        <w:rPr>
          <w:rFonts w:hint="eastAsia" w:asciiTheme="minorEastAsia" w:hAnsiTheme="minorEastAsia" w:eastAsiaTheme="minorEastAsia" w:cstheme="minorEastAsia"/>
          <w:kern w:val="0"/>
          <w:sz w:val="24"/>
          <w:szCs w:val="24"/>
          <w:lang w:val="en-US" w:eastAsia="zh-CN" w:bidi="ar"/>
        </w:rPr>
        <w:t>敲定了沈石溪先生的另外一本小说《狼国女王》。通过组内老师们的</w:t>
      </w:r>
      <w:r>
        <w:rPr>
          <w:rFonts w:hint="eastAsia" w:asciiTheme="minorEastAsia" w:hAnsiTheme="minorEastAsia" w:cstheme="minorEastAsia"/>
          <w:kern w:val="0"/>
          <w:sz w:val="24"/>
          <w:szCs w:val="24"/>
          <w:lang w:val="en-US" w:eastAsia="zh-CN" w:bidi="ar"/>
        </w:rPr>
        <w:t>通力合作</w:t>
      </w:r>
      <w:r>
        <w:rPr>
          <w:rFonts w:hint="eastAsia" w:asciiTheme="minorEastAsia" w:hAnsiTheme="minorEastAsia" w:eastAsiaTheme="minorEastAsia" w:cstheme="minorEastAsia"/>
          <w:kern w:val="0"/>
          <w:sz w:val="24"/>
          <w:szCs w:val="24"/>
          <w:lang w:val="en-US" w:eastAsia="zh-CN" w:bidi="ar"/>
        </w:rPr>
        <w:t>和李老师的点拨，在分析教学材料时我们发现，《狼国女王》虽然是写的是狼的故事，但是整个小说中除了有很多对狼自私、凶残、贪婪的本性的描写外，还有很多对狼所具有的人的品质的描写。在小说中，狼的勇敢、狼的智慧、狼的情义都得到充分体现，这哪里是一本写狼的小说啊，分明就是对人类社会的映射，小说中的狼名狼姓、狼心狼语其实就是人的姓名和言语。小说中主人公紫葡萄所具有的宽容、仁慈、善良、勇敢都是人性的特点。所以，狼性就是人性，作者不过是将故事的背景放到了大自然，放到了狼族当中，写作时遵循了狼的本性而已。</w:t>
      </w:r>
    </w:p>
    <w:p>
      <w:pPr>
        <w:keepNext w:val="0"/>
        <w:keepLines w:val="0"/>
        <w:widowControl/>
        <w:suppressLineNumbers w:val="0"/>
        <w:ind w:firstLine="480" w:firstLineChars="200"/>
        <w:jc w:val="left"/>
        <w:rPr>
          <w:rFonts w:hint="eastAsia" w:asciiTheme="minorEastAsia" w:hAnsiTheme="minorEastAsia" w:cstheme="minorEastAsia"/>
          <w:kern w:val="0"/>
          <w:sz w:val="24"/>
          <w:szCs w:val="24"/>
          <w:lang w:val="en-US" w:eastAsia="zh-CN" w:bidi="ar"/>
        </w:rPr>
      </w:pPr>
      <w:r>
        <w:rPr>
          <w:rFonts w:hint="eastAsia" w:asciiTheme="minorEastAsia" w:hAnsiTheme="minorEastAsia" w:cstheme="minorEastAsia"/>
          <w:kern w:val="0"/>
          <w:sz w:val="24"/>
          <w:szCs w:val="24"/>
          <w:lang w:val="en-US" w:eastAsia="zh-CN" w:bidi="ar"/>
        </w:rPr>
        <w:t>在设计教学环节时，一开始我们没有抓住小说的中心和重点，而是将更多的精力放到了孩子们对故事情节的回顾和体味上，孩子们能很好地分享小说的情节，那是因为儿童和动物有一种天然的联系，他们热爱动物，热爱生命，在心灵的深处也总藏着对动物世界探索的好奇心。所以在进行情节分享时，他们找出了许多关于狼的本性的描写，在残酷的自然世界，那种血淋淋的厮杀和博弈，一直紧紧抓住孩子们的心。在后来的分享中，孩子们对狼性中的人性的一面也进行了分析。他们从小说中找出了很多的事例来证明，比如：仁慈、善良、宽容、勇敢、智慧……，但是在这一次研究课中，孩子们的分享和谈论几乎都停留在表层对情节的理解上，即使对狼性中人性的描绘也有所涉及，不过是浅显的分享，缺少归纳和总结。本次课程中，李老师亲临我校，给我们提出了宝贵的建议，我们也根据第一次的研究课效果和李老师的建议进行了适当的修改。</w:t>
      </w:r>
    </w:p>
    <w:p>
      <w:pPr>
        <w:keepNext w:val="0"/>
        <w:keepLines w:val="0"/>
        <w:widowControl/>
        <w:suppressLineNumbers w:val="0"/>
        <w:ind w:firstLine="480" w:firstLineChars="200"/>
        <w:jc w:val="left"/>
        <w:rPr>
          <w:rFonts w:hint="eastAsia" w:asciiTheme="minorEastAsia" w:hAnsiTheme="minorEastAsia" w:cstheme="minorEastAsia"/>
          <w:kern w:val="0"/>
          <w:sz w:val="24"/>
          <w:szCs w:val="24"/>
          <w:lang w:val="en-US" w:eastAsia="zh-CN" w:bidi="ar"/>
        </w:rPr>
      </w:pPr>
      <w:r>
        <w:rPr>
          <w:rFonts w:hint="eastAsia" w:asciiTheme="minorEastAsia" w:hAnsiTheme="minorEastAsia" w:cstheme="minorEastAsia"/>
          <w:kern w:val="0"/>
          <w:sz w:val="24"/>
          <w:szCs w:val="24"/>
          <w:lang w:val="en-US" w:eastAsia="zh-CN" w:bidi="ar"/>
        </w:rPr>
        <w:t>在第二次的研究课中，我们在环节上进行了调整，分为三个大环节进行教学，第一环节回顾小说内容，将小说中的主要情节抓出来，并体会紫葡萄狼王之路的艰辛，联系生活实际思考狼王之路与人类的历程有和相似之处，激发孩子们与生活中的磨难抗争的精神。第二环节将小说中的狼性和人性进行分析和比较，让孩子们去发现作者在写作过程中遵循了动物原来的面貌，并对狼进行了拟人化的描写。在最后一个环节中我们从阅读小说的轻松惬意中跳脱出来，从相较理性的层面上进行写作手法的分析，让孩子们从节选出来的段落中思考动物小说是怎样将动物们写得如此有趣，让人爱不释手的。在本次研究课中，对故事的回顾时间太长，对小说的写作手法分析时间不够，本来设定的环节内容没有完成。课下，我们组内的老师都在想时间的安排要怎样才能更合理。于是第三次的研究课我们对第一个环节进行了调整。先让一个或两个孩子们将本书的情节曲线绘制出来，让孩子自由分享小说中给自己印象最深刻的部分，节约时间用于小说写作手法的分析。</w:t>
      </w:r>
    </w:p>
    <w:p>
      <w:pPr>
        <w:keepNext w:val="0"/>
        <w:keepLines w:val="0"/>
        <w:widowControl/>
        <w:suppressLineNumbers w:val="0"/>
        <w:ind w:firstLine="480" w:firstLineChars="200"/>
        <w:jc w:val="left"/>
        <w:rPr>
          <w:rFonts w:hint="eastAsia" w:asciiTheme="minorEastAsia" w:hAnsiTheme="minorEastAsia" w:cstheme="minorEastAsia"/>
          <w:kern w:val="0"/>
          <w:sz w:val="24"/>
          <w:szCs w:val="24"/>
          <w:lang w:val="en-US" w:eastAsia="zh-CN" w:bidi="ar"/>
        </w:rPr>
      </w:pPr>
      <w:r>
        <w:rPr>
          <w:rFonts w:hint="eastAsia" w:asciiTheme="minorEastAsia" w:hAnsiTheme="minorEastAsia" w:cstheme="minorEastAsia"/>
          <w:kern w:val="0"/>
          <w:sz w:val="24"/>
          <w:szCs w:val="24"/>
          <w:lang w:val="en-US" w:eastAsia="zh-CN" w:bidi="ar"/>
        </w:rPr>
        <w:t>本次研究课我们全组同心同力，一起研究，在李老师的点播下受益匪浅，相信对我们以后的教学有更多指导性的意义。</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8CF3C50" w:usb2="00000016" w:usb3="00000000" w:csb0="0004001F" w:csb1="00000000"/>
  </w:font>
  <w:font w:name="Arial">
    <w:panose1 w:val="020B0604020202020204"/>
    <w:charset w:val="00"/>
    <w:family w:val="auto"/>
    <w:pitch w:val="default"/>
    <w:sig w:usb0="E0002EFF" w:usb1="C0007843" w:usb2="00000009" w:usb3="00000000" w:csb0="400001FF" w:csb1="FFFF0000"/>
  </w:font>
  <w:font w:name="华文彩云">
    <w:panose1 w:val="02010800040101010101"/>
    <w:charset w:val="86"/>
    <w:family w:val="auto"/>
    <w:pitch w:val="default"/>
    <w:sig w:usb0="00000001" w:usb1="080F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Calibri Light">
    <w:panose1 w:val="020F0302020204030204"/>
    <w:charset w:val="00"/>
    <w:family w:val="auto"/>
    <w:pitch w:val="default"/>
    <w:sig w:usb0="E0002AFF" w:usb1="C000247B" w:usb2="00000009" w:usb3="00000000" w:csb0="200001FF"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华文楷体">
    <w:panose1 w:val="02010600040101010101"/>
    <w:charset w:val="86"/>
    <w:family w:val="auto"/>
    <w:pitch w:val="default"/>
    <w:sig w:usb0="00000287" w:usb1="080F0000" w:usb2="00000000" w:usb3="00000000" w:csb0="0004009F" w:csb1="DFD70000"/>
  </w:font>
  <w:font w:name="Wingdings">
    <w:panose1 w:val="05000000000000000000"/>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叶根友毛笔行书2.0版">
    <w:altName w:val="宋体"/>
    <w:panose1 w:val="02010601030101010101"/>
    <w:charset w:val="86"/>
    <w:family w:val="auto"/>
    <w:pitch w:val="default"/>
    <w:sig w:usb0="00000000" w:usb1="00000000" w:usb2="00000000" w:usb3="00000000" w:csb0="00040000" w:csb1="00000000"/>
  </w:font>
  <w:font w:name="幼圆">
    <w:panose1 w:val="0201050906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姚体">
    <w:panose1 w:val="02010601030101010101"/>
    <w:charset w:val="86"/>
    <w:family w:val="auto"/>
    <w:pitch w:val="default"/>
    <w:sig w:usb0="00000003" w:usb1="080E0000" w:usb2="00000000" w:usb3="00000000" w:csb0="00040000" w:csb1="00000000"/>
  </w:font>
  <w:font w:name="方正小标宋简体">
    <w:altName w:val="微软雅黑"/>
    <w:panose1 w:val="02010601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隶书">
    <w:panose1 w:val="02010509060101010101"/>
    <w:charset w:val="86"/>
    <w:family w:val="auto"/>
    <w:pitch w:val="default"/>
    <w:sig w:usb0="00000001" w:usb1="080E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9271A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ASUS</dc:creator>
  <cp:lastModifiedBy>迷路</cp:lastModifiedBy>
  <dcterms:modified xsi:type="dcterms:W3CDTF">2017-11-18T01:24:29Z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