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0AB" w:rsidRPr="009170AB" w:rsidRDefault="009170AB" w:rsidP="009170AB">
      <w:pPr>
        <w:widowControl/>
        <w:spacing w:after="30" w:line="540" w:lineRule="atLeast"/>
        <w:jc w:val="center"/>
        <w:outlineLvl w:val="1"/>
        <w:rPr>
          <w:rFonts w:ascii="宋体" w:eastAsia="宋体" w:hAnsi="宋体" w:cs="宋体"/>
          <w:b/>
          <w:bCs/>
          <w:color w:val="0D0D0D" w:themeColor="text1" w:themeTint="F2"/>
          <w:kern w:val="36"/>
          <w:sz w:val="39"/>
          <w:szCs w:val="39"/>
        </w:rPr>
      </w:pPr>
      <w:r>
        <w:rPr>
          <w:rFonts w:ascii="宋体" w:eastAsia="宋体" w:hAnsi="宋体" w:cs="宋体" w:hint="eastAsia"/>
          <w:b/>
          <w:bCs/>
          <w:color w:val="0D0D0D" w:themeColor="text1" w:themeTint="F2"/>
          <w:kern w:val="36"/>
          <w:sz w:val="39"/>
          <w:szCs w:val="39"/>
        </w:rPr>
        <w:t>第</w:t>
      </w:r>
      <w:r>
        <w:rPr>
          <w:rFonts w:ascii="宋体" w:eastAsia="宋体" w:hAnsi="宋体" w:cs="宋体"/>
          <w:b/>
          <w:bCs/>
          <w:color w:val="0D0D0D" w:themeColor="text1" w:themeTint="F2"/>
          <w:kern w:val="36"/>
          <w:sz w:val="39"/>
          <w:szCs w:val="39"/>
        </w:rPr>
        <w:t>七单元</w:t>
      </w:r>
      <w:r>
        <w:rPr>
          <w:rFonts w:ascii="宋体" w:eastAsia="宋体" w:hAnsi="宋体" w:cs="宋体" w:hint="eastAsia"/>
          <w:b/>
          <w:bCs/>
          <w:color w:val="0D0D0D" w:themeColor="text1" w:themeTint="F2"/>
          <w:kern w:val="36"/>
          <w:sz w:val="39"/>
          <w:szCs w:val="39"/>
        </w:rPr>
        <w:t xml:space="preserve"> </w:t>
      </w:r>
      <w:r w:rsidRPr="009170AB">
        <w:rPr>
          <w:rFonts w:ascii="宋体" w:eastAsia="宋体" w:hAnsi="宋体" w:cs="宋体"/>
          <w:b/>
          <w:bCs/>
          <w:color w:val="0D0D0D" w:themeColor="text1" w:themeTint="F2"/>
          <w:kern w:val="36"/>
          <w:sz w:val="39"/>
          <w:szCs w:val="39"/>
        </w:rPr>
        <w:t xml:space="preserve">《地名》教学设计 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kern w:val="0"/>
          <w:sz w:val="24"/>
          <w:szCs w:val="24"/>
        </w:rPr>
        <w:pict/>
      </w: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一、单元教学目标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1.使学生明白地名是各个历史时代人类活动的产物，也是人们工作、生活、交往不可缺少的工具。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2.让学生在读地图、调查访问、收集资料等活动中，透过地名，了解历史文化知识，学会整理资料、提取信息、撰写调查报告，体会其中的文化，</w:t>
      </w:r>
      <w:proofErr w:type="gramStart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提升爱</w:t>
      </w:r>
      <w:proofErr w:type="gramEnd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家乡、爱祖国的情感。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3.通过丁丁、冬冬等人物的吐白，启发学生发现地名的由来，鼓励学生找本地的地图，经过读图的活动，发现地名的特点，帮助学生了解地名的文化内涵。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二、教学重点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1.课前让学生充分做好资料的收集工作。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2.让学生通过了解地名的来历及变化，懂得地名中蕴涵的文化。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3.以“地名”为主线，开展一系列语文学习活动，锻炼学生的能力。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三、教学难点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1.地名的变化与历史、社会制度的变化与发展有密切的关系，这些与学生的现实生活有距离，让他们了解不是一件容易的事。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2.教学前，师生都应做充分的准备，学生要收集资料，教师要为学生的语文活动做动员、鼓励和示范，</w:t>
      </w:r>
      <w:proofErr w:type="gramStart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并教学</w:t>
      </w:r>
      <w:proofErr w:type="gramEnd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生写好活动计划。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3.教学生写调查报告。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四、课前准备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lastRenderedPageBreak/>
        <w:t xml:space="preserve">　　　1.家乡的地图一幅。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2.布置学生收集本地的地名、全国其他地区的地名及有关资料。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五、教学时间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　6课时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六、教学过程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　　　　　　　　　　　　　　　　　　第一课时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(</w:t>
      </w:r>
      <w:proofErr w:type="gramStart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一</w:t>
      </w:r>
      <w:proofErr w:type="gramEnd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)谈话导入新课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　同学们，我们居住的城市叫什么名字？（长沙）长沙的哪些地方是我们熟悉的？（学生自由发言）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　想不想知道我们的好朋友丁丁的家乡有些什么地方？让我们一起去看一看吧！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(二)看丁丁家乡的地图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1.引导学生读图，找一找地名，感受地名的特点，如春华胡同、秋实胡同，中山西路，刘家堡，山东大街、银川大街、拉萨大街，正义西路等等。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2.联系家乡的地名，启发学生思考、猜测图中地名的由来。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　例如“中山路”，我们这儿也有，是为了纪念伟大的革命者孙中山。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(三)看自己家乡的地图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1.说说家乡熟悉的地名及由来。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2.你知道哪些地名有变化，变化的原因是什么？</w:t>
      </w:r>
    </w:p>
    <w:p w:rsid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3.你有何感想？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课后反思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bookmarkStart w:id="0" w:name="_GoBack"/>
      <w:bookmarkEnd w:id="0"/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　　　　　　　　　　　　　　　　　　　第二课时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(</w:t>
      </w:r>
      <w:proofErr w:type="gramStart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一</w:t>
      </w:r>
      <w:proofErr w:type="gramEnd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)找规律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1.列举以下地名分类排列，启发学生找出其中的规律。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地名里含有方位词，如北京、南宁、西安……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地名里含有和水有关的词，如上海、杭州、香港……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表示颜色的词，如青岛、黑河、黄山……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含有地方特产名称，如铜陵、桂林、铁岭……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含有人名，如张自忠路、佟麟阁路、中山路……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含有姓氏，如赵家庄、孙家屯、苏家沱……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2.根据以上分类，你还能写出一些地名吗？（让学生将收集的城市名称介绍给大家）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(二)读一读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1.朗读课本上的词语。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2.交流自己的资料，在介绍中外城市名称的过程中，用自己掌握的方法识字。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(三)说一说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1.查找一个地名的相关资料，把了解的知识（包括地名的来历、变迁、特点）报告给大家。</w:t>
      </w:r>
    </w:p>
    <w:p w:rsidR="009170AB" w:rsidRDefault="009170AB" w:rsidP="009170AB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2.说说自己从地名中掌握了什么知识（从历史、经济、人物、民族、社会发展等方面谈）。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课后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反思：</w:t>
      </w:r>
    </w:p>
    <w:p w:rsidR="009170AB" w:rsidRDefault="009170AB" w:rsidP="009170AB">
      <w:pPr>
        <w:widowControl/>
        <w:spacing w:before="100" w:beforeAutospacing="1" w:after="100" w:afterAutospacing="1" w:line="450" w:lineRule="atLeast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9170AB" w:rsidRDefault="009170AB" w:rsidP="009170AB">
      <w:pPr>
        <w:widowControl/>
        <w:spacing w:before="100" w:beforeAutospacing="1" w:after="100" w:afterAutospacing="1" w:line="450" w:lineRule="atLeast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第三课时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“地名游艺会”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(</w:t>
      </w:r>
      <w:proofErr w:type="gramStart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一</w:t>
      </w:r>
      <w:proofErr w:type="gramEnd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)活动准备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1.收集了大量关于地名的信息之后，启发学生自己设计、组织、开展“地名游艺会”活动。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2.引导学生把获取的知识进行整理。学生可以按照兴趣分组，小组合作编排游戏，并设计好游戏的规则，然后共同游艺。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3.在组织设计阶段可以先收集地名谜语，再自己创编谜语；收集吟诵含有地名的古诗；把地名串写成相声或者有趣的描述生活经历的文章……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4.教师参与到学生的活动中，对设计活动有困难的小组或者活动难度大的小组进行指导，在和学生的共同活动中，教师也可以获得丰富的知识。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5.布置教室。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6.游艺会分为五项，前四项每个小组必须参加，第五项为附加题，以最后累计的分数高低取前三名。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(二)活动项目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1.</w:t>
      </w:r>
      <w:proofErr w:type="gramStart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猜城市</w:t>
      </w:r>
      <w:proofErr w:type="gramEnd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名，编地名谜语。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（1）老师出谜面，学生抢答，看哪组猜对的多。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金银铜铁（无锡）倾盆大雨（天水）四季温暖（长春）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双喜临门（重庆）风平浪静（宁波）戈壁滩（长沙）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lastRenderedPageBreak/>
        <w:t xml:space="preserve">　　（2）各小组互相出题，看谁答对的多。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2.找一找诗里的地名。（见教材内容，略。）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3.抢答，说地名。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说出三条以城市命名的路名：中山路、南京路、北京路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说出三个用少数民族语命名的城市：拉萨、呼和浩特、乌鲁木齐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说出三个带“阳”字的城市名：岳阳、洛阳、衡阳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说出三个带“州”字的城市名：湖州、杭州、苏州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4.介绍一个地名的来历。（每组轮流说）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5.把地名串联在一起，编一个有趣的故事。（加分题）</w:t>
      </w:r>
    </w:p>
    <w:p w:rsidR="009170AB" w:rsidRDefault="009170AB" w:rsidP="009170AB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(三)评选优秀活动小组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课后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反思：</w:t>
      </w:r>
    </w:p>
    <w:p w:rsidR="009170AB" w:rsidRDefault="009170AB" w:rsidP="009170AB">
      <w:pPr>
        <w:widowControl/>
        <w:spacing w:before="100" w:beforeAutospacing="1" w:after="100" w:afterAutospacing="1" w:line="450" w:lineRule="atLeast"/>
        <w:jc w:val="center"/>
        <w:rPr>
          <w:rFonts w:ascii="宋体" w:eastAsia="宋体" w:hAnsi="宋体" w:cs="宋体"/>
          <w:b/>
          <w:color w:val="0D0D0D" w:themeColor="text1" w:themeTint="F2"/>
          <w:kern w:val="0"/>
          <w:sz w:val="24"/>
          <w:szCs w:val="24"/>
        </w:rPr>
      </w:pP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center"/>
        <w:rPr>
          <w:rFonts w:ascii="宋体" w:eastAsia="宋体" w:hAnsi="宋体" w:cs="宋体"/>
          <w:b/>
          <w:color w:val="0D0D0D" w:themeColor="text1" w:themeTint="F2"/>
          <w:kern w:val="0"/>
          <w:sz w:val="24"/>
          <w:szCs w:val="24"/>
        </w:rPr>
      </w:pPr>
      <w:r w:rsidRPr="009170AB">
        <w:rPr>
          <w:rFonts w:ascii="宋体" w:eastAsia="宋体" w:hAnsi="宋体" w:cs="宋体" w:hint="eastAsia"/>
          <w:b/>
          <w:color w:val="0D0D0D" w:themeColor="text1" w:themeTint="F2"/>
          <w:kern w:val="0"/>
          <w:sz w:val="24"/>
          <w:szCs w:val="24"/>
        </w:rPr>
        <w:t>语文天</w:t>
      </w:r>
      <w:r>
        <w:rPr>
          <w:rFonts w:ascii="宋体" w:eastAsia="宋体" w:hAnsi="宋体" w:cs="宋体" w:hint="eastAsia"/>
          <w:b/>
          <w:color w:val="0D0D0D" w:themeColor="text1" w:themeTint="F2"/>
          <w:kern w:val="0"/>
          <w:sz w:val="24"/>
          <w:szCs w:val="24"/>
        </w:rPr>
        <w:t>地</w:t>
      </w:r>
      <w:r>
        <w:rPr>
          <w:rFonts w:ascii="宋体" w:eastAsia="宋体" w:hAnsi="宋体" w:cs="宋体"/>
          <w:b/>
          <w:color w:val="0D0D0D" w:themeColor="text1" w:themeTint="F2"/>
          <w:kern w:val="0"/>
          <w:sz w:val="24"/>
          <w:szCs w:val="24"/>
        </w:rPr>
        <w:t>（</w:t>
      </w:r>
      <w:r>
        <w:rPr>
          <w:rFonts w:ascii="宋体" w:eastAsia="宋体" w:hAnsi="宋体" w:cs="宋体" w:hint="eastAsia"/>
          <w:b/>
          <w:color w:val="0D0D0D" w:themeColor="text1" w:themeTint="F2"/>
          <w:kern w:val="0"/>
          <w:sz w:val="24"/>
          <w:szCs w:val="24"/>
        </w:rPr>
        <w:t>一</w:t>
      </w:r>
      <w:r>
        <w:rPr>
          <w:rFonts w:ascii="宋体" w:eastAsia="宋体" w:hAnsi="宋体" w:cs="宋体"/>
          <w:b/>
          <w:color w:val="0D0D0D" w:themeColor="text1" w:themeTint="F2"/>
          <w:kern w:val="0"/>
          <w:sz w:val="24"/>
          <w:szCs w:val="24"/>
        </w:rPr>
        <w:t>）</w:t>
      </w:r>
      <w:r w:rsidRPr="009170AB">
        <w:rPr>
          <w:rFonts w:ascii="宋体" w:eastAsia="宋体" w:hAnsi="宋体" w:cs="宋体" w:hint="eastAsia"/>
          <w:b/>
          <w:color w:val="0D0D0D" w:themeColor="text1" w:themeTint="F2"/>
          <w:kern w:val="0"/>
          <w:sz w:val="24"/>
          <w:szCs w:val="24"/>
        </w:rPr>
        <w:t xml:space="preserve"> </w:t>
      </w:r>
      <w:r w:rsidRPr="009170AB">
        <w:rPr>
          <w:rFonts w:ascii="宋体" w:eastAsia="宋体" w:hAnsi="宋体" w:cs="宋体"/>
          <w:b/>
          <w:color w:val="0D0D0D" w:themeColor="text1" w:themeTint="F2"/>
          <w:kern w:val="0"/>
          <w:sz w:val="24"/>
          <w:szCs w:val="24"/>
        </w:rPr>
        <w:t>学写“调查报告”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1.内容：主要是对地名的历史渊源、变迁等情况进行调查，经过分析，客观地写出书面报告。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2.基本结构：包括题目、内容来源、报告内容、附件注释、调查人姓名、时间。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3.引导学生在阅读例文时发现报告内容，要用事实说话，如第二自然段是丁丁根据采访和看资料获得的信息，第三自然段写出自己调查的。同时，在报告中写出了调查的结论：“可以说这条苏州街，是用民脂民膏建成的。”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4.学生根据收集的资料撰写调查报告。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lastRenderedPageBreak/>
        <w:t xml:space="preserve">　　5.引导学生对撰写出的报告进行评议、修改。</w:t>
      </w:r>
    </w:p>
    <w:p w:rsidR="009170AB" w:rsidRDefault="009170AB" w:rsidP="009170AB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6.学生较好的作品进行展示。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课后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反思：</w:t>
      </w:r>
    </w:p>
    <w:p w:rsidR="009170AB" w:rsidRDefault="009170AB" w:rsidP="009170AB">
      <w:pPr>
        <w:widowControl/>
        <w:spacing w:before="100" w:beforeAutospacing="1" w:after="100" w:afterAutospacing="1" w:line="450" w:lineRule="atLeast"/>
        <w:jc w:val="center"/>
        <w:rPr>
          <w:rFonts w:ascii="宋体" w:eastAsia="宋体" w:hAnsi="宋体" w:cs="宋体"/>
          <w:b/>
          <w:color w:val="333333"/>
          <w:kern w:val="0"/>
          <w:sz w:val="24"/>
          <w:szCs w:val="24"/>
        </w:rPr>
      </w:pP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center"/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  <w:t>语文天地</w:t>
      </w:r>
      <w:r w:rsidRPr="009170AB">
        <w:rPr>
          <w:rFonts w:ascii="宋体" w:eastAsia="宋体" w:hAnsi="宋体" w:cs="宋体"/>
          <w:b/>
          <w:color w:val="333333"/>
          <w:kern w:val="0"/>
          <w:sz w:val="24"/>
          <w:szCs w:val="24"/>
        </w:rPr>
        <w:t>（二）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(</w:t>
      </w:r>
      <w:proofErr w:type="gramStart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一</w:t>
      </w:r>
      <w:proofErr w:type="gramEnd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)学习自读课文《趵突泉》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1.介绍写作背景。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《趵突泉》是老舍先生写的一篇很著名的散文。文中描绘了趵突泉的美丽景色。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2.学生自由阅读课文，划出自己认为优美的句子。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3.说说课文是怎样描写泉水的特点和泉眼的样子的。（泉水清浅、鲜活）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4.课文记叙了济南名胜趵突泉的美丽景色，表达了作者对趵突泉怎样的感情？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5.回答冬</w:t>
      </w:r>
      <w:proofErr w:type="gramStart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冬</w:t>
      </w:r>
      <w:proofErr w:type="gramEnd"/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的问题：济南为什么叫“泉城”？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6.朗读课文。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(二)学习《秦皇岛的来历》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1.自读课文。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2.用自己的话复述故事，说说“秦皇岛”地名的由来。</w:t>
      </w:r>
    </w:p>
    <w:p w:rsidR="009170AB" w:rsidRDefault="009170AB" w:rsidP="009170AB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170AB">
        <w:rPr>
          <w:rFonts w:ascii="宋体" w:eastAsia="宋体" w:hAnsi="宋体" w:cs="宋体"/>
          <w:color w:val="333333"/>
          <w:kern w:val="0"/>
          <w:sz w:val="24"/>
          <w:szCs w:val="24"/>
        </w:rPr>
        <w:t>3.朗读课文。</w:t>
      </w:r>
    </w:p>
    <w:p w:rsidR="009170AB" w:rsidRPr="009170AB" w:rsidRDefault="009170AB" w:rsidP="009170AB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单元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反思：</w:t>
      </w:r>
    </w:p>
    <w:p w:rsidR="006B30EF" w:rsidRDefault="006B30EF"/>
    <w:sectPr w:rsidR="006B3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0AB"/>
    <w:rsid w:val="006B30EF"/>
    <w:rsid w:val="0091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AB5502-F50D-4D8A-9B44-952435DF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6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2018-01-04T09:17:00Z</dcterms:created>
  <dcterms:modified xsi:type="dcterms:W3CDTF">2018-01-04T09:22:00Z</dcterms:modified>
</cp:coreProperties>
</file>