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6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300"/>
        <w:gridCol w:w="4283"/>
        <w:gridCol w:w="425"/>
        <w:gridCol w:w="1206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618" w:type="dxa"/>
            <w:gridSpan w:val="6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u w:val="single"/>
              </w:rPr>
              <w:t xml:space="preserve"> 五 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年级下册第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u w:val="single"/>
              </w:rPr>
              <w:t xml:space="preserve"> 20 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                             </w:t>
            </w:r>
            <w:r>
              <w:rPr>
                <w:rFonts w:hint="eastAsia" w:ascii="宋体" w:hAnsi="宋体"/>
                <w:sz w:val="18"/>
                <w:szCs w:val="18"/>
              </w:rPr>
              <w:t>设计者学校：棠外附小    设计者姓名：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冉小江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课题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bookmarkStart w:id="0" w:name="_GoBack"/>
            <w:r>
              <w:rPr>
                <w:rFonts w:hint="eastAsia" w:ascii="宋体" w:hAnsi="宋体"/>
                <w:sz w:val="21"/>
                <w:szCs w:val="21"/>
              </w:rPr>
              <w:t>分数乘法练习课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教学内容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北师大版五年级下册第34-35页。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教学目标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1、学生能够熟练的计算出分数乘分数和分数乘整数的结果。</w:t>
            </w:r>
          </w:p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2、能根据分数乘法的意义解决稍复杂的实际问题。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教学重点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pBdr>
                <w:right w:val="single" w:color="auto" w:sz="4" w:space="4"/>
              </w:pBdr>
              <w:tabs>
                <w:tab w:val="left" w:pos="-3696"/>
              </w:tabs>
              <w:ind w:right="106" w:rightChars="53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能根据分数乘法的意义解决稍复杂的实际问题。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教学难点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pBdr>
                <w:right w:val="single" w:color="auto" w:sz="4" w:space="4"/>
              </w:pBdr>
              <w:tabs>
                <w:tab w:val="left" w:pos="-3696"/>
              </w:tabs>
              <w:ind w:right="106" w:rightChars="53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能根据分数乘法的意义解决稍复杂的实际问题。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学生基础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已掌握利用分数乘法解决简单实际问题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传意方式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数字、符号、模型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教具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课件、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学具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68" w:type="dxa"/>
            <w:vMerge w:val="restart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学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过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程</w:t>
            </w:r>
          </w:p>
        </w:tc>
        <w:tc>
          <w:tcPr>
            <w:tcW w:w="6214" w:type="dxa"/>
            <w:gridSpan w:val="4"/>
            <w:vMerge w:val="restart"/>
            <w:noWrap w:val="0"/>
            <w:vAlign w:val="top"/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一、复习旧知。</w:t>
            </w:r>
          </w:p>
          <w:p>
            <w:pPr>
              <w:widowControl w:val="0"/>
              <w:autoSpaceDE w:val="0"/>
              <w:autoSpaceDN w:val="0"/>
              <w:ind w:firstLine="315" w:firstLineChars="150"/>
              <w:textAlignment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1、一块长方形的木板，长36米，宽是长的</w:t>
            </w:r>
            <w:r>
              <w:rPr>
                <w:rFonts w:ascii="宋体" w:hAnsi="宋体"/>
                <w:sz w:val="21"/>
                <w:szCs w:val="21"/>
              </w:rPr>
              <w:object>
                <v:shape id="_x0000_i1025" o:spt="75" type="#_x0000_t75" style="height:24pt;width:12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1"/>
                <w:szCs w:val="21"/>
              </w:rPr>
              <w:t xml:space="preserve">，这块木板的宽是多少米？ </w:t>
            </w:r>
          </w:p>
          <w:p>
            <w:pPr>
              <w:widowControl w:val="0"/>
              <w:autoSpaceDE w:val="0"/>
              <w:autoSpaceDN w:val="0"/>
              <w:ind w:firstLine="315" w:firstLineChars="150"/>
              <w:textAlignment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2、母亲节那天，五（1）班50个同学中，有</w:t>
            </w:r>
            <w:r>
              <w:rPr>
                <w:rFonts w:ascii="宋体" w:hAnsi="宋体"/>
                <w:sz w:val="21"/>
                <w:szCs w:val="21"/>
              </w:rPr>
              <w:object>
                <v:shape id="_x0000_i1026" o:spt="75" type="#_x0000_t75" style="height:21.75pt;width:14.75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26" DrawAspect="Content" ObjectID="_1468075726" r:id="rId6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1"/>
                <w:szCs w:val="21"/>
              </w:rPr>
              <w:t>的同学给妈妈送礼物。送礼物的有多少人？</w:t>
            </w:r>
          </w:p>
          <w:p>
            <w:pPr>
              <w:widowControl w:val="0"/>
              <w:autoSpaceDE w:val="0"/>
              <w:autoSpaceDN w:val="0"/>
              <w:ind w:firstLine="420" w:firstLineChars="200"/>
              <w:jc w:val="both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学生只列示，不解答，集体订正。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Arial" w:hAnsi="Arial" w:cs="Arial"/>
                <w:b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二、</w:t>
            </w:r>
            <w:r>
              <w:rPr>
                <w:rFonts w:hint="eastAsia" w:ascii="Arial" w:hAnsi="Arial" w:cs="Arial"/>
                <w:b/>
                <w:sz w:val="21"/>
                <w:szCs w:val="21"/>
              </w:rPr>
              <w:t>课堂练习</w:t>
            </w:r>
          </w:p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b/>
                <w:sz w:val="21"/>
                <w:szCs w:val="21"/>
              </w:rPr>
            </w:pPr>
            <w:r>
              <w:rPr>
                <w:rFonts w:hint="eastAsia" w:ascii="Arial" w:hAnsi="Arial" w:cs="Arial"/>
                <w:b/>
                <w:sz w:val="21"/>
                <w:szCs w:val="21"/>
              </w:rPr>
              <w:t>(一)</w:t>
            </w:r>
            <w:r>
              <w:rPr>
                <w:rFonts w:hint="eastAsia" w:ascii="宋体" w:hAnsi="宋体"/>
                <w:b/>
                <w:sz w:val="21"/>
                <w:szCs w:val="21"/>
              </w:rPr>
              <w:t>、基本练习</w:t>
            </w:r>
          </w:p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1、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\f(3,10)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+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\f(3,10)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+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\f(3,10)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 xml:space="preserve">=(   )×(   )=(    )          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\f(7,20)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+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\f(7,20)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+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\f(7,20)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+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\f(7,20)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=(   )×(    )=(    )</w:t>
            </w:r>
          </w:p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2、在○里填上“＞”、“＜”或“＝”。</w:t>
            </w:r>
          </w:p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\f(1,6)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/>
                <w:sz w:val="21"/>
                <w:szCs w:val="21"/>
              </w:rPr>
              <w:t>×</w:t>
            </w:r>
            <w:r>
              <w:rPr>
                <w:rFonts w:hint="eastAsia" w:ascii="宋体" w:hAnsi="宋体"/>
                <w:sz w:val="21"/>
                <w:szCs w:val="21"/>
              </w:rPr>
              <w:t>10○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\f(1,6)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 xml:space="preserve">   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\f(3,4)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/>
                <w:sz w:val="21"/>
                <w:szCs w:val="21"/>
              </w:rPr>
              <w:t>×</w:t>
            </w:r>
            <w:r>
              <w:rPr>
                <w:rFonts w:hint="eastAsia" w:ascii="宋体" w:hAnsi="宋体"/>
                <w:sz w:val="21"/>
                <w:szCs w:val="21"/>
              </w:rPr>
              <w:t>1○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\f(3,4)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 xml:space="preserve">   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\f(7,13)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/>
                <w:sz w:val="21"/>
                <w:szCs w:val="21"/>
              </w:rPr>
              <w:t>×</w:t>
            </w:r>
            <w:r>
              <w:rPr>
                <w:rFonts w:hint="eastAsia" w:ascii="宋体" w:hAnsi="宋体"/>
                <w:sz w:val="21"/>
                <w:szCs w:val="21"/>
              </w:rPr>
              <w:t>0○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\f(7,13)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 xml:space="preserve">     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\f(7,8)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/>
                <w:sz w:val="21"/>
                <w:szCs w:val="21"/>
              </w:rPr>
              <w:t>×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\f(11,9)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○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\f(7,8)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 xml:space="preserve">          </w:t>
            </w:r>
          </w:p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\f(3,4)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/>
                <w:sz w:val="21"/>
                <w:szCs w:val="21"/>
              </w:rPr>
              <w:t>×</w:t>
            </w:r>
            <w:r>
              <w:rPr>
                <w:rFonts w:hint="eastAsia" w:ascii="宋体" w:hAnsi="宋体"/>
                <w:sz w:val="21"/>
                <w:szCs w:val="21"/>
              </w:rPr>
              <w:t>1○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\f(3,4)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×0  2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\f(1,5)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/>
                <w:sz w:val="21"/>
                <w:szCs w:val="21"/>
              </w:rPr>
              <w:t>×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\f(10,11)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○2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\f(1,5)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 xml:space="preserve">  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\f(4,9)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/>
                <w:sz w:val="21"/>
                <w:szCs w:val="21"/>
              </w:rPr>
              <w:t>×</w:t>
            </w:r>
            <w:r>
              <w:rPr>
                <w:rFonts w:hint="eastAsia" w:ascii="宋体" w:hAnsi="宋体"/>
                <w:sz w:val="21"/>
                <w:szCs w:val="21"/>
              </w:rPr>
              <w:t>2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\f(1,4)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○8×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\f(1,8)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\f(7,8)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/>
                <w:sz w:val="21"/>
                <w:szCs w:val="21"/>
              </w:rPr>
              <w:t>×</w:t>
            </w:r>
            <w:r>
              <w:rPr>
                <w:rFonts w:hint="eastAsia" w:ascii="宋体" w:hAnsi="宋体"/>
                <w:sz w:val="21"/>
                <w:szCs w:val="21"/>
              </w:rPr>
              <w:t>1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\f(1,7)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○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\f(7,8)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</w:p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3、一个正方形的边长是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\f(2,7)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分米，它的周长是（    ）分米，面积是（   ）平方分米。</w:t>
            </w:r>
          </w:p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4、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\f(5,12)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 xml:space="preserve">小时=（  ）分    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\f(7,20)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 xml:space="preserve">米=（  ）厘米   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\f(4,25)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 xml:space="preserve">吨=（  ）千克   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\f(9,10)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米的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\f(2,3)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 xml:space="preserve">是（    ）米；   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\f(1,4)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公顷的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\f(4,5)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 xml:space="preserve">是（    ）公顷。 </w:t>
            </w: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5、一筐苹果，第一次卖掉一半，第二次卖掉的是第一次的一半，剩下的苹果是这筐苹果的（     ）？</w:t>
            </w:r>
          </w:p>
          <w:p>
            <w:pPr>
              <w:widowControl w:val="0"/>
              <w:autoSpaceDE w:val="0"/>
              <w:autoSpaceDN w:val="0"/>
              <w:ind w:firstLine="525" w:firstLineChars="250"/>
              <w:jc w:val="both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学生独立完成，完成后在组内交流，然后集体汇报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Arial" w:hAnsi="Arial" w:cs="Arial"/>
                <w:b/>
                <w:sz w:val="21"/>
                <w:szCs w:val="21"/>
              </w:rPr>
            </w:pPr>
            <w:r>
              <w:rPr>
                <w:rFonts w:hint="eastAsia" w:ascii="Arial" w:hAnsi="Arial" w:cs="Arial"/>
                <w:b/>
                <w:sz w:val="21"/>
                <w:szCs w:val="21"/>
              </w:rPr>
              <w:t>（二）综合应用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1、学生独立完成教材34页第10题</w:t>
            </w:r>
          </w:p>
          <w:p>
            <w:pPr>
              <w:widowControl w:val="0"/>
              <w:autoSpaceDE w:val="0"/>
              <w:autoSpaceDN w:val="0"/>
              <w:ind w:firstLine="315" w:firstLineChars="150"/>
              <w:jc w:val="both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做之前想让学生了解一下什么叫做七折（现价占原价的百分之七十）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2、完成第34页11题</w:t>
            </w:r>
          </w:p>
          <w:p>
            <w:pPr>
              <w:widowControl w:val="0"/>
              <w:autoSpaceDE w:val="0"/>
              <w:autoSpaceDN w:val="0"/>
              <w:ind w:firstLine="420" w:firstLineChars="200"/>
              <w:jc w:val="both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先提问，并尝试解答，培养孩子分析问题，解决问题的能力。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3、一本故事书90页，小青第一天看它的</w:t>
            </w:r>
            <w:r>
              <w:rPr>
                <w:rFonts w:ascii="宋体" w:hAnsi="宋体"/>
                <w:position w:val="-22"/>
                <w:sz w:val="21"/>
                <w:szCs w:val="21"/>
              </w:rPr>
              <w:object>
                <v:shape id="_x0000_i1027" o:spt="75" type="#_x0000_t75" style="height:26.25pt;width:11.25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27" DrawAspect="Content" ObjectID="_1468075727" r:id="rId8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1"/>
                <w:szCs w:val="21"/>
              </w:rPr>
              <w:t>，第二天看它的</w:t>
            </w:r>
            <w:r>
              <w:rPr>
                <w:rFonts w:ascii="宋体" w:hAnsi="宋体"/>
                <w:position w:val="-22"/>
                <w:sz w:val="21"/>
                <w:szCs w:val="21"/>
              </w:rPr>
              <w:object>
                <v:shape id="_x0000_i1028" o:spt="75" type="#_x0000_t75" style="height:25.5pt;width:11.25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28" DrawAspect="Content" ObjectID="_1468075728" r:id="rId10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1"/>
                <w:szCs w:val="21"/>
              </w:rPr>
              <w:t>，两天共</w:t>
            </w:r>
            <w:r>
              <w:rPr>
                <w:rFonts w:hint="eastAsia" w:ascii="Arial" w:hAnsi="Arial" w:cs="Arial"/>
                <w:sz w:val="21"/>
                <w:szCs w:val="21"/>
              </w:rPr>
              <w:t>看了多少页？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4、一辆汽车第一天行了120千米，第一天行的</w:t>
            </w:r>
            <w:r>
              <w:rPr>
                <w:rFonts w:ascii="Arial" w:hAnsi="Arial" w:cs="Arial"/>
                <w:sz w:val="21"/>
                <w:szCs w:val="21"/>
              </w:rPr>
              <w:fldChar w:fldCharType="begin"/>
            </w:r>
            <w:r>
              <w:rPr>
                <w:rFonts w:ascii="Arial" w:hAnsi="Arial" w:cs="Arial"/>
                <w:sz w:val="21"/>
                <w:szCs w:val="21"/>
              </w:rPr>
              <w:instrText xml:space="preserve"> EQ \f(5,6) </w:instrTex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r>
              <w:rPr>
                <w:rFonts w:hint="eastAsia" w:ascii="Arial" w:hAnsi="Arial" w:cs="Arial"/>
                <w:sz w:val="21"/>
                <w:szCs w:val="21"/>
              </w:rPr>
              <w:t>等于第二天的总路程，第二天行了</w:t>
            </w:r>
            <w:r>
              <w:rPr>
                <w:rFonts w:ascii="Arial" w:hAnsi="Arial" w:cs="Arial"/>
                <w:sz w:val="21"/>
                <w:szCs w:val="21"/>
              </w:rPr>
              <w:fldChar w:fldCharType="begin"/>
            </w:r>
            <w:r>
              <w:rPr>
                <w:rFonts w:ascii="Arial" w:hAnsi="Arial" w:cs="Arial"/>
                <w:sz w:val="21"/>
                <w:szCs w:val="21"/>
              </w:rPr>
              <w:instrText xml:space="preserve"> EQ \f(6,5) </w:instrTex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r>
              <w:rPr>
                <w:rFonts w:hint="eastAsia" w:ascii="Arial" w:hAnsi="Arial" w:cs="Arial"/>
                <w:sz w:val="21"/>
                <w:szCs w:val="21"/>
              </w:rPr>
              <w:t>正好是第三天行的路程，第三天行了多少？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5、、一袋大米重25千克，先吃去这袋大米的</w:t>
            </w:r>
            <w:r>
              <w:rPr>
                <w:rFonts w:ascii="Arial" w:hAnsi="Arial" w:cs="Arial"/>
                <w:sz w:val="21"/>
                <w:szCs w:val="21"/>
              </w:rPr>
              <w:fldChar w:fldCharType="begin"/>
            </w:r>
            <w:r>
              <w:rPr>
                <w:rFonts w:ascii="Arial" w:hAnsi="Arial" w:cs="Arial"/>
                <w:sz w:val="21"/>
                <w:szCs w:val="21"/>
              </w:rPr>
              <w:instrText xml:space="preserve"> EQ \f(1,5) </w:instrTex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r>
              <w:rPr>
                <w:rFonts w:hint="eastAsia" w:ascii="Arial" w:hAnsi="Arial" w:cs="Arial"/>
                <w:sz w:val="21"/>
                <w:szCs w:val="21"/>
              </w:rPr>
              <w:t>，又吃去这袋大米的</w:t>
            </w:r>
            <w:r>
              <w:rPr>
                <w:rFonts w:ascii="Arial" w:hAnsi="Arial" w:cs="Arial"/>
                <w:sz w:val="21"/>
                <w:szCs w:val="21"/>
              </w:rPr>
              <w:fldChar w:fldCharType="begin"/>
            </w:r>
            <w:r>
              <w:rPr>
                <w:rFonts w:ascii="Arial" w:hAnsi="Arial" w:cs="Arial"/>
                <w:sz w:val="21"/>
                <w:szCs w:val="21"/>
              </w:rPr>
              <w:instrText xml:space="preserve"> EQ \f(1,5) </w:instrTex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r>
              <w:rPr>
                <w:rFonts w:hint="eastAsia" w:ascii="Arial" w:hAnsi="Arial" w:cs="Arial"/>
                <w:sz w:val="21"/>
                <w:szCs w:val="21"/>
              </w:rPr>
              <w:t>千克，两次一共吃去（    ）千克？</w:t>
            </w:r>
          </w:p>
          <w:p>
            <w:pPr>
              <w:widowControl w:val="0"/>
              <w:autoSpaceDE w:val="0"/>
              <w:autoSpaceDN w:val="0"/>
              <w:ind w:firstLine="420" w:firstLineChars="200"/>
              <w:jc w:val="both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学生独立完成，然后与同座交流思路，最后再集体汇报。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Arial" w:hAnsi="Arial" w:cs="Arial"/>
                <w:b/>
                <w:sz w:val="21"/>
                <w:szCs w:val="21"/>
              </w:rPr>
            </w:pPr>
            <w:r>
              <w:rPr>
                <w:rFonts w:hint="eastAsia" w:ascii="Arial" w:hAnsi="Arial" w:cs="Arial"/>
                <w:b/>
                <w:sz w:val="21"/>
                <w:szCs w:val="21"/>
              </w:rPr>
              <w:t>（三）、拓展训练</w:t>
            </w:r>
          </w:p>
          <w:p>
            <w:pPr>
              <w:widowControl w:val="0"/>
              <w:autoSpaceDE w:val="0"/>
              <w:autoSpaceDN w:val="0"/>
              <w:ind w:firstLine="315" w:firstLineChars="150"/>
              <w:jc w:val="both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ascii="宋体" w:hAnsi="宋体"/>
                <w:position w:val="-24"/>
                <w:sz w:val="21"/>
                <w:szCs w:val="21"/>
              </w:rPr>
              <w:object>
                <v:shape id="_x0000_i1029" o:spt="75" type="#_x0000_t75" style="height:27.75pt;width:280.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29" DrawAspect="Content" ObjectID="_1468075729" r:id="rId12">
                  <o:LockedField>false</o:LockedField>
                </o:OLEObject>
              </w:object>
            </w:r>
          </w:p>
          <w:p>
            <w:pPr>
              <w:widowControl w:val="0"/>
              <w:autoSpaceDE w:val="0"/>
              <w:autoSpaceDN w:val="0"/>
              <w:ind w:firstLine="420" w:firstLineChars="200"/>
              <w:jc w:val="both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首先独立思考，然后小组内交流做法，最后集体汇报，教师巡视，适时给予指导。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结合班情二次备课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3" w:hRule="atLeast"/>
          <w:jc w:val="center"/>
        </w:trPr>
        <w:tc>
          <w:tcPr>
            <w:tcW w:w="368" w:type="dxa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214" w:type="dxa"/>
            <w:gridSpan w:val="4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后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作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业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设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计</w:t>
            </w:r>
          </w:p>
        </w:tc>
        <w:tc>
          <w:tcPr>
            <w:tcW w:w="6214" w:type="dxa"/>
            <w:gridSpan w:val="4"/>
            <w:noWrap w:val="0"/>
            <w:vAlign w:val="top"/>
          </w:tcPr>
          <w:p>
            <w:pPr>
              <w:tabs>
                <w:tab w:val="left" w:pos="2478"/>
                <w:tab w:val="left" w:pos="3260"/>
              </w:tabs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1、完成34——35练习12、13、14、14题</w:t>
            </w:r>
            <w:r>
              <w:rPr>
                <w:sz w:val="21"/>
                <w:szCs w:val="21"/>
              </w:rPr>
              <w:tab/>
            </w:r>
          </w:p>
          <w:p>
            <w:pPr>
              <w:tabs>
                <w:tab w:val="left" w:pos="2478"/>
                <w:tab w:val="left" w:pos="3260"/>
              </w:tabs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2、一件商品先提价</w:t>
            </w:r>
            <w:r>
              <w:rPr>
                <w:rFonts w:ascii="Arial" w:hAnsi="Arial" w:cs="Arial"/>
                <w:sz w:val="21"/>
                <w:szCs w:val="21"/>
              </w:rPr>
              <w:fldChar w:fldCharType="begin"/>
            </w:r>
            <w:r>
              <w:rPr>
                <w:rFonts w:ascii="Arial" w:hAnsi="Arial" w:cs="Arial"/>
                <w:sz w:val="21"/>
                <w:szCs w:val="21"/>
              </w:rPr>
              <w:instrText xml:space="preserve"> </w:instrText>
            </w:r>
            <w:r>
              <w:rPr>
                <w:rFonts w:hint="eastAsia" w:ascii="Arial" w:hAnsi="Arial" w:cs="Arial"/>
                <w:sz w:val="21"/>
                <w:szCs w:val="21"/>
              </w:rPr>
              <w:instrText xml:space="preserve">EQ \F(1,6)</w:instrText>
            </w:r>
            <w:r>
              <w:rPr>
                <w:rFonts w:ascii="Arial" w:hAnsi="Arial" w:cs="Arial"/>
                <w:sz w:val="21"/>
                <w:szCs w:val="21"/>
              </w:rPr>
              <w:instrText xml:space="preserve"> </w:instrTex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r>
              <w:rPr>
                <w:rFonts w:hint="eastAsia" w:ascii="Arial" w:hAnsi="Arial" w:cs="Arial"/>
                <w:sz w:val="21"/>
                <w:szCs w:val="21"/>
              </w:rPr>
              <w:t>，再降价</w:t>
            </w:r>
            <w:r>
              <w:rPr>
                <w:rFonts w:ascii="Arial" w:hAnsi="Arial" w:cs="Arial"/>
                <w:sz w:val="21"/>
                <w:szCs w:val="21"/>
              </w:rPr>
              <w:fldChar w:fldCharType="begin"/>
            </w:r>
            <w:r>
              <w:rPr>
                <w:rFonts w:ascii="Arial" w:hAnsi="Arial" w:cs="Arial"/>
                <w:sz w:val="21"/>
                <w:szCs w:val="21"/>
              </w:rPr>
              <w:instrText xml:space="preserve"> </w:instrText>
            </w:r>
            <w:r>
              <w:rPr>
                <w:rFonts w:hint="eastAsia" w:ascii="Arial" w:hAnsi="Arial" w:cs="Arial"/>
                <w:sz w:val="21"/>
                <w:szCs w:val="21"/>
              </w:rPr>
              <w:instrText xml:space="preserve">EQ \F(1,6)</w:instrText>
            </w:r>
            <w:r>
              <w:rPr>
                <w:rFonts w:ascii="Arial" w:hAnsi="Arial" w:cs="Arial"/>
                <w:sz w:val="21"/>
                <w:szCs w:val="21"/>
              </w:rPr>
              <w:instrText xml:space="preserve"> </w:instrTex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r>
              <w:rPr>
                <w:rFonts w:hint="eastAsia" w:ascii="Arial" w:hAnsi="Arial" w:cs="Arial"/>
                <w:sz w:val="21"/>
                <w:szCs w:val="21"/>
              </w:rPr>
              <w:t>，那么原价比现价（多还是少）几分之几？</w:t>
            </w:r>
          </w:p>
          <w:p>
            <w:pPr>
              <w:tabs>
                <w:tab w:val="left" w:pos="2478"/>
                <w:tab w:val="left" w:pos="3260"/>
              </w:tabs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3、</w:t>
            </w:r>
            <w:r>
              <w:rPr>
                <w:rFonts w:ascii="Arial" w:hAnsi="Arial" w:cs="Arial"/>
                <w:sz w:val="21"/>
                <w:szCs w:val="21"/>
              </w:rPr>
              <w:t>29</w:t>
            </w:r>
            <w:r>
              <w:rPr>
                <w:rFonts w:ascii="Arial" w:hAnsi="Arial" w:cs="Arial"/>
                <w:sz w:val="21"/>
                <w:szCs w:val="21"/>
              </w:rPr>
              <w:fldChar w:fldCharType="begin"/>
            </w:r>
            <w:r>
              <w:rPr>
                <w:rFonts w:ascii="Arial" w:hAnsi="Arial" w:cs="Arial"/>
                <w:sz w:val="21"/>
                <w:szCs w:val="21"/>
              </w:rPr>
              <w:instrText xml:space="preserve"> EQ \F(15,34) </w:instrTex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r>
              <w:rPr>
                <w:rFonts w:ascii="Arial" w:hAnsi="Arial" w:cs="Arial"/>
                <w:sz w:val="21"/>
                <w:szCs w:val="21"/>
              </w:rPr>
              <w:t>×2＋27</w:t>
            </w:r>
            <w:r>
              <w:rPr>
                <w:rFonts w:ascii="Arial" w:hAnsi="Arial" w:cs="Arial"/>
                <w:sz w:val="21"/>
                <w:szCs w:val="21"/>
              </w:rPr>
              <w:fldChar w:fldCharType="begin"/>
            </w:r>
            <w:r>
              <w:rPr>
                <w:rFonts w:ascii="Arial" w:hAnsi="Arial" w:cs="Arial"/>
                <w:sz w:val="21"/>
                <w:szCs w:val="21"/>
              </w:rPr>
              <w:instrText xml:space="preserve"> EQ \F(9,17) </w:instrTex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r>
              <w:rPr>
                <w:rFonts w:ascii="Arial" w:hAnsi="Arial" w:cs="Arial"/>
                <w:sz w:val="21"/>
                <w:szCs w:val="21"/>
              </w:rPr>
              <w:t>÷13＋51</w:t>
            </w:r>
            <w:r>
              <w:rPr>
                <w:rFonts w:ascii="Arial" w:hAnsi="Arial" w:cs="Arial"/>
                <w:sz w:val="21"/>
                <w:szCs w:val="21"/>
              </w:rPr>
              <w:fldChar w:fldCharType="begin"/>
            </w:r>
            <w:r>
              <w:rPr>
                <w:rFonts w:ascii="Arial" w:hAnsi="Arial" w:cs="Arial"/>
                <w:sz w:val="21"/>
                <w:szCs w:val="21"/>
              </w:rPr>
              <w:instrText xml:space="preserve"> EQ \F(2,3) </w:instrTex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r>
              <w:rPr>
                <w:rFonts w:ascii="Arial" w:hAnsi="Arial" w:cs="Arial"/>
                <w:sz w:val="21"/>
                <w:szCs w:val="21"/>
              </w:rPr>
              <w:t>×</w:t>
            </w:r>
            <w:r>
              <w:rPr>
                <w:rFonts w:ascii="Arial" w:hAnsi="Arial" w:cs="Arial"/>
                <w:sz w:val="21"/>
                <w:szCs w:val="21"/>
              </w:rPr>
              <w:fldChar w:fldCharType="begin"/>
            </w:r>
            <w:r>
              <w:rPr>
                <w:rFonts w:ascii="Arial" w:hAnsi="Arial" w:cs="Arial"/>
                <w:sz w:val="21"/>
                <w:szCs w:val="21"/>
              </w:rPr>
              <w:instrText xml:space="preserve"> EQ \F(3,5) </w:instrTex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r>
              <w:rPr>
                <w:rFonts w:ascii="Arial" w:hAnsi="Arial" w:cs="Arial"/>
                <w:sz w:val="21"/>
                <w:szCs w:val="21"/>
              </w:rPr>
              <w:t>＋69</w:t>
            </w:r>
            <w:r>
              <w:rPr>
                <w:rFonts w:ascii="Arial" w:hAnsi="Arial" w:cs="Arial"/>
                <w:sz w:val="21"/>
                <w:szCs w:val="21"/>
              </w:rPr>
              <w:fldChar w:fldCharType="begin"/>
            </w:r>
            <w:r>
              <w:rPr>
                <w:rFonts w:ascii="Arial" w:hAnsi="Arial" w:cs="Arial"/>
                <w:sz w:val="21"/>
                <w:szCs w:val="21"/>
              </w:rPr>
              <w:instrText xml:space="preserve"> EQ \F(1,8) </w:instrTex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r>
              <w:rPr>
                <w:rFonts w:ascii="Arial" w:hAnsi="Arial" w:cs="Arial"/>
                <w:sz w:val="21"/>
                <w:szCs w:val="21"/>
              </w:rPr>
              <w:t>×</w:t>
            </w:r>
            <w:r>
              <w:rPr>
                <w:rFonts w:ascii="Arial" w:hAnsi="Arial" w:cs="Arial"/>
                <w:sz w:val="21"/>
                <w:szCs w:val="21"/>
              </w:rPr>
              <w:fldChar w:fldCharType="begin"/>
            </w:r>
            <w:r>
              <w:rPr>
                <w:rFonts w:ascii="Arial" w:hAnsi="Arial" w:cs="Arial"/>
                <w:sz w:val="21"/>
                <w:szCs w:val="21"/>
              </w:rPr>
              <w:instrText xml:space="preserve"> EQ \F(4,7) </w:instrTex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  <w:tc>
          <w:tcPr>
            <w:tcW w:w="2036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9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板书设计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4583" w:type="dxa"/>
            <w:gridSpan w:val="2"/>
            <w:noWrap w:val="0"/>
            <w:vAlign w:val="top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分数乘法练习课</w:t>
            </w:r>
          </w:p>
          <w:p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ascii="宋体" w:hAnsi="宋体"/>
                <w:position w:val="-24"/>
                <w:sz w:val="21"/>
                <w:szCs w:val="21"/>
              </w:rPr>
              <w:object>
                <v:shape id="_x0000_i1030" o:spt="75" type="#_x0000_t75" style="height:27.75pt;width:213.3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30" DrawAspect="Content" ObjectID="_1468075730" r:id="rId14">
                  <o:LockedField>false</o:LockedField>
                </o:OLEObject>
              </w:object>
            </w:r>
          </w:p>
          <w:p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=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\F(1,2)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/>
                <w:sz w:val="21"/>
                <w:szCs w:val="21"/>
              </w:rPr>
              <w:t>×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\F(2,3)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/>
                <w:sz w:val="21"/>
                <w:szCs w:val="21"/>
              </w:rPr>
              <w:t>×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\F(3,4)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/>
                <w:sz w:val="21"/>
                <w:szCs w:val="21"/>
              </w:rPr>
              <w:t>×</w:t>
            </w:r>
            <w:r>
              <w:rPr>
                <w:rFonts w:hint="eastAsia" w:ascii="宋体" w:hAnsi="宋体"/>
                <w:sz w:val="21"/>
                <w:szCs w:val="21"/>
              </w:rPr>
              <w:t>。。。。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\F(2007,2008)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/>
                <w:sz w:val="21"/>
                <w:szCs w:val="21"/>
              </w:rPr>
              <w:t>×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\F(2008,2009)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</w:p>
          <w:p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=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\F(1,2009)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</w:p>
        </w:tc>
        <w:tc>
          <w:tcPr>
            <w:tcW w:w="425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教学反思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242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</w:tbl>
    <w:p>
      <w:pPr>
        <w:rPr>
          <w:rFonts w:hint="eastAsia"/>
        </w:rPr>
      </w:pPr>
    </w:p>
    <w:p/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604466"/>
    <w:rsid w:val="439C166D"/>
    <w:rsid w:val="74832B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ranxiaojiang</dc:creator>
  <cp:lastModifiedBy>ranxiaojiang</cp:lastModifiedBy>
  <dcterms:modified xsi:type="dcterms:W3CDTF">2019-02-19T05:59:59Z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