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8618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"/>
        <w:gridCol w:w="300"/>
        <w:gridCol w:w="3454"/>
        <w:gridCol w:w="345"/>
        <w:gridCol w:w="2115"/>
        <w:gridCol w:w="20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618" w:type="dxa"/>
            <w:gridSpan w:val="6"/>
            <w:noWrap w:val="0"/>
            <w:vAlign w:val="center"/>
          </w:tcPr>
          <w:p>
            <w:pPr>
              <w:widowControl w:val="0"/>
              <w:autoSpaceDE w:val="0"/>
              <w:autoSpaceDN w:val="0"/>
              <w:jc w:val="center"/>
              <w:rPr>
                <w:rFonts w:hint="eastAsia" w:ascii="楷体" w:hAnsi="楷体" w:eastAsia="楷体" w:cs="楷体"/>
                <w:b/>
                <w:bCs/>
                <w:sz w:val="32"/>
                <w:szCs w:val="32"/>
              </w:rPr>
            </w:pPr>
            <w:r>
              <w:rPr>
                <w:rFonts w:hint="eastAsia" w:ascii="楷体" w:hAnsi="楷体" w:eastAsia="楷体" w:cs="楷体"/>
                <w:b/>
                <w:bCs/>
                <w:sz w:val="32"/>
                <w:szCs w:val="32"/>
              </w:rPr>
              <w:t>北师大版小学数学</w:t>
            </w:r>
            <w:r>
              <w:rPr>
                <w:rFonts w:hint="eastAsia" w:ascii="楷体" w:hAnsi="楷体" w:eastAsia="楷体" w:cs="楷体"/>
                <w:b/>
                <w:bCs/>
                <w:sz w:val="32"/>
                <w:szCs w:val="32"/>
                <w:u w:val="single"/>
              </w:rPr>
              <w:t xml:space="preserve"> 五 </w:t>
            </w:r>
            <w:r>
              <w:rPr>
                <w:rFonts w:hint="eastAsia" w:ascii="楷体" w:hAnsi="楷体" w:eastAsia="楷体" w:cs="楷体"/>
                <w:b/>
                <w:bCs/>
                <w:sz w:val="32"/>
                <w:szCs w:val="32"/>
              </w:rPr>
              <w:t>年级下册第</w:t>
            </w:r>
            <w:r>
              <w:rPr>
                <w:rFonts w:hint="eastAsia" w:ascii="楷体" w:hAnsi="楷体" w:eastAsia="楷体" w:cs="楷体"/>
                <w:b/>
                <w:bCs/>
                <w:sz w:val="32"/>
                <w:szCs w:val="32"/>
                <w:u w:val="single"/>
              </w:rPr>
              <w:t xml:space="preserve"> 50  </w:t>
            </w:r>
            <w:r>
              <w:rPr>
                <w:rFonts w:hint="eastAsia" w:ascii="楷体" w:hAnsi="楷体" w:eastAsia="楷体" w:cs="楷体"/>
                <w:b/>
                <w:bCs/>
                <w:sz w:val="32"/>
                <w:szCs w:val="32"/>
              </w:rPr>
              <w:t>课时教学设计</w:t>
            </w:r>
          </w:p>
          <w:p>
            <w:pPr>
              <w:widowControl w:val="0"/>
              <w:autoSpaceDE w:val="0"/>
              <w:autoSpaceDN w:val="0"/>
              <w:jc w:val="center"/>
              <w:rPr>
                <w:rFonts w:hint="eastAsia" w:ascii="宋体" w:hAnsi="宋体" w:eastAsia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                                               设计者学校：棠外附小    设计者姓名：</w:t>
            </w:r>
            <w:r>
              <w:rPr>
                <w:rFonts w:hint="eastAsia" w:ascii="宋体" w:hAnsi="宋体"/>
                <w:sz w:val="18"/>
                <w:szCs w:val="18"/>
                <w:lang w:eastAsia="zh-CN"/>
              </w:rPr>
              <w:t>冉小江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  <w:jc w:val="center"/>
        </w:trPr>
        <w:tc>
          <w:tcPr>
            <w:tcW w:w="668" w:type="dxa"/>
            <w:gridSpan w:val="2"/>
            <w:noWrap w:val="0"/>
            <w:vAlign w:val="center"/>
          </w:tcPr>
          <w:p>
            <w:pPr>
              <w:widowControl w:val="0"/>
              <w:autoSpaceDE w:val="0"/>
              <w:autoSpaceDN w:val="0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课题</w:t>
            </w:r>
          </w:p>
        </w:tc>
        <w:tc>
          <w:tcPr>
            <w:tcW w:w="7950" w:type="dxa"/>
            <w:gridSpan w:val="4"/>
            <w:noWrap w:val="0"/>
            <w:vAlign w:val="center"/>
          </w:tcPr>
          <w:p>
            <w:pPr>
              <w:widowControl w:val="0"/>
              <w:autoSpaceDE w:val="0"/>
              <w:autoSpaceDN w:val="0"/>
              <w:rPr>
                <w:rFonts w:hint="eastAsia" w:ascii="宋体" w:hAnsi="宋体"/>
                <w:sz w:val="18"/>
                <w:szCs w:val="18"/>
              </w:rPr>
            </w:pPr>
            <w:bookmarkStart w:id="0" w:name="_GoBack"/>
            <w:r>
              <w:rPr>
                <w:rFonts w:hint="eastAsia" w:ascii="宋体" w:hAnsi="宋体"/>
                <w:sz w:val="18"/>
                <w:szCs w:val="18"/>
              </w:rPr>
              <w:t>平均数的再认识</w:t>
            </w:r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  <w:jc w:val="center"/>
        </w:trPr>
        <w:tc>
          <w:tcPr>
            <w:tcW w:w="668" w:type="dxa"/>
            <w:gridSpan w:val="2"/>
            <w:noWrap w:val="0"/>
            <w:vAlign w:val="center"/>
          </w:tcPr>
          <w:p>
            <w:pPr>
              <w:widowControl w:val="0"/>
              <w:autoSpaceDE w:val="0"/>
              <w:autoSpaceDN w:val="0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教学内容</w:t>
            </w:r>
          </w:p>
        </w:tc>
        <w:tc>
          <w:tcPr>
            <w:tcW w:w="7950" w:type="dxa"/>
            <w:gridSpan w:val="4"/>
            <w:noWrap w:val="0"/>
            <w:vAlign w:val="center"/>
          </w:tcPr>
          <w:p>
            <w:pPr>
              <w:widowControl w:val="0"/>
              <w:autoSpaceDE w:val="0"/>
              <w:autoSpaceDN w:val="0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北师大版五年级下册第87-88页。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  <w:jc w:val="center"/>
        </w:trPr>
        <w:tc>
          <w:tcPr>
            <w:tcW w:w="668" w:type="dxa"/>
            <w:gridSpan w:val="2"/>
            <w:noWrap w:val="0"/>
            <w:vAlign w:val="center"/>
          </w:tcPr>
          <w:p>
            <w:pPr>
              <w:widowControl w:val="0"/>
              <w:autoSpaceDE w:val="0"/>
              <w:autoSpaceDN w:val="0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教学目标</w:t>
            </w:r>
          </w:p>
        </w:tc>
        <w:tc>
          <w:tcPr>
            <w:tcW w:w="7950" w:type="dxa"/>
            <w:gridSpan w:val="4"/>
            <w:noWrap w:val="0"/>
            <w:vAlign w:val="center"/>
          </w:tcPr>
          <w:p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结合生活实际再进一步理解平均数的意义的基础上，掌握求平均数的方法。</w:t>
            </w:r>
          </w:p>
          <w:p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能运用平均数解决简单的实际问题，体会平均数在实际生活中的应用。</w:t>
            </w:r>
          </w:p>
          <w:p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在探索知识的过程中，增强学好数学的信心，提高自主学习的能力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668" w:type="dxa"/>
            <w:gridSpan w:val="2"/>
            <w:noWrap w:val="0"/>
            <w:vAlign w:val="center"/>
          </w:tcPr>
          <w:p>
            <w:pPr>
              <w:widowControl w:val="0"/>
              <w:autoSpaceDE w:val="0"/>
              <w:autoSpaceDN w:val="0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教学重点</w:t>
            </w:r>
          </w:p>
        </w:tc>
        <w:tc>
          <w:tcPr>
            <w:tcW w:w="7950" w:type="dxa"/>
            <w:gridSpan w:val="4"/>
            <w:noWrap w:val="0"/>
            <w:vAlign w:val="center"/>
          </w:tcPr>
          <w:p>
            <w:pPr>
              <w:widowControl w:val="0"/>
              <w:autoSpaceDE w:val="0"/>
              <w:autoSpaceDN w:val="0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认识平均数的代表性，体会一个数变化引起平均数的变化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  <w:jc w:val="center"/>
        </w:trPr>
        <w:tc>
          <w:tcPr>
            <w:tcW w:w="668" w:type="dxa"/>
            <w:gridSpan w:val="2"/>
            <w:noWrap w:val="0"/>
            <w:vAlign w:val="center"/>
          </w:tcPr>
          <w:p>
            <w:pPr>
              <w:widowControl w:val="0"/>
              <w:autoSpaceDE w:val="0"/>
              <w:autoSpaceDN w:val="0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教学难点</w:t>
            </w:r>
          </w:p>
        </w:tc>
        <w:tc>
          <w:tcPr>
            <w:tcW w:w="7950" w:type="dxa"/>
            <w:gridSpan w:val="4"/>
            <w:noWrap w:val="0"/>
            <w:vAlign w:val="center"/>
          </w:tcPr>
          <w:p>
            <w:pPr>
              <w:widowControl w:val="0"/>
              <w:autoSpaceDE w:val="0"/>
              <w:autoSpaceDN w:val="0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体会平均数的灵敏性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668" w:type="dxa"/>
            <w:gridSpan w:val="2"/>
            <w:noWrap w:val="0"/>
            <w:vAlign w:val="center"/>
          </w:tcPr>
          <w:p>
            <w:pPr>
              <w:widowControl w:val="0"/>
              <w:autoSpaceDE w:val="0"/>
              <w:autoSpaceDN w:val="0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学生基础</w:t>
            </w:r>
          </w:p>
        </w:tc>
        <w:tc>
          <w:tcPr>
            <w:tcW w:w="7950" w:type="dxa"/>
            <w:gridSpan w:val="4"/>
            <w:noWrap w:val="0"/>
            <w:vAlign w:val="center"/>
          </w:tcPr>
          <w:p>
            <w:pPr>
              <w:widowControl w:val="0"/>
              <w:autoSpaceDE w:val="0"/>
              <w:autoSpaceDN w:val="0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会求几个数的平均数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668" w:type="dxa"/>
            <w:gridSpan w:val="2"/>
            <w:noWrap w:val="0"/>
            <w:vAlign w:val="center"/>
          </w:tcPr>
          <w:p>
            <w:pPr>
              <w:widowControl w:val="0"/>
              <w:autoSpaceDE w:val="0"/>
              <w:autoSpaceDN w:val="0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传意方式</w:t>
            </w:r>
          </w:p>
        </w:tc>
        <w:tc>
          <w:tcPr>
            <w:tcW w:w="7950" w:type="dxa"/>
            <w:gridSpan w:val="4"/>
            <w:noWrap w:val="0"/>
            <w:vAlign w:val="center"/>
          </w:tcPr>
          <w:p>
            <w:pPr>
              <w:widowControl w:val="0"/>
              <w:autoSpaceDE w:val="0"/>
              <w:autoSpaceDN w:val="0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数字、图形、模型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  <w:jc w:val="center"/>
        </w:trPr>
        <w:tc>
          <w:tcPr>
            <w:tcW w:w="668" w:type="dxa"/>
            <w:gridSpan w:val="2"/>
            <w:noWrap w:val="0"/>
            <w:vAlign w:val="center"/>
          </w:tcPr>
          <w:p>
            <w:pPr>
              <w:widowControl w:val="0"/>
              <w:autoSpaceDE w:val="0"/>
              <w:autoSpaceDN w:val="0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教具</w:t>
            </w:r>
          </w:p>
        </w:tc>
        <w:tc>
          <w:tcPr>
            <w:tcW w:w="7950" w:type="dxa"/>
            <w:gridSpan w:val="4"/>
            <w:noWrap w:val="0"/>
            <w:vAlign w:val="center"/>
          </w:tcPr>
          <w:p>
            <w:pPr>
              <w:widowControl w:val="0"/>
              <w:autoSpaceDE w:val="0"/>
              <w:autoSpaceDN w:val="0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课件、表格。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" w:hRule="atLeast"/>
          <w:jc w:val="center"/>
        </w:trPr>
        <w:tc>
          <w:tcPr>
            <w:tcW w:w="668" w:type="dxa"/>
            <w:gridSpan w:val="2"/>
            <w:noWrap w:val="0"/>
            <w:vAlign w:val="center"/>
          </w:tcPr>
          <w:p>
            <w:pPr>
              <w:widowControl w:val="0"/>
              <w:autoSpaceDE w:val="0"/>
              <w:autoSpaceDN w:val="0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学具</w:t>
            </w:r>
          </w:p>
        </w:tc>
        <w:tc>
          <w:tcPr>
            <w:tcW w:w="7950" w:type="dxa"/>
            <w:gridSpan w:val="4"/>
            <w:noWrap w:val="0"/>
            <w:vAlign w:val="center"/>
          </w:tcPr>
          <w:p>
            <w:pPr>
              <w:widowControl w:val="0"/>
              <w:autoSpaceDE w:val="0"/>
              <w:autoSpaceDN w:val="0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有图方格纸、白纸、表格。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368" w:type="dxa"/>
            <w:vMerge w:val="restart"/>
            <w:noWrap w:val="0"/>
            <w:vAlign w:val="center"/>
          </w:tcPr>
          <w:p>
            <w:pPr>
              <w:widowControl w:val="0"/>
              <w:autoSpaceDE w:val="0"/>
              <w:autoSpaceDN w:val="0"/>
              <w:jc w:val="both"/>
              <w:rPr>
                <w:rFonts w:hint="eastAsia" w:ascii="宋体" w:hAnsi="宋体"/>
                <w:sz w:val="18"/>
                <w:szCs w:val="18"/>
              </w:rPr>
            </w:pPr>
          </w:p>
          <w:p>
            <w:pPr>
              <w:widowControl w:val="0"/>
              <w:autoSpaceDE w:val="0"/>
              <w:autoSpaceDN w:val="0"/>
              <w:jc w:val="both"/>
              <w:rPr>
                <w:rFonts w:hint="eastAsia" w:ascii="宋体" w:hAnsi="宋体"/>
                <w:sz w:val="18"/>
                <w:szCs w:val="18"/>
              </w:rPr>
            </w:pPr>
          </w:p>
          <w:p>
            <w:pPr>
              <w:widowControl w:val="0"/>
              <w:autoSpaceDE w:val="0"/>
              <w:autoSpaceDN w:val="0"/>
              <w:jc w:val="both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教</w:t>
            </w:r>
          </w:p>
          <w:p>
            <w:pPr>
              <w:widowControl w:val="0"/>
              <w:autoSpaceDE w:val="0"/>
              <w:autoSpaceDN w:val="0"/>
              <w:jc w:val="both"/>
              <w:rPr>
                <w:rFonts w:hint="eastAsia" w:ascii="宋体" w:hAnsi="宋体"/>
                <w:sz w:val="18"/>
                <w:szCs w:val="18"/>
              </w:rPr>
            </w:pPr>
          </w:p>
          <w:p>
            <w:pPr>
              <w:widowControl w:val="0"/>
              <w:autoSpaceDE w:val="0"/>
              <w:autoSpaceDN w:val="0"/>
              <w:jc w:val="both"/>
              <w:rPr>
                <w:rFonts w:hint="eastAsia" w:ascii="宋体" w:hAnsi="宋体"/>
                <w:sz w:val="18"/>
                <w:szCs w:val="18"/>
              </w:rPr>
            </w:pPr>
          </w:p>
          <w:p>
            <w:pPr>
              <w:widowControl w:val="0"/>
              <w:autoSpaceDE w:val="0"/>
              <w:autoSpaceDN w:val="0"/>
              <w:jc w:val="both"/>
              <w:rPr>
                <w:rFonts w:hint="eastAsia" w:ascii="宋体" w:hAnsi="宋体"/>
                <w:sz w:val="18"/>
                <w:szCs w:val="18"/>
              </w:rPr>
            </w:pPr>
          </w:p>
          <w:p>
            <w:pPr>
              <w:widowControl w:val="0"/>
              <w:autoSpaceDE w:val="0"/>
              <w:autoSpaceDN w:val="0"/>
              <w:jc w:val="both"/>
              <w:rPr>
                <w:rFonts w:hint="eastAsia" w:ascii="宋体" w:hAnsi="宋体"/>
                <w:sz w:val="18"/>
                <w:szCs w:val="18"/>
              </w:rPr>
            </w:pPr>
          </w:p>
          <w:p>
            <w:pPr>
              <w:widowControl w:val="0"/>
              <w:autoSpaceDE w:val="0"/>
              <w:autoSpaceDN w:val="0"/>
              <w:jc w:val="both"/>
              <w:rPr>
                <w:rFonts w:hint="eastAsia" w:ascii="宋体" w:hAnsi="宋体"/>
                <w:sz w:val="18"/>
                <w:szCs w:val="18"/>
              </w:rPr>
            </w:pPr>
          </w:p>
          <w:p>
            <w:pPr>
              <w:widowControl w:val="0"/>
              <w:autoSpaceDE w:val="0"/>
              <w:autoSpaceDN w:val="0"/>
              <w:jc w:val="both"/>
              <w:rPr>
                <w:rFonts w:hint="eastAsia" w:ascii="宋体" w:hAnsi="宋体"/>
                <w:sz w:val="18"/>
                <w:szCs w:val="18"/>
              </w:rPr>
            </w:pPr>
          </w:p>
          <w:p>
            <w:pPr>
              <w:widowControl w:val="0"/>
              <w:autoSpaceDE w:val="0"/>
              <w:autoSpaceDN w:val="0"/>
              <w:jc w:val="both"/>
              <w:rPr>
                <w:rFonts w:hint="eastAsia" w:ascii="宋体" w:hAnsi="宋体"/>
                <w:sz w:val="18"/>
                <w:szCs w:val="18"/>
              </w:rPr>
            </w:pPr>
          </w:p>
          <w:p>
            <w:pPr>
              <w:widowControl w:val="0"/>
              <w:autoSpaceDE w:val="0"/>
              <w:autoSpaceDN w:val="0"/>
              <w:jc w:val="both"/>
              <w:rPr>
                <w:rFonts w:hint="eastAsia" w:ascii="宋体" w:hAnsi="宋体"/>
                <w:sz w:val="18"/>
                <w:szCs w:val="18"/>
              </w:rPr>
            </w:pPr>
          </w:p>
          <w:p>
            <w:pPr>
              <w:widowControl w:val="0"/>
              <w:autoSpaceDE w:val="0"/>
              <w:autoSpaceDN w:val="0"/>
              <w:jc w:val="both"/>
              <w:rPr>
                <w:rFonts w:hint="eastAsia" w:ascii="宋体" w:hAnsi="宋体"/>
                <w:sz w:val="18"/>
                <w:szCs w:val="18"/>
              </w:rPr>
            </w:pPr>
          </w:p>
          <w:p>
            <w:pPr>
              <w:widowControl w:val="0"/>
              <w:autoSpaceDE w:val="0"/>
              <w:autoSpaceDN w:val="0"/>
              <w:jc w:val="both"/>
              <w:rPr>
                <w:rFonts w:hint="eastAsia" w:ascii="宋体" w:hAnsi="宋体"/>
                <w:sz w:val="18"/>
                <w:szCs w:val="18"/>
              </w:rPr>
            </w:pPr>
          </w:p>
          <w:p>
            <w:pPr>
              <w:widowControl w:val="0"/>
              <w:autoSpaceDE w:val="0"/>
              <w:autoSpaceDN w:val="0"/>
              <w:jc w:val="both"/>
              <w:rPr>
                <w:rFonts w:hint="eastAsia" w:ascii="宋体" w:hAnsi="宋体"/>
                <w:sz w:val="18"/>
                <w:szCs w:val="18"/>
              </w:rPr>
            </w:pPr>
          </w:p>
          <w:p>
            <w:pPr>
              <w:widowControl w:val="0"/>
              <w:autoSpaceDE w:val="0"/>
              <w:autoSpaceDN w:val="0"/>
              <w:jc w:val="both"/>
              <w:rPr>
                <w:rFonts w:hint="eastAsia" w:ascii="宋体" w:hAnsi="宋体"/>
                <w:sz w:val="18"/>
                <w:szCs w:val="18"/>
              </w:rPr>
            </w:pPr>
          </w:p>
          <w:p>
            <w:pPr>
              <w:widowControl w:val="0"/>
              <w:autoSpaceDE w:val="0"/>
              <w:autoSpaceDN w:val="0"/>
              <w:jc w:val="both"/>
              <w:rPr>
                <w:rFonts w:hint="eastAsia" w:ascii="宋体" w:hAnsi="宋体"/>
                <w:sz w:val="18"/>
                <w:szCs w:val="18"/>
              </w:rPr>
            </w:pPr>
          </w:p>
          <w:p>
            <w:pPr>
              <w:widowControl w:val="0"/>
              <w:autoSpaceDE w:val="0"/>
              <w:autoSpaceDN w:val="0"/>
              <w:jc w:val="both"/>
              <w:rPr>
                <w:rFonts w:hint="eastAsia" w:ascii="宋体" w:hAnsi="宋体"/>
                <w:sz w:val="18"/>
                <w:szCs w:val="18"/>
              </w:rPr>
            </w:pPr>
          </w:p>
          <w:p>
            <w:pPr>
              <w:widowControl w:val="0"/>
              <w:autoSpaceDE w:val="0"/>
              <w:autoSpaceDN w:val="0"/>
              <w:jc w:val="both"/>
              <w:rPr>
                <w:rFonts w:hint="eastAsia" w:ascii="宋体" w:hAnsi="宋体"/>
                <w:sz w:val="18"/>
                <w:szCs w:val="18"/>
              </w:rPr>
            </w:pPr>
          </w:p>
          <w:p>
            <w:pPr>
              <w:widowControl w:val="0"/>
              <w:autoSpaceDE w:val="0"/>
              <w:autoSpaceDN w:val="0"/>
              <w:jc w:val="both"/>
              <w:rPr>
                <w:rFonts w:hint="eastAsia" w:ascii="宋体" w:hAnsi="宋体"/>
                <w:sz w:val="18"/>
                <w:szCs w:val="18"/>
              </w:rPr>
            </w:pPr>
          </w:p>
          <w:p>
            <w:pPr>
              <w:widowControl w:val="0"/>
              <w:autoSpaceDE w:val="0"/>
              <w:autoSpaceDN w:val="0"/>
              <w:jc w:val="both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学</w:t>
            </w:r>
          </w:p>
          <w:p>
            <w:pPr>
              <w:widowControl w:val="0"/>
              <w:autoSpaceDE w:val="0"/>
              <w:autoSpaceDN w:val="0"/>
              <w:jc w:val="both"/>
              <w:rPr>
                <w:rFonts w:hint="eastAsia" w:ascii="宋体" w:hAnsi="宋体"/>
                <w:sz w:val="18"/>
                <w:szCs w:val="18"/>
              </w:rPr>
            </w:pPr>
          </w:p>
          <w:p>
            <w:pPr>
              <w:widowControl w:val="0"/>
              <w:autoSpaceDE w:val="0"/>
              <w:autoSpaceDN w:val="0"/>
              <w:jc w:val="both"/>
              <w:rPr>
                <w:rFonts w:hint="eastAsia" w:ascii="宋体" w:hAnsi="宋体"/>
                <w:sz w:val="18"/>
                <w:szCs w:val="18"/>
              </w:rPr>
            </w:pPr>
          </w:p>
          <w:p>
            <w:pPr>
              <w:widowControl w:val="0"/>
              <w:autoSpaceDE w:val="0"/>
              <w:autoSpaceDN w:val="0"/>
              <w:jc w:val="both"/>
              <w:rPr>
                <w:rFonts w:hint="eastAsia" w:ascii="宋体" w:hAnsi="宋体"/>
                <w:sz w:val="18"/>
                <w:szCs w:val="18"/>
              </w:rPr>
            </w:pPr>
          </w:p>
          <w:p>
            <w:pPr>
              <w:widowControl w:val="0"/>
              <w:autoSpaceDE w:val="0"/>
              <w:autoSpaceDN w:val="0"/>
              <w:jc w:val="both"/>
              <w:rPr>
                <w:rFonts w:hint="eastAsia" w:ascii="宋体" w:hAnsi="宋体"/>
                <w:sz w:val="18"/>
                <w:szCs w:val="18"/>
              </w:rPr>
            </w:pPr>
          </w:p>
          <w:p>
            <w:pPr>
              <w:widowControl w:val="0"/>
              <w:autoSpaceDE w:val="0"/>
              <w:autoSpaceDN w:val="0"/>
              <w:jc w:val="both"/>
              <w:rPr>
                <w:rFonts w:hint="eastAsia" w:ascii="宋体" w:hAnsi="宋体"/>
                <w:sz w:val="18"/>
                <w:szCs w:val="18"/>
              </w:rPr>
            </w:pPr>
          </w:p>
          <w:p>
            <w:pPr>
              <w:widowControl w:val="0"/>
              <w:autoSpaceDE w:val="0"/>
              <w:autoSpaceDN w:val="0"/>
              <w:jc w:val="both"/>
              <w:rPr>
                <w:rFonts w:hint="eastAsia" w:ascii="宋体" w:hAnsi="宋体"/>
                <w:sz w:val="18"/>
                <w:szCs w:val="18"/>
              </w:rPr>
            </w:pPr>
          </w:p>
          <w:p>
            <w:pPr>
              <w:widowControl w:val="0"/>
              <w:autoSpaceDE w:val="0"/>
              <w:autoSpaceDN w:val="0"/>
              <w:jc w:val="both"/>
              <w:rPr>
                <w:rFonts w:hint="eastAsia" w:ascii="宋体" w:hAnsi="宋体"/>
                <w:sz w:val="18"/>
                <w:szCs w:val="18"/>
              </w:rPr>
            </w:pPr>
          </w:p>
          <w:p>
            <w:pPr>
              <w:widowControl w:val="0"/>
              <w:autoSpaceDE w:val="0"/>
              <w:autoSpaceDN w:val="0"/>
              <w:jc w:val="both"/>
              <w:rPr>
                <w:rFonts w:hint="eastAsia" w:ascii="宋体" w:hAnsi="宋体"/>
                <w:sz w:val="18"/>
                <w:szCs w:val="18"/>
              </w:rPr>
            </w:pPr>
          </w:p>
          <w:p>
            <w:pPr>
              <w:widowControl w:val="0"/>
              <w:autoSpaceDE w:val="0"/>
              <w:autoSpaceDN w:val="0"/>
              <w:jc w:val="both"/>
              <w:rPr>
                <w:rFonts w:hint="eastAsia" w:ascii="宋体" w:hAnsi="宋体"/>
                <w:sz w:val="18"/>
                <w:szCs w:val="18"/>
              </w:rPr>
            </w:pPr>
          </w:p>
          <w:p>
            <w:pPr>
              <w:widowControl w:val="0"/>
              <w:autoSpaceDE w:val="0"/>
              <w:autoSpaceDN w:val="0"/>
              <w:jc w:val="both"/>
              <w:rPr>
                <w:rFonts w:hint="eastAsia" w:ascii="宋体" w:hAnsi="宋体"/>
                <w:sz w:val="18"/>
                <w:szCs w:val="18"/>
              </w:rPr>
            </w:pPr>
          </w:p>
          <w:p>
            <w:pPr>
              <w:widowControl w:val="0"/>
              <w:autoSpaceDE w:val="0"/>
              <w:autoSpaceDN w:val="0"/>
              <w:jc w:val="both"/>
              <w:rPr>
                <w:rFonts w:hint="eastAsia" w:ascii="宋体" w:hAnsi="宋体"/>
                <w:sz w:val="18"/>
                <w:szCs w:val="18"/>
              </w:rPr>
            </w:pPr>
          </w:p>
          <w:p>
            <w:pPr>
              <w:widowControl w:val="0"/>
              <w:autoSpaceDE w:val="0"/>
              <w:autoSpaceDN w:val="0"/>
              <w:jc w:val="both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过</w:t>
            </w:r>
          </w:p>
          <w:p>
            <w:pPr>
              <w:widowControl w:val="0"/>
              <w:autoSpaceDE w:val="0"/>
              <w:autoSpaceDN w:val="0"/>
              <w:jc w:val="both"/>
              <w:rPr>
                <w:rFonts w:hint="eastAsia" w:ascii="宋体" w:hAnsi="宋体"/>
                <w:sz w:val="18"/>
                <w:szCs w:val="18"/>
              </w:rPr>
            </w:pPr>
          </w:p>
          <w:p>
            <w:pPr>
              <w:widowControl w:val="0"/>
              <w:autoSpaceDE w:val="0"/>
              <w:autoSpaceDN w:val="0"/>
              <w:jc w:val="both"/>
              <w:rPr>
                <w:rFonts w:hint="eastAsia" w:ascii="宋体" w:hAnsi="宋体"/>
                <w:sz w:val="18"/>
                <w:szCs w:val="18"/>
              </w:rPr>
            </w:pPr>
          </w:p>
          <w:p>
            <w:pPr>
              <w:widowControl w:val="0"/>
              <w:autoSpaceDE w:val="0"/>
              <w:autoSpaceDN w:val="0"/>
              <w:jc w:val="both"/>
              <w:rPr>
                <w:rFonts w:hint="eastAsia" w:ascii="宋体" w:hAnsi="宋体"/>
                <w:sz w:val="18"/>
                <w:szCs w:val="18"/>
              </w:rPr>
            </w:pPr>
          </w:p>
          <w:p>
            <w:pPr>
              <w:widowControl w:val="0"/>
              <w:autoSpaceDE w:val="0"/>
              <w:autoSpaceDN w:val="0"/>
              <w:jc w:val="both"/>
              <w:rPr>
                <w:rFonts w:hint="eastAsia" w:ascii="宋体" w:hAnsi="宋体"/>
                <w:sz w:val="18"/>
                <w:szCs w:val="18"/>
              </w:rPr>
            </w:pPr>
          </w:p>
          <w:p>
            <w:pPr>
              <w:widowControl w:val="0"/>
              <w:autoSpaceDE w:val="0"/>
              <w:autoSpaceDN w:val="0"/>
              <w:jc w:val="both"/>
              <w:rPr>
                <w:rFonts w:hint="eastAsia" w:ascii="宋体" w:hAnsi="宋体"/>
                <w:sz w:val="18"/>
                <w:szCs w:val="18"/>
              </w:rPr>
            </w:pPr>
          </w:p>
          <w:p>
            <w:pPr>
              <w:widowControl w:val="0"/>
              <w:autoSpaceDE w:val="0"/>
              <w:autoSpaceDN w:val="0"/>
              <w:jc w:val="both"/>
              <w:rPr>
                <w:rFonts w:hint="eastAsia" w:ascii="宋体" w:hAnsi="宋体"/>
                <w:sz w:val="18"/>
                <w:szCs w:val="18"/>
              </w:rPr>
            </w:pPr>
          </w:p>
          <w:p>
            <w:pPr>
              <w:widowControl w:val="0"/>
              <w:autoSpaceDE w:val="0"/>
              <w:autoSpaceDN w:val="0"/>
              <w:jc w:val="both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程</w:t>
            </w:r>
          </w:p>
        </w:tc>
        <w:tc>
          <w:tcPr>
            <w:tcW w:w="6214" w:type="dxa"/>
            <w:gridSpan w:val="4"/>
            <w:vMerge w:val="restart"/>
            <w:noWrap w:val="0"/>
            <w:vAlign w:val="top"/>
          </w:tcPr>
          <w:p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jc w:val="both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情境引入。</w:t>
            </w:r>
          </w:p>
          <w:p>
            <w:pPr>
              <w:widowControl w:val="0"/>
              <w:autoSpaceDE w:val="0"/>
              <w:autoSpaceDN w:val="0"/>
              <w:ind w:left="270" w:hanging="270" w:hangingChars="150"/>
              <w:jc w:val="both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  出示课件：根据有关规定，我国对学龄前儿童实行免费乘车，即一名成年人可以携带一名身高不足1.2米的儿童免费乘车。</w:t>
            </w:r>
          </w:p>
          <w:p>
            <w:pPr>
              <w:widowControl w:val="0"/>
              <w:autoSpaceDE w:val="0"/>
              <w:autoSpaceDN w:val="0"/>
              <w:jc w:val="both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  1.2米这个数据是如何得到的呢？</w:t>
            </w:r>
          </w:p>
          <w:p>
            <w:pPr>
              <w:widowControl w:val="0"/>
              <w:autoSpaceDE w:val="0"/>
              <w:autoSpaceDN w:val="0"/>
              <w:jc w:val="both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2.学生质疑，说一说你的看法。</w:t>
            </w:r>
          </w:p>
          <w:p>
            <w:pPr>
              <w:widowControl w:val="0"/>
              <w:autoSpaceDE w:val="0"/>
              <w:autoSpaceDN w:val="0"/>
              <w:jc w:val="both"/>
              <w:rPr>
                <w:rFonts w:hint="eastAsia" w:ascii="宋体" w:hAnsi="宋体" w:cs="Lucida Sans Unicode"/>
                <w:sz w:val="18"/>
                <w:szCs w:val="18"/>
                <w:shd w:val="clear" w:color="auto" w:fill="FFFFFF"/>
              </w:rPr>
            </w:pPr>
            <w:r>
              <w:rPr>
                <w:rFonts w:ascii="宋体" w:hAnsi="宋体" w:cs="Lucida Sans Unicode"/>
                <w:sz w:val="18"/>
                <w:szCs w:val="18"/>
                <w:shd w:val="clear" w:color="auto" w:fill="FFFFFF"/>
              </w:rPr>
              <w:t>二、新授。</w:t>
            </w:r>
          </w:p>
          <w:p>
            <w:pPr>
              <w:widowControl w:val="0"/>
              <w:autoSpaceDE w:val="0"/>
              <w:autoSpaceDN w:val="0"/>
              <w:jc w:val="both"/>
              <w:rPr>
                <w:rFonts w:hint="eastAsia" w:ascii="宋体" w:hAnsi="宋体" w:cs="Lucida Sans Unicode"/>
                <w:sz w:val="18"/>
                <w:szCs w:val="18"/>
              </w:rPr>
            </w:pPr>
            <w:r>
              <w:rPr>
                <w:rFonts w:ascii="宋体" w:hAnsi="宋体" w:cs="Lucida Sans Unicode"/>
                <w:sz w:val="18"/>
                <w:szCs w:val="18"/>
                <w:shd w:val="clear" w:color="auto" w:fill="FFFFFF"/>
              </w:rPr>
              <w:t>1、解决疑惑。</w:t>
            </w:r>
          </w:p>
          <w:p>
            <w:pPr>
              <w:widowControl w:val="0"/>
              <w:autoSpaceDE w:val="0"/>
              <w:autoSpaceDN w:val="0"/>
              <w:jc w:val="both"/>
              <w:rPr>
                <w:rFonts w:hint="eastAsia" w:ascii="宋体" w:hAnsi="宋体" w:cs="Lucida Sans Unicode"/>
                <w:sz w:val="18"/>
                <w:szCs w:val="18"/>
              </w:rPr>
            </w:pPr>
            <w:r>
              <w:rPr>
                <w:rFonts w:ascii="宋体" w:hAnsi="宋体" w:cs="Lucida Sans Unicode"/>
                <w:sz w:val="18"/>
                <w:szCs w:val="18"/>
                <w:shd w:val="clear" w:color="auto" w:fill="FFFFFF"/>
              </w:rPr>
              <w:t>学龄前儿童，即0-6岁的儿童，而这就意味着0-6岁的儿童身高普遍不会超过1.2米，那么我们首先就要调查一下0-6岁儿童的身高数据，但是我们无法确定一个准确数值，这就需要计算出数据的平均数来解决问题。</w:t>
            </w:r>
          </w:p>
          <w:p>
            <w:pPr>
              <w:widowControl w:val="0"/>
              <w:autoSpaceDE w:val="0"/>
              <w:autoSpaceDN w:val="0"/>
              <w:jc w:val="both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ascii="宋体" w:hAnsi="宋体" w:cs="Lucida Sans Unicode"/>
                <w:sz w:val="18"/>
                <w:szCs w:val="18"/>
                <w:shd w:val="clear" w:color="auto" w:fill="FFFFFF"/>
              </w:rPr>
              <w:t>出示平均数的意义：一组数据中所有数据之和除以数据的个数。它是反映数据集中趋势的一项指标，具有代表</w:t>
            </w:r>
            <w:r>
              <w:rPr>
                <w:rFonts w:ascii="宋体" w:hAnsi="宋体" w:cs="Lucida Sans Unicode"/>
                <w:sz w:val="21"/>
                <w:szCs w:val="21"/>
                <w:shd w:val="clear" w:color="auto" w:fill="FFFFFF"/>
              </w:rPr>
              <w:t>性。</w:t>
            </w:r>
          </w:p>
          <w:p>
            <w:pPr>
              <w:widowControl w:val="0"/>
              <w:autoSpaceDE w:val="0"/>
              <w:autoSpaceDN w:val="0"/>
              <w:jc w:val="both"/>
              <w:rPr>
                <w:rFonts w:hint="eastAsia" w:ascii="宋体" w:hAnsi="宋体" w:cs="Lucida Sans Unicode"/>
                <w:sz w:val="18"/>
                <w:szCs w:val="18"/>
              </w:rPr>
            </w:pPr>
            <w:r>
              <w:rPr>
                <w:rFonts w:ascii="宋体" w:hAnsi="宋体" w:cs="Lucida Sans Unicode"/>
                <w:sz w:val="18"/>
                <w:szCs w:val="18"/>
                <w:shd w:val="clear" w:color="auto" w:fill="FFFFFF"/>
              </w:rPr>
              <w:t>2、求平均数的方法。</w:t>
            </w:r>
          </w:p>
          <w:p>
            <w:pPr>
              <w:widowControl w:val="0"/>
              <w:autoSpaceDE w:val="0"/>
              <w:autoSpaceDN w:val="0"/>
              <w:jc w:val="both"/>
              <w:rPr>
                <w:rFonts w:hint="eastAsia" w:ascii="宋体" w:hAnsi="宋体" w:cs="Lucida Sans Unicode"/>
                <w:sz w:val="18"/>
                <w:szCs w:val="18"/>
                <w:shd w:val="clear" w:color="auto" w:fill="FFFFFF"/>
              </w:rPr>
            </w:pPr>
            <w:r>
              <w:rPr>
                <w:rFonts w:ascii="宋体" w:hAnsi="宋体" w:cs="Lucida Sans Unicode"/>
                <w:sz w:val="18"/>
                <w:szCs w:val="18"/>
                <w:shd w:val="clear" w:color="auto" w:fill="FFFFFF"/>
              </w:rPr>
              <w:t>出示课件：“新苗杯”少儿歌手大奖赛的成绩统计表。</w:t>
            </w:r>
          </w:p>
          <w:tbl>
            <w:tblPr>
              <w:tblStyle w:val="4"/>
              <w:tblW w:w="6025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860"/>
              <w:gridCol w:w="860"/>
              <w:gridCol w:w="861"/>
              <w:gridCol w:w="861"/>
              <w:gridCol w:w="861"/>
              <w:gridCol w:w="861"/>
              <w:gridCol w:w="861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73" w:hRule="atLeast"/>
              </w:trPr>
              <w:tc>
                <w:tcPr>
                  <w:tcW w:w="860" w:type="dxa"/>
                  <w:noWrap w:val="0"/>
                  <w:vAlign w:val="top"/>
                </w:tcPr>
                <w:p>
                  <w:pPr>
                    <w:widowControl w:val="0"/>
                    <w:autoSpaceDE w:val="0"/>
                    <w:autoSpaceDN w:val="0"/>
                    <w:jc w:val="both"/>
                    <w:rPr>
                      <w:rFonts w:hint="eastAsia" w:ascii="宋体" w:hAnsi="宋体" w:cs="Lucida Sans Unicode"/>
                      <w:sz w:val="18"/>
                      <w:szCs w:val="18"/>
                      <w:shd w:val="clear" w:color="auto" w:fill="FFFFFF"/>
                    </w:rPr>
                  </w:pPr>
                </w:p>
              </w:tc>
              <w:tc>
                <w:tcPr>
                  <w:tcW w:w="860" w:type="dxa"/>
                  <w:noWrap w:val="0"/>
                  <w:vAlign w:val="top"/>
                </w:tcPr>
                <w:p>
                  <w:pPr>
                    <w:widowControl w:val="0"/>
                    <w:autoSpaceDE w:val="0"/>
                    <w:autoSpaceDN w:val="0"/>
                    <w:jc w:val="both"/>
                    <w:rPr>
                      <w:rFonts w:hint="eastAsia" w:ascii="宋体" w:hAnsi="宋体" w:cs="Lucida Sans Unicode"/>
                      <w:sz w:val="18"/>
                      <w:szCs w:val="18"/>
                      <w:shd w:val="clear" w:color="auto" w:fill="FFFFFF"/>
                    </w:rPr>
                  </w:pPr>
                  <w:r>
                    <w:rPr>
                      <w:rFonts w:ascii="宋体" w:hAnsi="宋体" w:cs="Lucida Sans Unicode"/>
                      <w:sz w:val="18"/>
                      <w:szCs w:val="18"/>
                      <w:shd w:val="clear" w:color="auto" w:fill="FFFFFF"/>
                    </w:rPr>
                    <w:t>评委1</w:t>
                  </w:r>
                </w:p>
              </w:tc>
              <w:tc>
                <w:tcPr>
                  <w:tcW w:w="861" w:type="dxa"/>
                  <w:noWrap w:val="0"/>
                  <w:vAlign w:val="top"/>
                </w:tcPr>
                <w:p>
                  <w:pPr>
                    <w:widowControl w:val="0"/>
                    <w:autoSpaceDE w:val="0"/>
                    <w:autoSpaceDN w:val="0"/>
                    <w:jc w:val="both"/>
                    <w:rPr>
                      <w:rFonts w:hint="eastAsia" w:ascii="宋体" w:hAnsi="宋体" w:cs="Lucida Sans Unicode"/>
                      <w:sz w:val="18"/>
                      <w:szCs w:val="18"/>
                      <w:shd w:val="clear" w:color="auto" w:fill="FFFFFF"/>
                    </w:rPr>
                  </w:pPr>
                  <w:r>
                    <w:rPr>
                      <w:rFonts w:ascii="宋体" w:hAnsi="宋体" w:cs="Lucida Sans Unicode"/>
                      <w:sz w:val="18"/>
                      <w:szCs w:val="18"/>
                      <w:shd w:val="clear" w:color="auto" w:fill="FFFFFF"/>
                    </w:rPr>
                    <w:t>评委</w:t>
                  </w:r>
                  <w:r>
                    <w:rPr>
                      <w:rFonts w:hint="eastAsia" w:ascii="宋体" w:hAnsi="宋体" w:cs="Lucida Sans Unicode"/>
                      <w:sz w:val="18"/>
                      <w:szCs w:val="18"/>
                      <w:shd w:val="clear" w:color="auto" w:fill="FFFFFF"/>
                    </w:rPr>
                    <w:t>2</w:t>
                  </w:r>
                </w:p>
              </w:tc>
              <w:tc>
                <w:tcPr>
                  <w:tcW w:w="861" w:type="dxa"/>
                  <w:noWrap w:val="0"/>
                  <w:vAlign w:val="top"/>
                </w:tcPr>
                <w:p>
                  <w:pPr>
                    <w:widowControl w:val="0"/>
                    <w:autoSpaceDE w:val="0"/>
                    <w:autoSpaceDN w:val="0"/>
                    <w:jc w:val="both"/>
                    <w:rPr>
                      <w:rFonts w:hint="eastAsia" w:ascii="宋体" w:hAnsi="宋体" w:cs="Lucida Sans Unicode"/>
                      <w:sz w:val="18"/>
                      <w:szCs w:val="18"/>
                      <w:shd w:val="clear" w:color="auto" w:fill="FFFFFF"/>
                    </w:rPr>
                  </w:pPr>
                  <w:r>
                    <w:rPr>
                      <w:rFonts w:ascii="宋体" w:hAnsi="宋体" w:cs="Lucida Sans Unicode"/>
                      <w:sz w:val="18"/>
                      <w:szCs w:val="18"/>
                      <w:shd w:val="clear" w:color="auto" w:fill="FFFFFF"/>
                    </w:rPr>
                    <w:t>评委</w:t>
                  </w:r>
                  <w:r>
                    <w:rPr>
                      <w:rFonts w:hint="eastAsia" w:ascii="宋体" w:hAnsi="宋体" w:cs="Lucida Sans Unicode"/>
                      <w:sz w:val="18"/>
                      <w:szCs w:val="18"/>
                      <w:shd w:val="clear" w:color="auto" w:fill="FFFFFF"/>
                    </w:rPr>
                    <w:t>3</w:t>
                  </w:r>
                </w:p>
              </w:tc>
              <w:tc>
                <w:tcPr>
                  <w:tcW w:w="861" w:type="dxa"/>
                  <w:noWrap w:val="0"/>
                  <w:vAlign w:val="top"/>
                </w:tcPr>
                <w:p>
                  <w:pPr>
                    <w:rPr>
                      <w:rFonts w:hint="eastAsia" w:ascii="宋体" w:hAnsi="宋体" w:cs="Lucida Sans Unicode"/>
                      <w:sz w:val="18"/>
                      <w:szCs w:val="18"/>
                      <w:shd w:val="clear" w:color="auto" w:fill="FFFFFF"/>
                    </w:rPr>
                  </w:pPr>
                  <w:r>
                    <w:rPr>
                      <w:rFonts w:ascii="宋体" w:hAnsi="宋体" w:cs="Lucida Sans Unicode"/>
                      <w:sz w:val="18"/>
                      <w:szCs w:val="18"/>
                      <w:shd w:val="clear" w:color="auto" w:fill="FFFFFF"/>
                    </w:rPr>
                    <w:t>评委</w:t>
                  </w:r>
                  <w:r>
                    <w:rPr>
                      <w:rFonts w:hint="eastAsia" w:ascii="宋体" w:hAnsi="宋体" w:cs="Lucida Sans Unicode"/>
                      <w:sz w:val="18"/>
                      <w:szCs w:val="18"/>
                      <w:shd w:val="clear" w:color="auto" w:fill="FFFFFF"/>
                    </w:rPr>
                    <w:t>4</w:t>
                  </w:r>
                </w:p>
              </w:tc>
              <w:tc>
                <w:tcPr>
                  <w:tcW w:w="861" w:type="dxa"/>
                  <w:noWrap w:val="0"/>
                  <w:vAlign w:val="top"/>
                </w:tcPr>
                <w:p>
                  <w:pPr>
                    <w:widowControl w:val="0"/>
                    <w:autoSpaceDE w:val="0"/>
                    <w:autoSpaceDN w:val="0"/>
                    <w:jc w:val="both"/>
                    <w:rPr>
                      <w:rFonts w:hint="eastAsia" w:ascii="宋体" w:hAnsi="宋体" w:cs="Lucida Sans Unicode"/>
                      <w:sz w:val="18"/>
                      <w:szCs w:val="18"/>
                      <w:shd w:val="clear" w:color="auto" w:fill="FFFFFF"/>
                    </w:rPr>
                  </w:pPr>
                  <w:r>
                    <w:rPr>
                      <w:rFonts w:ascii="宋体" w:hAnsi="宋体" w:cs="Lucida Sans Unicode"/>
                      <w:sz w:val="18"/>
                      <w:szCs w:val="18"/>
                      <w:shd w:val="clear" w:color="auto" w:fill="FFFFFF"/>
                    </w:rPr>
                    <w:t>评委</w:t>
                  </w:r>
                  <w:r>
                    <w:rPr>
                      <w:rFonts w:hint="eastAsia" w:ascii="宋体" w:hAnsi="宋体" w:cs="Lucida Sans Unicode"/>
                      <w:sz w:val="18"/>
                      <w:szCs w:val="18"/>
                      <w:shd w:val="clear" w:color="auto" w:fill="FFFFFF"/>
                    </w:rPr>
                    <w:t>5</w:t>
                  </w:r>
                </w:p>
              </w:tc>
              <w:tc>
                <w:tcPr>
                  <w:tcW w:w="861" w:type="dxa"/>
                  <w:noWrap w:val="0"/>
                  <w:vAlign w:val="top"/>
                </w:tcPr>
                <w:p>
                  <w:pPr>
                    <w:widowControl w:val="0"/>
                    <w:autoSpaceDE w:val="0"/>
                    <w:autoSpaceDN w:val="0"/>
                    <w:jc w:val="both"/>
                    <w:rPr>
                      <w:rFonts w:hint="eastAsia" w:ascii="宋体" w:hAnsi="宋体" w:cs="Lucida Sans Unicode"/>
                      <w:sz w:val="18"/>
                      <w:szCs w:val="18"/>
                      <w:shd w:val="clear" w:color="auto" w:fill="FFFFFF"/>
                    </w:rPr>
                  </w:pPr>
                  <w:r>
                    <w:rPr>
                      <w:rFonts w:ascii="宋体" w:hAnsi="宋体" w:cs="Lucida Sans Unicode"/>
                      <w:sz w:val="18"/>
                      <w:szCs w:val="18"/>
                      <w:shd w:val="clear" w:color="auto" w:fill="FFFFFF"/>
                    </w:rPr>
                    <w:t>平均分</w:t>
                  </w:r>
                  <w:r>
                    <w:rPr>
                      <w:rFonts w:ascii="宋体" w:hAnsi="宋体" w:cs="Lucida Sans Unicode"/>
                      <w:sz w:val="18"/>
                      <w:szCs w:val="18"/>
                    </w:rPr>
                    <w:br w:type="textWrapping"/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22" w:hRule="atLeast"/>
              </w:trPr>
              <w:tc>
                <w:tcPr>
                  <w:tcW w:w="860" w:type="dxa"/>
                  <w:noWrap w:val="0"/>
                  <w:vAlign w:val="top"/>
                </w:tcPr>
                <w:p>
                  <w:pPr>
                    <w:widowControl w:val="0"/>
                    <w:autoSpaceDE w:val="0"/>
                    <w:autoSpaceDN w:val="0"/>
                    <w:jc w:val="both"/>
                    <w:rPr>
                      <w:rFonts w:hint="eastAsia" w:ascii="宋体" w:hAnsi="宋体" w:cs="Lucida Sans Unicode"/>
                      <w:sz w:val="18"/>
                      <w:szCs w:val="18"/>
                      <w:shd w:val="clear" w:color="auto" w:fill="FFFFFF"/>
                    </w:rPr>
                  </w:pPr>
                  <w:r>
                    <w:rPr>
                      <w:rFonts w:ascii="宋体" w:hAnsi="宋体" w:cs="Lucida Sans Unicode"/>
                      <w:sz w:val="18"/>
                      <w:szCs w:val="18"/>
                      <w:shd w:val="clear" w:color="auto" w:fill="FFFFFF"/>
                    </w:rPr>
                    <w:t>选手1</w:t>
                  </w:r>
                </w:p>
              </w:tc>
              <w:tc>
                <w:tcPr>
                  <w:tcW w:w="860" w:type="dxa"/>
                  <w:noWrap w:val="0"/>
                  <w:vAlign w:val="top"/>
                </w:tcPr>
                <w:p>
                  <w:pPr>
                    <w:widowControl w:val="0"/>
                    <w:autoSpaceDE w:val="0"/>
                    <w:autoSpaceDN w:val="0"/>
                    <w:jc w:val="both"/>
                    <w:rPr>
                      <w:rFonts w:hint="eastAsia" w:ascii="宋体" w:hAnsi="宋体" w:cs="Lucida Sans Unicode"/>
                      <w:sz w:val="18"/>
                      <w:szCs w:val="18"/>
                      <w:shd w:val="clear" w:color="auto" w:fill="FFFFFF"/>
                    </w:rPr>
                  </w:pPr>
                  <w:r>
                    <w:rPr>
                      <w:rFonts w:hint="eastAsia" w:ascii="宋体" w:hAnsi="宋体" w:cs="Lucida Sans Unicode"/>
                      <w:sz w:val="18"/>
                      <w:szCs w:val="18"/>
                      <w:shd w:val="clear" w:color="auto" w:fill="FFFFFF"/>
                    </w:rPr>
                    <w:t>92</w:t>
                  </w:r>
                </w:p>
              </w:tc>
              <w:tc>
                <w:tcPr>
                  <w:tcW w:w="861" w:type="dxa"/>
                  <w:noWrap w:val="0"/>
                  <w:vAlign w:val="top"/>
                </w:tcPr>
                <w:p>
                  <w:pPr>
                    <w:widowControl w:val="0"/>
                    <w:autoSpaceDE w:val="0"/>
                    <w:autoSpaceDN w:val="0"/>
                    <w:jc w:val="both"/>
                    <w:rPr>
                      <w:rFonts w:hint="eastAsia" w:ascii="宋体" w:hAnsi="宋体" w:cs="Lucida Sans Unicode"/>
                      <w:sz w:val="18"/>
                      <w:szCs w:val="18"/>
                      <w:shd w:val="clear" w:color="auto" w:fill="FFFFFF"/>
                    </w:rPr>
                  </w:pPr>
                  <w:r>
                    <w:rPr>
                      <w:rFonts w:hint="eastAsia" w:ascii="宋体" w:hAnsi="宋体" w:cs="Lucida Sans Unicode"/>
                      <w:sz w:val="18"/>
                      <w:szCs w:val="18"/>
                      <w:shd w:val="clear" w:color="auto" w:fill="FFFFFF"/>
                    </w:rPr>
                    <w:t>98</w:t>
                  </w:r>
                </w:p>
              </w:tc>
              <w:tc>
                <w:tcPr>
                  <w:tcW w:w="861" w:type="dxa"/>
                  <w:noWrap w:val="0"/>
                  <w:vAlign w:val="top"/>
                </w:tcPr>
                <w:p>
                  <w:pPr>
                    <w:widowControl w:val="0"/>
                    <w:autoSpaceDE w:val="0"/>
                    <w:autoSpaceDN w:val="0"/>
                    <w:jc w:val="both"/>
                    <w:rPr>
                      <w:rFonts w:hint="eastAsia" w:ascii="宋体" w:hAnsi="宋体" w:cs="Lucida Sans Unicode"/>
                      <w:sz w:val="18"/>
                      <w:szCs w:val="18"/>
                      <w:shd w:val="clear" w:color="auto" w:fill="FFFFFF"/>
                    </w:rPr>
                  </w:pPr>
                  <w:r>
                    <w:rPr>
                      <w:rFonts w:hint="eastAsia" w:ascii="宋体" w:hAnsi="宋体" w:cs="Lucida Sans Unicode"/>
                      <w:sz w:val="18"/>
                      <w:szCs w:val="18"/>
                      <w:shd w:val="clear" w:color="auto" w:fill="FFFFFF"/>
                    </w:rPr>
                    <w:t>94</w:t>
                  </w:r>
                </w:p>
              </w:tc>
              <w:tc>
                <w:tcPr>
                  <w:tcW w:w="861" w:type="dxa"/>
                  <w:noWrap w:val="0"/>
                  <w:vAlign w:val="top"/>
                </w:tcPr>
                <w:p>
                  <w:pPr>
                    <w:rPr>
                      <w:rFonts w:hint="eastAsia" w:ascii="宋体" w:hAnsi="宋体" w:cs="Lucida Sans Unicode"/>
                      <w:sz w:val="18"/>
                      <w:szCs w:val="18"/>
                      <w:shd w:val="clear" w:color="auto" w:fill="FFFFFF"/>
                    </w:rPr>
                  </w:pPr>
                  <w:r>
                    <w:rPr>
                      <w:rFonts w:hint="eastAsia" w:ascii="宋体" w:hAnsi="宋体" w:cs="Lucida Sans Unicode"/>
                      <w:sz w:val="18"/>
                      <w:szCs w:val="18"/>
                      <w:shd w:val="clear" w:color="auto" w:fill="FFFFFF"/>
                    </w:rPr>
                    <w:t>96</w:t>
                  </w:r>
                </w:p>
              </w:tc>
              <w:tc>
                <w:tcPr>
                  <w:tcW w:w="861" w:type="dxa"/>
                  <w:noWrap w:val="0"/>
                  <w:vAlign w:val="top"/>
                </w:tcPr>
                <w:p>
                  <w:pPr>
                    <w:widowControl w:val="0"/>
                    <w:autoSpaceDE w:val="0"/>
                    <w:autoSpaceDN w:val="0"/>
                    <w:jc w:val="both"/>
                    <w:rPr>
                      <w:rFonts w:hint="eastAsia" w:ascii="宋体" w:hAnsi="宋体" w:cs="Lucida Sans Unicode"/>
                      <w:sz w:val="18"/>
                      <w:szCs w:val="18"/>
                      <w:shd w:val="clear" w:color="auto" w:fill="FFFFFF"/>
                    </w:rPr>
                  </w:pPr>
                  <w:r>
                    <w:rPr>
                      <w:rFonts w:hint="eastAsia" w:ascii="宋体" w:hAnsi="宋体" w:cs="Lucida Sans Unicode"/>
                      <w:sz w:val="18"/>
                      <w:szCs w:val="18"/>
                      <w:shd w:val="clear" w:color="auto" w:fill="FFFFFF"/>
                    </w:rPr>
                    <w:t>100</w:t>
                  </w:r>
                </w:p>
              </w:tc>
              <w:tc>
                <w:tcPr>
                  <w:tcW w:w="861" w:type="dxa"/>
                  <w:noWrap w:val="0"/>
                  <w:vAlign w:val="top"/>
                </w:tcPr>
                <w:p>
                  <w:pPr>
                    <w:widowControl w:val="0"/>
                    <w:autoSpaceDE w:val="0"/>
                    <w:autoSpaceDN w:val="0"/>
                    <w:jc w:val="both"/>
                    <w:rPr>
                      <w:rFonts w:hint="eastAsia" w:ascii="宋体" w:hAnsi="宋体" w:cs="Lucida Sans Unicode"/>
                      <w:sz w:val="18"/>
                      <w:szCs w:val="18"/>
                      <w:shd w:val="clear" w:color="auto" w:fill="FFFFFF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14" w:hRule="atLeast"/>
              </w:trPr>
              <w:tc>
                <w:tcPr>
                  <w:tcW w:w="860" w:type="dxa"/>
                  <w:noWrap w:val="0"/>
                  <w:vAlign w:val="top"/>
                </w:tcPr>
                <w:p>
                  <w:pPr>
                    <w:widowControl w:val="0"/>
                    <w:autoSpaceDE w:val="0"/>
                    <w:autoSpaceDN w:val="0"/>
                    <w:jc w:val="both"/>
                    <w:rPr>
                      <w:rFonts w:hint="eastAsia" w:ascii="宋体" w:hAnsi="宋体" w:cs="Lucida Sans Unicode"/>
                      <w:sz w:val="18"/>
                      <w:szCs w:val="18"/>
                      <w:shd w:val="clear" w:color="auto" w:fill="FFFFFF"/>
                    </w:rPr>
                  </w:pPr>
                  <w:r>
                    <w:rPr>
                      <w:rFonts w:ascii="宋体" w:hAnsi="宋体" w:cs="Lucida Sans Unicode"/>
                      <w:sz w:val="18"/>
                      <w:szCs w:val="18"/>
                      <w:shd w:val="clear" w:color="auto" w:fill="FFFFFF"/>
                    </w:rPr>
                    <w:t>选手</w:t>
                  </w:r>
                  <w:r>
                    <w:rPr>
                      <w:rFonts w:hint="eastAsia" w:ascii="宋体" w:hAnsi="宋体" w:cs="Lucida Sans Unicode"/>
                      <w:sz w:val="18"/>
                      <w:szCs w:val="18"/>
                      <w:shd w:val="clear" w:color="auto" w:fill="FFFFFF"/>
                    </w:rPr>
                    <w:t>2</w:t>
                  </w:r>
                </w:p>
              </w:tc>
              <w:tc>
                <w:tcPr>
                  <w:tcW w:w="860" w:type="dxa"/>
                  <w:noWrap w:val="0"/>
                  <w:vAlign w:val="top"/>
                </w:tcPr>
                <w:p>
                  <w:pPr>
                    <w:widowControl w:val="0"/>
                    <w:autoSpaceDE w:val="0"/>
                    <w:autoSpaceDN w:val="0"/>
                    <w:jc w:val="both"/>
                    <w:rPr>
                      <w:rFonts w:hint="eastAsia" w:ascii="宋体" w:hAnsi="宋体" w:cs="Lucida Sans Unicode"/>
                      <w:sz w:val="18"/>
                      <w:szCs w:val="18"/>
                      <w:shd w:val="clear" w:color="auto" w:fill="FFFFFF"/>
                    </w:rPr>
                  </w:pPr>
                  <w:r>
                    <w:rPr>
                      <w:rFonts w:hint="eastAsia" w:ascii="宋体" w:hAnsi="宋体" w:cs="Lucida Sans Unicode"/>
                      <w:sz w:val="18"/>
                      <w:szCs w:val="18"/>
                      <w:shd w:val="clear" w:color="auto" w:fill="FFFFFF"/>
                    </w:rPr>
                    <w:t>97</w:t>
                  </w:r>
                </w:p>
              </w:tc>
              <w:tc>
                <w:tcPr>
                  <w:tcW w:w="861" w:type="dxa"/>
                  <w:noWrap w:val="0"/>
                  <w:vAlign w:val="top"/>
                </w:tcPr>
                <w:p>
                  <w:pPr>
                    <w:widowControl w:val="0"/>
                    <w:autoSpaceDE w:val="0"/>
                    <w:autoSpaceDN w:val="0"/>
                    <w:jc w:val="both"/>
                    <w:rPr>
                      <w:rFonts w:hint="eastAsia" w:ascii="宋体" w:hAnsi="宋体" w:cs="Lucida Sans Unicode"/>
                      <w:sz w:val="18"/>
                      <w:szCs w:val="18"/>
                      <w:shd w:val="clear" w:color="auto" w:fill="FFFFFF"/>
                    </w:rPr>
                  </w:pPr>
                  <w:r>
                    <w:rPr>
                      <w:rFonts w:hint="eastAsia" w:ascii="宋体" w:hAnsi="宋体" w:cs="Lucida Sans Unicode"/>
                      <w:sz w:val="18"/>
                      <w:szCs w:val="18"/>
                      <w:shd w:val="clear" w:color="auto" w:fill="FFFFFF"/>
                    </w:rPr>
                    <w:t>99</w:t>
                  </w:r>
                </w:p>
              </w:tc>
              <w:tc>
                <w:tcPr>
                  <w:tcW w:w="861" w:type="dxa"/>
                  <w:noWrap w:val="0"/>
                  <w:vAlign w:val="top"/>
                </w:tcPr>
                <w:p>
                  <w:pPr>
                    <w:widowControl w:val="0"/>
                    <w:autoSpaceDE w:val="0"/>
                    <w:autoSpaceDN w:val="0"/>
                    <w:jc w:val="both"/>
                    <w:rPr>
                      <w:rFonts w:hint="eastAsia" w:ascii="宋体" w:hAnsi="宋体" w:cs="Lucida Sans Unicode"/>
                      <w:sz w:val="18"/>
                      <w:szCs w:val="18"/>
                      <w:shd w:val="clear" w:color="auto" w:fill="FFFFFF"/>
                    </w:rPr>
                  </w:pPr>
                  <w:r>
                    <w:rPr>
                      <w:rFonts w:hint="eastAsia" w:ascii="宋体" w:hAnsi="宋体" w:cs="Lucida Sans Unicode"/>
                      <w:sz w:val="18"/>
                      <w:szCs w:val="18"/>
                      <w:shd w:val="clear" w:color="auto" w:fill="FFFFFF"/>
                    </w:rPr>
                    <w:t>100</w:t>
                  </w:r>
                </w:p>
              </w:tc>
              <w:tc>
                <w:tcPr>
                  <w:tcW w:w="861" w:type="dxa"/>
                  <w:noWrap w:val="0"/>
                  <w:vAlign w:val="top"/>
                </w:tcPr>
                <w:p>
                  <w:pPr>
                    <w:rPr>
                      <w:rFonts w:hint="eastAsia" w:ascii="宋体" w:hAnsi="宋体" w:cs="Lucida Sans Unicode"/>
                      <w:sz w:val="18"/>
                      <w:szCs w:val="18"/>
                      <w:shd w:val="clear" w:color="auto" w:fill="FFFFFF"/>
                    </w:rPr>
                  </w:pPr>
                  <w:r>
                    <w:rPr>
                      <w:rFonts w:hint="eastAsia" w:ascii="宋体" w:hAnsi="宋体" w:cs="Lucida Sans Unicode"/>
                      <w:sz w:val="18"/>
                      <w:szCs w:val="18"/>
                      <w:shd w:val="clear" w:color="auto" w:fill="FFFFFF"/>
                    </w:rPr>
                    <w:t>84</w:t>
                  </w:r>
                </w:p>
              </w:tc>
              <w:tc>
                <w:tcPr>
                  <w:tcW w:w="861" w:type="dxa"/>
                  <w:noWrap w:val="0"/>
                  <w:vAlign w:val="top"/>
                </w:tcPr>
                <w:p>
                  <w:pPr>
                    <w:widowControl w:val="0"/>
                    <w:autoSpaceDE w:val="0"/>
                    <w:autoSpaceDN w:val="0"/>
                    <w:jc w:val="both"/>
                    <w:rPr>
                      <w:rFonts w:hint="eastAsia" w:ascii="宋体" w:hAnsi="宋体" w:cs="Lucida Sans Unicode"/>
                      <w:sz w:val="18"/>
                      <w:szCs w:val="18"/>
                      <w:shd w:val="clear" w:color="auto" w:fill="FFFFFF"/>
                    </w:rPr>
                  </w:pPr>
                  <w:r>
                    <w:rPr>
                      <w:rFonts w:hint="eastAsia" w:ascii="宋体" w:hAnsi="宋体" w:cs="Lucida Sans Unicode"/>
                      <w:sz w:val="18"/>
                      <w:szCs w:val="18"/>
                      <w:shd w:val="clear" w:color="auto" w:fill="FFFFFF"/>
                    </w:rPr>
                    <w:t>95</w:t>
                  </w:r>
                </w:p>
              </w:tc>
              <w:tc>
                <w:tcPr>
                  <w:tcW w:w="861" w:type="dxa"/>
                  <w:noWrap w:val="0"/>
                  <w:vAlign w:val="top"/>
                </w:tcPr>
                <w:p>
                  <w:pPr>
                    <w:widowControl w:val="0"/>
                    <w:autoSpaceDE w:val="0"/>
                    <w:autoSpaceDN w:val="0"/>
                    <w:jc w:val="both"/>
                    <w:rPr>
                      <w:rFonts w:hint="eastAsia" w:ascii="宋体" w:hAnsi="宋体" w:cs="Lucida Sans Unicode"/>
                      <w:sz w:val="18"/>
                      <w:szCs w:val="18"/>
                      <w:shd w:val="clear" w:color="auto" w:fill="FFFFFF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21" w:hRule="atLeast"/>
              </w:trPr>
              <w:tc>
                <w:tcPr>
                  <w:tcW w:w="860" w:type="dxa"/>
                  <w:noWrap w:val="0"/>
                  <w:vAlign w:val="top"/>
                </w:tcPr>
                <w:p>
                  <w:pPr>
                    <w:widowControl w:val="0"/>
                    <w:autoSpaceDE w:val="0"/>
                    <w:autoSpaceDN w:val="0"/>
                    <w:jc w:val="both"/>
                    <w:rPr>
                      <w:rFonts w:hint="eastAsia" w:ascii="宋体" w:hAnsi="宋体" w:cs="Lucida Sans Unicode"/>
                      <w:sz w:val="18"/>
                      <w:szCs w:val="18"/>
                      <w:shd w:val="clear" w:color="auto" w:fill="FFFFFF"/>
                    </w:rPr>
                  </w:pPr>
                  <w:r>
                    <w:rPr>
                      <w:rFonts w:ascii="宋体" w:hAnsi="宋体" w:cs="Lucida Sans Unicode"/>
                      <w:sz w:val="18"/>
                      <w:szCs w:val="18"/>
                      <w:shd w:val="clear" w:color="auto" w:fill="FFFFFF"/>
                    </w:rPr>
                    <w:t>选手</w:t>
                  </w:r>
                  <w:r>
                    <w:rPr>
                      <w:rFonts w:hint="eastAsia" w:ascii="宋体" w:hAnsi="宋体" w:cs="Lucida Sans Unicode"/>
                      <w:sz w:val="18"/>
                      <w:szCs w:val="18"/>
                      <w:shd w:val="clear" w:color="auto" w:fill="FFFFFF"/>
                    </w:rPr>
                    <w:t>3</w:t>
                  </w:r>
                </w:p>
              </w:tc>
              <w:tc>
                <w:tcPr>
                  <w:tcW w:w="860" w:type="dxa"/>
                  <w:noWrap w:val="0"/>
                  <w:vAlign w:val="top"/>
                </w:tcPr>
                <w:p>
                  <w:pPr>
                    <w:widowControl w:val="0"/>
                    <w:autoSpaceDE w:val="0"/>
                    <w:autoSpaceDN w:val="0"/>
                    <w:jc w:val="both"/>
                    <w:rPr>
                      <w:rFonts w:hint="eastAsia" w:ascii="宋体" w:hAnsi="宋体" w:cs="Lucida Sans Unicode"/>
                      <w:sz w:val="18"/>
                      <w:szCs w:val="18"/>
                      <w:shd w:val="clear" w:color="auto" w:fill="FFFFFF"/>
                    </w:rPr>
                  </w:pPr>
                  <w:r>
                    <w:rPr>
                      <w:rFonts w:hint="eastAsia" w:ascii="宋体" w:hAnsi="宋体" w:cs="Lucida Sans Unicode"/>
                      <w:sz w:val="18"/>
                      <w:szCs w:val="18"/>
                      <w:shd w:val="clear" w:color="auto" w:fill="FFFFFF"/>
                    </w:rPr>
                    <w:t>90</w:t>
                  </w:r>
                </w:p>
              </w:tc>
              <w:tc>
                <w:tcPr>
                  <w:tcW w:w="861" w:type="dxa"/>
                  <w:noWrap w:val="0"/>
                  <w:vAlign w:val="top"/>
                </w:tcPr>
                <w:p>
                  <w:pPr>
                    <w:widowControl w:val="0"/>
                    <w:autoSpaceDE w:val="0"/>
                    <w:autoSpaceDN w:val="0"/>
                    <w:jc w:val="both"/>
                    <w:rPr>
                      <w:rFonts w:hint="eastAsia" w:ascii="宋体" w:hAnsi="宋体" w:cs="Lucida Sans Unicode"/>
                      <w:sz w:val="18"/>
                      <w:szCs w:val="18"/>
                      <w:shd w:val="clear" w:color="auto" w:fill="FFFFFF"/>
                    </w:rPr>
                  </w:pPr>
                  <w:r>
                    <w:rPr>
                      <w:rFonts w:hint="eastAsia" w:ascii="宋体" w:hAnsi="宋体" w:cs="Lucida Sans Unicode"/>
                      <w:sz w:val="18"/>
                      <w:szCs w:val="18"/>
                      <w:shd w:val="clear" w:color="auto" w:fill="FFFFFF"/>
                    </w:rPr>
                    <w:t>98</w:t>
                  </w:r>
                </w:p>
              </w:tc>
              <w:tc>
                <w:tcPr>
                  <w:tcW w:w="861" w:type="dxa"/>
                  <w:noWrap w:val="0"/>
                  <w:vAlign w:val="top"/>
                </w:tcPr>
                <w:p>
                  <w:pPr>
                    <w:widowControl w:val="0"/>
                    <w:autoSpaceDE w:val="0"/>
                    <w:autoSpaceDN w:val="0"/>
                    <w:jc w:val="both"/>
                    <w:rPr>
                      <w:rFonts w:hint="eastAsia" w:ascii="宋体" w:hAnsi="宋体" w:cs="Lucida Sans Unicode"/>
                      <w:sz w:val="18"/>
                      <w:szCs w:val="18"/>
                      <w:shd w:val="clear" w:color="auto" w:fill="FFFFFF"/>
                    </w:rPr>
                  </w:pPr>
                  <w:r>
                    <w:rPr>
                      <w:rFonts w:hint="eastAsia" w:ascii="宋体" w:hAnsi="宋体" w:cs="Lucida Sans Unicode"/>
                      <w:sz w:val="18"/>
                      <w:szCs w:val="18"/>
                      <w:shd w:val="clear" w:color="auto" w:fill="FFFFFF"/>
                    </w:rPr>
                    <w:t>87</w:t>
                  </w:r>
                </w:p>
              </w:tc>
              <w:tc>
                <w:tcPr>
                  <w:tcW w:w="861" w:type="dxa"/>
                  <w:noWrap w:val="0"/>
                  <w:vAlign w:val="top"/>
                </w:tcPr>
                <w:p>
                  <w:pPr>
                    <w:rPr>
                      <w:rFonts w:hint="eastAsia" w:ascii="宋体" w:hAnsi="宋体" w:cs="Lucida Sans Unicode"/>
                      <w:sz w:val="18"/>
                      <w:szCs w:val="18"/>
                      <w:shd w:val="clear" w:color="auto" w:fill="FFFFFF"/>
                    </w:rPr>
                  </w:pPr>
                  <w:r>
                    <w:rPr>
                      <w:rFonts w:hint="eastAsia" w:ascii="宋体" w:hAnsi="宋体" w:cs="Lucida Sans Unicode"/>
                      <w:sz w:val="18"/>
                      <w:szCs w:val="18"/>
                      <w:shd w:val="clear" w:color="auto" w:fill="FFFFFF"/>
                    </w:rPr>
                    <w:t>85</w:t>
                  </w:r>
                </w:p>
              </w:tc>
              <w:tc>
                <w:tcPr>
                  <w:tcW w:w="861" w:type="dxa"/>
                  <w:noWrap w:val="0"/>
                  <w:vAlign w:val="top"/>
                </w:tcPr>
                <w:p>
                  <w:pPr>
                    <w:widowControl w:val="0"/>
                    <w:autoSpaceDE w:val="0"/>
                    <w:autoSpaceDN w:val="0"/>
                    <w:jc w:val="both"/>
                    <w:rPr>
                      <w:rFonts w:hint="eastAsia" w:ascii="宋体" w:hAnsi="宋体" w:cs="Lucida Sans Unicode"/>
                      <w:sz w:val="18"/>
                      <w:szCs w:val="18"/>
                      <w:shd w:val="clear" w:color="auto" w:fill="FFFFFF"/>
                    </w:rPr>
                  </w:pPr>
                  <w:r>
                    <w:rPr>
                      <w:rFonts w:hint="eastAsia" w:ascii="宋体" w:hAnsi="宋体" w:cs="Lucida Sans Unicode"/>
                      <w:sz w:val="18"/>
                      <w:szCs w:val="18"/>
                      <w:shd w:val="clear" w:color="auto" w:fill="FFFFFF"/>
                    </w:rPr>
                    <w:t>90</w:t>
                  </w:r>
                </w:p>
              </w:tc>
              <w:tc>
                <w:tcPr>
                  <w:tcW w:w="861" w:type="dxa"/>
                  <w:noWrap w:val="0"/>
                  <w:vAlign w:val="top"/>
                </w:tcPr>
                <w:p>
                  <w:pPr>
                    <w:widowControl w:val="0"/>
                    <w:autoSpaceDE w:val="0"/>
                    <w:autoSpaceDN w:val="0"/>
                    <w:jc w:val="both"/>
                    <w:rPr>
                      <w:rFonts w:hint="eastAsia" w:ascii="宋体" w:hAnsi="宋体" w:cs="Lucida Sans Unicode"/>
                      <w:sz w:val="18"/>
                      <w:szCs w:val="18"/>
                      <w:shd w:val="clear" w:color="auto" w:fill="FFFFFF"/>
                    </w:rPr>
                  </w:pPr>
                </w:p>
              </w:tc>
            </w:tr>
          </w:tbl>
          <w:p>
            <w:pPr>
              <w:widowControl w:val="0"/>
              <w:autoSpaceDE w:val="0"/>
              <w:autoSpaceDN w:val="0"/>
              <w:jc w:val="both"/>
              <w:rPr>
                <w:rFonts w:hint="eastAsia" w:ascii="宋体" w:hAnsi="宋体"/>
                <w:sz w:val="18"/>
                <w:szCs w:val="18"/>
              </w:rPr>
            </w:pPr>
          </w:p>
          <w:p>
            <w:pPr>
              <w:widowControl w:val="0"/>
              <w:autoSpaceDE w:val="0"/>
              <w:autoSpaceDN w:val="0"/>
              <w:jc w:val="both"/>
              <w:rPr>
                <w:rFonts w:hint="eastAsia" w:ascii="宋体" w:hAnsi="宋体" w:cs="Lucida Sans Unicode"/>
                <w:sz w:val="18"/>
                <w:szCs w:val="18"/>
              </w:rPr>
            </w:pPr>
            <w:r>
              <w:rPr>
                <w:rFonts w:ascii="宋体" w:hAnsi="宋体" w:cs="Lucida Sans Unicode"/>
                <w:sz w:val="18"/>
                <w:szCs w:val="18"/>
                <w:shd w:val="clear" w:color="auto" w:fill="FFFFFF"/>
              </w:rPr>
              <w:t>（1）把统计表填写完整，并排出名次。</w:t>
            </w:r>
          </w:p>
          <w:p>
            <w:pPr>
              <w:widowControl w:val="0"/>
              <w:autoSpaceDE w:val="0"/>
              <w:autoSpaceDN w:val="0"/>
              <w:jc w:val="both"/>
              <w:rPr>
                <w:rFonts w:hint="eastAsia" w:ascii="宋体" w:hAnsi="宋体" w:cs="Lucida Sans Unicode"/>
                <w:sz w:val="18"/>
                <w:szCs w:val="18"/>
              </w:rPr>
            </w:pPr>
            <w:r>
              <w:rPr>
                <w:rFonts w:ascii="宋体" w:hAnsi="宋体" w:cs="Lucida Sans Unicode"/>
                <w:sz w:val="18"/>
                <w:szCs w:val="18"/>
                <w:shd w:val="clear" w:color="auto" w:fill="FFFFFF"/>
              </w:rPr>
              <w:t>（2）在实际比赛中，通常采取去掉一个最高分和一个最低分，然后再计算平均数的记分方法。你能说出其中的道理吗？</w:t>
            </w:r>
          </w:p>
          <w:p>
            <w:pPr>
              <w:widowControl w:val="0"/>
              <w:autoSpaceDE w:val="0"/>
              <w:autoSpaceDN w:val="0"/>
              <w:jc w:val="both"/>
              <w:rPr>
                <w:rFonts w:hint="eastAsia" w:ascii="宋体" w:hAnsi="宋体" w:cs="Lucida Sans Unicode"/>
                <w:sz w:val="18"/>
                <w:szCs w:val="18"/>
                <w:shd w:val="clear" w:color="auto" w:fill="FFFFFF"/>
              </w:rPr>
            </w:pPr>
            <w:r>
              <w:rPr>
                <w:rFonts w:ascii="宋体" w:hAnsi="宋体" w:cs="Lucida Sans Unicode"/>
                <w:sz w:val="18"/>
                <w:szCs w:val="18"/>
                <w:shd w:val="clear" w:color="auto" w:fill="FFFFFF"/>
              </w:rPr>
              <w:t>（3）按照上述的记分方法重新计算3位选手的最终成绩，然后排出名次。</w:t>
            </w:r>
          </w:p>
          <w:p>
            <w:pPr>
              <w:widowControl w:val="0"/>
              <w:autoSpaceDE w:val="0"/>
              <w:autoSpaceDN w:val="0"/>
              <w:jc w:val="both"/>
              <w:rPr>
                <w:rFonts w:hint="eastAsia" w:ascii="宋体" w:hAnsi="宋体" w:cs="Lucida Sans Unicode"/>
                <w:sz w:val="18"/>
                <w:szCs w:val="18"/>
              </w:rPr>
            </w:pPr>
            <w:r>
              <w:rPr>
                <w:rFonts w:ascii="宋体" w:hAnsi="宋体" w:cs="Lucida Sans Unicode"/>
                <w:sz w:val="18"/>
                <w:szCs w:val="18"/>
                <w:shd w:val="clear" w:color="auto" w:fill="FFFFFF"/>
              </w:rPr>
              <w:t>3、教授解题策略。</w:t>
            </w:r>
          </w:p>
          <w:p>
            <w:pPr>
              <w:widowControl w:val="0"/>
              <w:autoSpaceDE w:val="0"/>
              <w:autoSpaceDN w:val="0"/>
              <w:jc w:val="both"/>
              <w:rPr>
                <w:rFonts w:hint="eastAsia" w:ascii="宋体" w:hAnsi="宋体" w:cs="Lucida Sans Unicode"/>
                <w:sz w:val="18"/>
                <w:szCs w:val="18"/>
                <w:shd w:val="clear" w:color="auto" w:fill="FFFFFF"/>
              </w:rPr>
            </w:pPr>
            <w:r>
              <w:rPr>
                <w:rFonts w:hint="eastAsia" w:ascii="宋体" w:hAnsi="宋体" w:cs="Lucida Sans Unicode"/>
                <w:sz w:val="18"/>
                <w:szCs w:val="18"/>
              </w:rPr>
              <w:t xml:space="preserve"> </w:t>
            </w:r>
            <w:r>
              <w:rPr>
                <w:rFonts w:ascii="宋体" w:hAnsi="宋体" w:cs="Lucida Sans Unicode"/>
                <w:sz w:val="18"/>
                <w:szCs w:val="18"/>
                <w:shd w:val="clear" w:color="auto" w:fill="FFFFFF"/>
              </w:rPr>
              <w:t>题中数据众多，无法直接比较，可以先求出每位选手的平均成绩，再进行比较，这样就容易排出名次。</w:t>
            </w:r>
          </w:p>
          <w:p>
            <w:pPr>
              <w:widowControl w:val="0"/>
              <w:autoSpaceDE w:val="0"/>
              <w:autoSpaceDN w:val="0"/>
              <w:jc w:val="both"/>
              <w:rPr>
                <w:rFonts w:hint="eastAsia" w:ascii="宋体" w:hAnsi="宋体" w:cs="Lucida Sans Unicode"/>
                <w:sz w:val="18"/>
                <w:szCs w:val="18"/>
              </w:rPr>
            </w:pPr>
            <w:r>
              <w:rPr>
                <w:rFonts w:ascii="宋体" w:hAnsi="宋体" w:cs="Lucida Sans Unicode"/>
                <w:b/>
                <w:sz w:val="21"/>
                <w:szCs w:val="21"/>
                <w:shd w:val="clear" w:color="auto" w:fill="FFFFFF"/>
              </w:rPr>
              <w:t>求平均数的方法：总数量÷总份数=平均数</w:t>
            </w:r>
            <w:r>
              <w:rPr>
                <w:rFonts w:ascii="宋体" w:hAnsi="宋体" w:cs="Lucida Sans Unicode"/>
                <w:sz w:val="18"/>
                <w:szCs w:val="18"/>
                <w:shd w:val="clear" w:color="auto" w:fill="FFFFFF"/>
              </w:rPr>
              <w:t>。</w:t>
            </w:r>
          </w:p>
          <w:p>
            <w:pPr>
              <w:widowControl w:val="0"/>
              <w:autoSpaceDE w:val="0"/>
              <w:autoSpaceDN w:val="0"/>
              <w:jc w:val="both"/>
              <w:rPr>
                <w:rFonts w:hint="eastAsia" w:ascii="宋体" w:hAnsi="宋体" w:cs="Lucida Sans Unicode"/>
                <w:sz w:val="18"/>
                <w:szCs w:val="18"/>
              </w:rPr>
            </w:pPr>
            <w:r>
              <w:rPr>
                <w:rFonts w:ascii="宋体" w:hAnsi="宋体" w:cs="Lucida Sans Unicode"/>
                <w:sz w:val="18"/>
                <w:szCs w:val="18"/>
                <w:shd w:val="clear" w:color="auto" w:fill="FFFFFF"/>
              </w:rPr>
              <w:t>选手1：（92+98+94+96+100）÷5=96（分）</w:t>
            </w:r>
          </w:p>
          <w:p>
            <w:pPr>
              <w:widowControl w:val="0"/>
              <w:autoSpaceDE w:val="0"/>
              <w:autoSpaceDN w:val="0"/>
              <w:jc w:val="both"/>
              <w:rPr>
                <w:rFonts w:hint="eastAsia" w:ascii="宋体" w:hAnsi="宋体" w:cs="Lucida Sans Unicode"/>
                <w:sz w:val="18"/>
                <w:szCs w:val="18"/>
              </w:rPr>
            </w:pPr>
            <w:r>
              <w:rPr>
                <w:rFonts w:ascii="宋体" w:hAnsi="宋体" w:cs="Lucida Sans Unicode"/>
                <w:sz w:val="18"/>
                <w:szCs w:val="18"/>
                <w:shd w:val="clear" w:color="auto" w:fill="FFFFFF"/>
              </w:rPr>
              <w:t>选手2：（97+99+100+84+95）÷5=95（分）</w:t>
            </w:r>
          </w:p>
          <w:p>
            <w:pPr>
              <w:widowControl w:val="0"/>
              <w:autoSpaceDE w:val="0"/>
              <w:autoSpaceDN w:val="0"/>
              <w:jc w:val="both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ascii="宋体" w:hAnsi="宋体" w:cs="Lucida Sans Unicode"/>
                <w:sz w:val="18"/>
                <w:szCs w:val="18"/>
                <w:shd w:val="clear" w:color="auto" w:fill="FFFFFF"/>
              </w:rPr>
              <w:t>选手3：（90+98+87+85+90）÷5=96（分）</w:t>
            </w:r>
          </w:p>
          <w:p>
            <w:pPr>
              <w:widowControl w:val="0"/>
              <w:autoSpaceDE w:val="0"/>
              <w:autoSpaceDN w:val="0"/>
              <w:jc w:val="both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4.计算完毕请补充统计表，并排出最终名次。</w:t>
            </w:r>
          </w:p>
          <w:p>
            <w:pPr>
              <w:widowControl w:val="0"/>
              <w:autoSpaceDE w:val="0"/>
              <w:autoSpaceDN w:val="0"/>
              <w:jc w:val="both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三，课堂总结</w:t>
            </w:r>
          </w:p>
          <w:p>
            <w:pPr>
              <w:widowControl w:val="0"/>
              <w:autoSpaceDE w:val="0"/>
              <w:autoSpaceDN w:val="0"/>
              <w:jc w:val="both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师：观察两种算法，你们有什么发现？在实际比赛中，通常都采用去掉一个最高分和一个最低分，然后计算平均数的计分方法。你们能说出其中的道理吗？</w:t>
            </w:r>
          </w:p>
          <w:p>
            <w:pPr>
              <w:widowControl w:val="0"/>
              <w:autoSpaceDE w:val="0"/>
              <w:autoSpaceDN w:val="0"/>
              <w:jc w:val="both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生：去掉特殊值后求平均数更有代表性。任何一个数有变化，平均数都有反应。平均数很灵敏。</w:t>
            </w:r>
          </w:p>
        </w:tc>
        <w:tc>
          <w:tcPr>
            <w:tcW w:w="2036" w:type="dxa"/>
            <w:noWrap w:val="0"/>
            <w:vAlign w:val="top"/>
          </w:tcPr>
          <w:p>
            <w:pPr>
              <w:widowControl w:val="0"/>
              <w:autoSpaceDE w:val="0"/>
              <w:autoSpaceDN w:val="0"/>
              <w:jc w:val="both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结合班情二次备课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3" w:hRule="atLeast"/>
          <w:jc w:val="center"/>
        </w:trPr>
        <w:tc>
          <w:tcPr>
            <w:tcW w:w="368" w:type="dxa"/>
            <w:vMerge w:val="continue"/>
            <w:noWrap w:val="0"/>
            <w:vAlign w:val="center"/>
          </w:tcPr>
          <w:p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6214" w:type="dxa"/>
            <w:gridSpan w:val="4"/>
            <w:vMerge w:val="continue"/>
            <w:noWrap w:val="0"/>
            <w:vAlign w:val="center"/>
          </w:tcPr>
          <w:p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036" w:type="dxa"/>
            <w:noWrap w:val="0"/>
            <w:vAlign w:val="center"/>
          </w:tcPr>
          <w:p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1" w:hRule="atLeast"/>
          <w:jc w:val="center"/>
        </w:trPr>
        <w:tc>
          <w:tcPr>
            <w:tcW w:w="368" w:type="dxa"/>
            <w:noWrap w:val="0"/>
            <w:vAlign w:val="center"/>
          </w:tcPr>
          <w:p>
            <w:pPr>
              <w:widowControl w:val="0"/>
              <w:autoSpaceDE w:val="0"/>
              <w:autoSpaceDN w:val="0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课堂作</w:t>
            </w:r>
          </w:p>
          <w:p>
            <w:pPr>
              <w:widowControl w:val="0"/>
              <w:autoSpaceDE w:val="0"/>
              <w:autoSpaceDN w:val="0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业</w:t>
            </w:r>
          </w:p>
        </w:tc>
        <w:tc>
          <w:tcPr>
            <w:tcW w:w="6214" w:type="dxa"/>
            <w:gridSpan w:val="4"/>
            <w:noWrap w:val="0"/>
            <w:vAlign w:val="top"/>
          </w:tcPr>
          <w:p>
            <w:pPr>
              <w:widowControl w:val="0"/>
              <w:autoSpaceDE w:val="0"/>
              <w:autoSpaceDN w:val="0"/>
              <w:jc w:val="both"/>
              <w:rPr>
                <w:rFonts w:hint="eastAsia" w:ascii="宋体" w:hAnsi="宋体"/>
                <w:sz w:val="18"/>
                <w:szCs w:val="18"/>
              </w:rPr>
            </w:pPr>
          </w:p>
          <w:p>
            <w:pPr>
              <w:widowControl w:val="0"/>
              <w:autoSpaceDE w:val="0"/>
              <w:autoSpaceDN w:val="0"/>
              <w:jc w:val="both"/>
              <w:rPr>
                <w:rFonts w:hint="eastAsia" w:ascii="宋体" w:hAnsi="宋体"/>
                <w:sz w:val="18"/>
                <w:szCs w:val="18"/>
              </w:rPr>
            </w:pPr>
          </w:p>
          <w:p>
            <w:pPr>
              <w:widowControl w:val="0"/>
              <w:autoSpaceDE w:val="0"/>
              <w:autoSpaceDN w:val="0"/>
              <w:jc w:val="both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教材第88页练一练</w:t>
            </w:r>
          </w:p>
        </w:tc>
        <w:tc>
          <w:tcPr>
            <w:tcW w:w="2036" w:type="dxa"/>
            <w:noWrap w:val="0"/>
            <w:vAlign w:val="center"/>
          </w:tcPr>
          <w:p>
            <w:pPr>
              <w:widowControl w:val="0"/>
              <w:autoSpaceDE w:val="0"/>
              <w:autoSpaceDN w:val="0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0" w:hRule="atLeast"/>
          <w:jc w:val="center"/>
        </w:trPr>
        <w:tc>
          <w:tcPr>
            <w:tcW w:w="368" w:type="dxa"/>
            <w:noWrap w:val="0"/>
            <w:vAlign w:val="center"/>
          </w:tcPr>
          <w:p>
            <w:pPr>
              <w:widowControl w:val="0"/>
              <w:autoSpaceDE w:val="0"/>
              <w:autoSpaceDN w:val="0"/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课</w:t>
            </w:r>
          </w:p>
          <w:p>
            <w:pPr>
              <w:widowControl w:val="0"/>
              <w:autoSpaceDE w:val="0"/>
              <w:autoSpaceDN w:val="0"/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后</w:t>
            </w:r>
          </w:p>
          <w:p>
            <w:pPr>
              <w:widowControl w:val="0"/>
              <w:autoSpaceDE w:val="0"/>
              <w:autoSpaceDN w:val="0"/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作</w:t>
            </w:r>
          </w:p>
          <w:p>
            <w:pPr>
              <w:widowControl w:val="0"/>
              <w:autoSpaceDE w:val="0"/>
              <w:autoSpaceDN w:val="0"/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业</w:t>
            </w:r>
          </w:p>
          <w:p>
            <w:pPr>
              <w:widowControl w:val="0"/>
              <w:autoSpaceDE w:val="0"/>
              <w:autoSpaceDN w:val="0"/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设</w:t>
            </w:r>
          </w:p>
          <w:p>
            <w:pPr>
              <w:widowControl w:val="0"/>
              <w:autoSpaceDE w:val="0"/>
              <w:autoSpaceDN w:val="0"/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计</w:t>
            </w:r>
          </w:p>
        </w:tc>
        <w:tc>
          <w:tcPr>
            <w:tcW w:w="6214" w:type="dxa"/>
            <w:gridSpan w:val="4"/>
            <w:noWrap w:val="0"/>
            <w:vAlign w:val="top"/>
          </w:tcPr>
          <w:p>
            <w:pPr>
              <w:tabs>
                <w:tab w:val="left" w:pos="1634"/>
              </w:tabs>
              <w:rPr>
                <w:rFonts w:hint="eastAsia"/>
                <w:sz w:val="18"/>
                <w:szCs w:val="18"/>
              </w:rPr>
            </w:pPr>
          </w:p>
          <w:p>
            <w:pPr>
              <w:tabs>
                <w:tab w:val="left" w:pos="1634"/>
              </w:tabs>
              <w:ind w:firstLine="450" w:firstLineChars="250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某大商场策划了一次“让利顾客”的活动，凡是一次购买100元以上者（含100元）均可当场抽奖。奖金分配见下表。商场提醒：平均每份奖金249元，莫失良机！</w:t>
            </w:r>
          </w:p>
          <w:tbl>
            <w:tblPr>
              <w:tblStyle w:val="4"/>
              <w:tblW w:w="6061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010"/>
              <w:gridCol w:w="1010"/>
              <w:gridCol w:w="1010"/>
              <w:gridCol w:w="1010"/>
              <w:gridCol w:w="1010"/>
              <w:gridCol w:w="1011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49" w:hRule="atLeast"/>
              </w:trPr>
              <w:tc>
                <w:tcPr>
                  <w:tcW w:w="1010" w:type="dxa"/>
                  <w:noWrap w:val="0"/>
                  <w:vAlign w:val="top"/>
                </w:tcPr>
                <w:p>
                  <w:pPr>
                    <w:tabs>
                      <w:tab w:val="left" w:pos="1634"/>
                    </w:tabs>
                    <w:rPr>
                      <w:rFonts w:hint="eastAsia"/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奖金类别</w:t>
                  </w:r>
                </w:p>
              </w:tc>
              <w:tc>
                <w:tcPr>
                  <w:tcW w:w="1010" w:type="dxa"/>
                  <w:noWrap w:val="0"/>
                  <w:vAlign w:val="top"/>
                </w:tcPr>
                <w:p>
                  <w:pPr>
                    <w:tabs>
                      <w:tab w:val="left" w:pos="1634"/>
                    </w:tabs>
                    <w:rPr>
                      <w:rFonts w:hint="eastAsia"/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一等奖</w:t>
                  </w:r>
                </w:p>
              </w:tc>
              <w:tc>
                <w:tcPr>
                  <w:tcW w:w="1010" w:type="dxa"/>
                  <w:noWrap w:val="0"/>
                  <w:vAlign w:val="top"/>
                </w:tcPr>
                <w:p>
                  <w:pPr>
                    <w:tabs>
                      <w:tab w:val="left" w:pos="1634"/>
                    </w:tabs>
                    <w:rPr>
                      <w:rFonts w:hint="eastAsia"/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二等奖</w:t>
                  </w:r>
                </w:p>
              </w:tc>
              <w:tc>
                <w:tcPr>
                  <w:tcW w:w="1010" w:type="dxa"/>
                  <w:noWrap w:val="0"/>
                  <w:vAlign w:val="top"/>
                </w:tcPr>
                <w:p>
                  <w:pPr>
                    <w:tabs>
                      <w:tab w:val="left" w:pos="1634"/>
                    </w:tabs>
                    <w:rPr>
                      <w:rFonts w:hint="eastAsia"/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三等奖</w:t>
                  </w:r>
                </w:p>
              </w:tc>
              <w:tc>
                <w:tcPr>
                  <w:tcW w:w="1010" w:type="dxa"/>
                  <w:noWrap w:val="0"/>
                  <w:vAlign w:val="top"/>
                </w:tcPr>
                <w:p>
                  <w:pPr>
                    <w:tabs>
                      <w:tab w:val="left" w:pos="1634"/>
                    </w:tabs>
                    <w:rPr>
                      <w:rFonts w:hint="eastAsia"/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四等奖</w:t>
                  </w:r>
                </w:p>
              </w:tc>
              <w:tc>
                <w:tcPr>
                  <w:tcW w:w="1011" w:type="dxa"/>
                  <w:noWrap w:val="0"/>
                  <w:vAlign w:val="top"/>
                </w:tcPr>
                <w:p>
                  <w:pPr>
                    <w:tabs>
                      <w:tab w:val="left" w:pos="1634"/>
                    </w:tabs>
                    <w:rPr>
                      <w:rFonts w:hint="eastAsia"/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幸运奖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83" w:hRule="atLeast"/>
              </w:trPr>
              <w:tc>
                <w:tcPr>
                  <w:tcW w:w="1010" w:type="dxa"/>
                  <w:noWrap w:val="0"/>
                  <w:vAlign w:val="top"/>
                </w:tcPr>
                <w:p>
                  <w:pPr>
                    <w:tabs>
                      <w:tab w:val="left" w:pos="1634"/>
                    </w:tabs>
                    <w:rPr>
                      <w:rFonts w:hint="eastAsia"/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奖金数额（元）</w:t>
                  </w:r>
                </w:p>
              </w:tc>
              <w:tc>
                <w:tcPr>
                  <w:tcW w:w="1010" w:type="dxa"/>
                  <w:noWrap w:val="0"/>
                  <w:vAlign w:val="top"/>
                </w:tcPr>
                <w:p>
                  <w:pPr>
                    <w:tabs>
                      <w:tab w:val="left" w:pos="1634"/>
                    </w:tabs>
                    <w:rPr>
                      <w:rFonts w:hint="eastAsia"/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15000</w:t>
                  </w:r>
                </w:p>
              </w:tc>
              <w:tc>
                <w:tcPr>
                  <w:tcW w:w="1010" w:type="dxa"/>
                  <w:noWrap w:val="0"/>
                  <w:vAlign w:val="top"/>
                </w:tcPr>
                <w:p>
                  <w:pPr>
                    <w:tabs>
                      <w:tab w:val="left" w:pos="1634"/>
                    </w:tabs>
                    <w:rPr>
                      <w:rFonts w:hint="eastAsia"/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8000</w:t>
                  </w:r>
                </w:p>
              </w:tc>
              <w:tc>
                <w:tcPr>
                  <w:tcW w:w="1010" w:type="dxa"/>
                  <w:noWrap w:val="0"/>
                  <w:vAlign w:val="top"/>
                </w:tcPr>
                <w:p>
                  <w:pPr>
                    <w:tabs>
                      <w:tab w:val="left" w:pos="1634"/>
                    </w:tabs>
                    <w:rPr>
                      <w:rFonts w:hint="eastAsia"/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1000</w:t>
                  </w:r>
                </w:p>
              </w:tc>
              <w:tc>
                <w:tcPr>
                  <w:tcW w:w="1010" w:type="dxa"/>
                  <w:noWrap w:val="0"/>
                  <w:vAlign w:val="top"/>
                </w:tcPr>
                <w:p>
                  <w:pPr>
                    <w:tabs>
                      <w:tab w:val="left" w:pos="1634"/>
                    </w:tabs>
                    <w:rPr>
                      <w:rFonts w:hint="eastAsia"/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80</w:t>
                  </w:r>
                </w:p>
              </w:tc>
              <w:tc>
                <w:tcPr>
                  <w:tcW w:w="1011" w:type="dxa"/>
                  <w:noWrap w:val="0"/>
                  <w:vAlign w:val="top"/>
                </w:tcPr>
                <w:p>
                  <w:pPr>
                    <w:tabs>
                      <w:tab w:val="left" w:pos="1634"/>
                    </w:tabs>
                    <w:rPr>
                      <w:rFonts w:hint="eastAsia"/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20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83" w:hRule="atLeast"/>
              </w:trPr>
              <w:tc>
                <w:tcPr>
                  <w:tcW w:w="1010" w:type="dxa"/>
                  <w:noWrap w:val="0"/>
                  <w:vAlign w:val="top"/>
                </w:tcPr>
                <w:p>
                  <w:pPr>
                    <w:tabs>
                      <w:tab w:val="left" w:pos="1634"/>
                    </w:tabs>
                    <w:rPr>
                      <w:rFonts w:hint="eastAsia"/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中奖人数</w:t>
                  </w:r>
                </w:p>
              </w:tc>
              <w:tc>
                <w:tcPr>
                  <w:tcW w:w="1010" w:type="dxa"/>
                  <w:noWrap w:val="0"/>
                  <w:vAlign w:val="top"/>
                </w:tcPr>
                <w:p>
                  <w:pPr>
                    <w:tabs>
                      <w:tab w:val="left" w:pos="1634"/>
                    </w:tabs>
                    <w:rPr>
                      <w:rFonts w:hint="eastAsia"/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1010" w:type="dxa"/>
                  <w:noWrap w:val="0"/>
                  <w:vAlign w:val="top"/>
                </w:tcPr>
                <w:p>
                  <w:pPr>
                    <w:tabs>
                      <w:tab w:val="left" w:pos="1634"/>
                    </w:tabs>
                    <w:rPr>
                      <w:rFonts w:hint="eastAsia"/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1010" w:type="dxa"/>
                  <w:noWrap w:val="0"/>
                  <w:vAlign w:val="top"/>
                </w:tcPr>
                <w:p>
                  <w:pPr>
                    <w:tabs>
                      <w:tab w:val="left" w:pos="1634"/>
                    </w:tabs>
                    <w:rPr>
                      <w:rFonts w:hint="eastAsia"/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70</w:t>
                  </w:r>
                </w:p>
              </w:tc>
              <w:tc>
                <w:tcPr>
                  <w:tcW w:w="1010" w:type="dxa"/>
                  <w:noWrap w:val="0"/>
                  <w:vAlign w:val="top"/>
                </w:tcPr>
                <w:p>
                  <w:pPr>
                    <w:tabs>
                      <w:tab w:val="left" w:pos="1634"/>
                    </w:tabs>
                    <w:rPr>
                      <w:rFonts w:hint="eastAsia"/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360</w:t>
                  </w:r>
                </w:p>
              </w:tc>
              <w:tc>
                <w:tcPr>
                  <w:tcW w:w="1011" w:type="dxa"/>
                  <w:noWrap w:val="0"/>
                  <w:vAlign w:val="top"/>
                </w:tcPr>
                <w:p>
                  <w:pPr>
                    <w:tabs>
                      <w:tab w:val="left" w:pos="1634"/>
                    </w:tabs>
                    <w:rPr>
                      <w:rFonts w:hint="eastAsia"/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560</w:t>
                  </w:r>
                </w:p>
              </w:tc>
            </w:tr>
          </w:tbl>
          <w:p>
            <w:pPr>
              <w:tabs>
                <w:tab w:val="left" w:pos="1634"/>
              </w:tabs>
              <w:rPr>
                <w:rFonts w:hint="eastAsia"/>
                <w:sz w:val="18"/>
                <w:szCs w:val="18"/>
              </w:rPr>
            </w:pPr>
          </w:p>
          <w:p>
            <w:pPr>
              <w:tabs>
                <w:tab w:val="left" w:pos="1634"/>
              </w:tabs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你认为商场的说法能够很好地代表中奖的一般金额吗？说说你的看法</w:t>
            </w:r>
          </w:p>
        </w:tc>
        <w:tc>
          <w:tcPr>
            <w:tcW w:w="2036" w:type="dxa"/>
            <w:noWrap w:val="0"/>
            <w:vAlign w:val="center"/>
          </w:tcPr>
          <w:p>
            <w:pPr>
              <w:widowControl w:val="0"/>
              <w:autoSpaceDE w:val="0"/>
              <w:autoSpaceDN w:val="0"/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4" w:hRule="atLeast"/>
          <w:jc w:val="center"/>
        </w:trPr>
        <w:tc>
          <w:tcPr>
            <w:tcW w:w="368" w:type="dxa"/>
            <w:noWrap w:val="0"/>
            <w:vAlign w:val="center"/>
          </w:tcPr>
          <w:p>
            <w:pPr>
              <w:widowControl w:val="0"/>
              <w:autoSpaceDE w:val="0"/>
              <w:autoSpaceDN w:val="0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板书设计</w:t>
            </w:r>
          </w:p>
        </w:tc>
        <w:tc>
          <w:tcPr>
            <w:tcW w:w="3754" w:type="dxa"/>
            <w:gridSpan w:val="2"/>
            <w:noWrap w:val="0"/>
            <w:vAlign w:val="top"/>
          </w:tcPr>
          <w:p>
            <w:pPr>
              <w:ind w:firstLine="450" w:firstLineChars="250"/>
              <w:jc w:val="both"/>
              <w:rPr>
                <w:rFonts w:hint="eastAsia"/>
                <w:sz w:val="18"/>
                <w:szCs w:val="18"/>
              </w:rPr>
            </w:pPr>
          </w:p>
          <w:p>
            <w:pPr>
              <w:ind w:firstLine="900" w:firstLineChars="500"/>
              <w:jc w:val="both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平均数的再认识</w:t>
            </w:r>
          </w:p>
          <w:p>
            <w:pPr>
              <w:ind w:firstLine="900" w:firstLineChars="500"/>
              <w:jc w:val="both"/>
              <w:rPr>
                <w:rFonts w:hint="eastAsia"/>
                <w:sz w:val="18"/>
                <w:szCs w:val="18"/>
              </w:rPr>
            </w:pPr>
          </w:p>
          <w:p>
            <w:pPr>
              <w:jc w:val="both"/>
              <w:rPr>
                <w:rFonts w:hint="eastAsia" w:ascii="宋体" w:hAnsi="宋体" w:cs="Lucida Sans Unicode"/>
                <w:sz w:val="18"/>
                <w:szCs w:val="18"/>
                <w:shd w:val="clear" w:color="auto" w:fill="FFFFFF"/>
              </w:rPr>
            </w:pPr>
            <w:r>
              <w:rPr>
                <w:rFonts w:ascii="宋体" w:hAnsi="宋体" w:cs="Lucida Sans Unicode"/>
                <w:sz w:val="18"/>
                <w:szCs w:val="18"/>
                <w:shd w:val="clear" w:color="auto" w:fill="FFFFFF"/>
              </w:rPr>
              <w:t>（92+98+94+96+100）÷5=96（分）</w:t>
            </w:r>
          </w:p>
          <w:p>
            <w:pPr>
              <w:jc w:val="both"/>
              <w:rPr>
                <w:rFonts w:hint="eastAsia" w:ascii="宋体" w:hAnsi="宋体" w:cs="Lucida Sans Unicode"/>
                <w:sz w:val="18"/>
                <w:szCs w:val="18"/>
                <w:shd w:val="clear" w:color="auto" w:fill="FFFFFF"/>
              </w:rPr>
            </w:pPr>
            <w:r>
              <w:rPr>
                <w:rFonts w:ascii="宋体" w:hAnsi="宋体" w:cs="Lucida Sans Unicode"/>
                <w:sz w:val="18"/>
                <w:szCs w:val="18"/>
                <w:shd w:val="clear" w:color="auto" w:fill="FFFFFF"/>
              </w:rPr>
              <w:t>（97+99+100+84+95）÷5=95（分）</w:t>
            </w:r>
            <w:r>
              <w:rPr>
                <w:rFonts w:ascii="宋体" w:hAnsi="宋体" w:cs="Lucida Sans Unicode"/>
                <w:sz w:val="18"/>
                <w:szCs w:val="18"/>
              </w:rPr>
              <w:br w:type="textWrapping"/>
            </w:r>
            <w:r>
              <w:rPr>
                <w:rFonts w:ascii="宋体" w:hAnsi="宋体" w:cs="Lucida Sans Unicode"/>
                <w:sz w:val="18"/>
                <w:szCs w:val="18"/>
                <w:shd w:val="clear" w:color="auto" w:fill="FFFFFF"/>
              </w:rPr>
              <w:t>（90+98+87+85+90）÷5=96（分）</w:t>
            </w:r>
          </w:p>
        </w:tc>
        <w:tc>
          <w:tcPr>
            <w:tcW w:w="345" w:type="dxa"/>
            <w:noWrap w:val="0"/>
            <w:vAlign w:val="center"/>
          </w:tcPr>
          <w:p>
            <w:pPr>
              <w:widowControl w:val="0"/>
              <w:autoSpaceDE w:val="0"/>
              <w:autoSpaceDN w:val="0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教学反思</w:t>
            </w:r>
          </w:p>
          <w:p>
            <w:pPr>
              <w:widowControl w:val="0"/>
              <w:autoSpaceDE w:val="0"/>
              <w:autoSpaceDN w:val="0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4151" w:type="dxa"/>
            <w:gridSpan w:val="2"/>
            <w:noWrap w:val="0"/>
            <w:vAlign w:val="center"/>
          </w:tcPr>
          <w:p>
            <w:pPr>
              <w:widowControl w:val="0"/>
              <w:autoSpaceDE w:val="0"/>
              <w:autoSpaceDN w:val="0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</w:tr>
    </w:tbl>
    <w:p/>
    <w:sectPr>
      <w:pgSz w:w="11906" w:h="16838"/>
      <w:pgMar w:top="1134" w:right="1134" w:bottom="1134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Lucida Sans Unicode">
    <w:panose1 w:val="020B0602030504020204"/>
    <w:charset w:val="00"/>
    <w:family w:val="swiss"/>
    <w:pitch w:val="default"/>
    <w:sig w:usb0="80001AFF" w:usb1="0000396B" w:usb2="00000000" w:usb3="00000000" w:csb0="200000BF" w:csb1="D7F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922427"/>
    <w:multiLevelType w:val="multilevel"/>
    <w:tmpl w:val="21922427"/>
    <w:lvl w:ilvl="0" w:tentative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">
    <w:nsid w:val="6FF85FBC"/>
    <w:multiLevelType w:val="multilevel"/>
    <w:tmpl w:val="6FF85FBC"/>
    <w:lvl w:ilvl="0" w:tentative="0">
      <w:start w:val="1"/>
      <w:numFmt w:val="japaneseCounting"/>
      <w:lvlText w:val="%1、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decimal"/>
      <w:lvlText w:val="%2"/>
      <w:lvlJc w:val="left"/>
      <w:pPr>
        <w:tabs>
          <w:tab w:val="left" w:pos="780"/>
        </w:tabs>
        <w:ind w:left="780" w:hanging="360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39C166D"/>
    <w:rsid w:val="74832B03"/>
    <w:rsid w:val="78082D8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宋体" w:cs="Times New Roman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nhideWhenUsed/>
    <w:qFormat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ranxiaojiang</dc:creator>
  <cp:lastModifiedBy>ranxiaojiang</cp:lastModifiedBy>
  <dcterms:modified xsi:type="dcterms:W3CDTF">2019-02-19T06:22:23Z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