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6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00"/>
        <w:gridCol w:w="3454"/>
        <w:gridCol w:w="345"/>
        <w:gridCol w:w="2115"/>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20" w:hRule="atLeast"/>
          <w:jc w:val="center"/>
        </w:trPr>
        <w:tc>
          <w:tcPr>
            <w:tcW w:w="8618" w:type="dxa"/>
            <w:gridSpan w:val="6"/>
            <w:noWrap w:val="0"/>
            <w:vAlign w:val="center"/>
          </w:tcPr>
          <w:p>
            <w:pPr>
              <w:widowControl w:val="0"/>
              <w:autoSpaceDE w:val="0"/>
              <w:autoSpaceDN w:val="0"/>
              <w:jc w:val="center"/>
              <w:rPr>
                <w:rFonts w:hint="eastAsia" w:ascii="楷体" w:hAnsi="楷体" w:eastAsia="楷体" w:cs="楷体"/>
                <w:b/>
                <w:bCs/>
                <w:sz w:val="32"/>
                <w:szCs w:val="32"/>
              </w:rPr>
            </w:pPr>
            <w:r>
              <w:rPr>
                <w:rFonts w:hint="eastAsia" w:ascii="楷体" w:hAnsi="楷体" w:eastAsia="楷体" w:cs="楷体"/>
                <w:b/>
                <w:bCs/>
                <w:sz w:val="32"/>
                <w:szCs w:val="32"/>
              </w:rPr>
              <w:t>北师大版小学数学</w:t>
            </w:r>
            <w:r>
              <w:rPr>
                <w:rFonts w:hint="eastAsia" w:ascii="楷体" w:hAnsi="楷体" w:eastAsia="楷体" w:cs="楷体"/>
                <w:b/>
                <w:bCs/>
                <w:sz w:val="32"/>
                <w:szCs w:val="32"/>
                <w:u w:val="single"/>
              </w:rPr>
              <w:t xml:space="preserve"> 五 </w:t>
            </w:r>
            <w:r>
              <w:rPr>
                <w:rFonts w:hint="eastAsia" w:ascii="楷体" w:hAnsi="楷体" w:eastAsia="楷体" w:cs="楷体"/>
                <w:b/>
                <w:bCs/>
                <w:sz w:val="32"/>
                <w:szCs w:val="32"/>
              </w:rPr>
              <w:t>年级下册第</w:t>
            </w:r>
            <w:r>
              <w:rPr>
                <w:rFonts w:hint="eastAsia" w:ascii="楷体" w:hAnsi="楷体" w:eastAsia="楷体" w:cs="楷体"/>
                <w:b/>
                <w:bCs/>
                <w:sz w:val="32"/>
                <w:szCs w:val="32"/>
                <w:u w:val="single"/>
              </w:rPr>
              <w:t xml:space="preserve"> 52 </w:t>
            </w:r>
            <w:r>
              <w:rPr>
                <w:rFonts w:hint="eastAsia" w:ascii="楷体" w:hAnsi="楷体" w:eastAsia="楷体" w:cs="楷体"/>
                <w:b/>
                <w:bCs/>
                <w:sz w:val="32"/>
                <w:szCs w:val="32"/>
              </w:rPr>
              <w:t>课时教学设计</w:t>
            </w:r>
          </w:p>
          <w:p>
            <w:pPr>
              <w:widowControl w:val="0"/>
              <w:autoSpaceDE w:val="0"/>
              <w:autoSpaceDN w:val="0"/>
              <w:jc w:val="center"/>
              <w:rPr>
                <w:rFonts w:hint="eastAsia" w:ascii="宋体" w:hAnsi="宋体" w:eastAsia="宋体"/>
                <w:sz w:val="18"/>
                <w:szCs w:val="18"/>
                <w:lang w:eastAsia="zh-CN"/>
              </w:rPr>
            </w:pPr>
            <w:r>
              <w:rPr>
                <w:rFonts w:hint="eastAsia" w:ascii="宋体" w:hAnsi="宋体"/>
                <w:sz w:val="18"/>
                <w:szCs w:val="18"/>
              </w:rPr>
              <w:t xml:space="preserve">                                      设计者学校：棠外附小    设计者姓名：</w:t>
            </w:r>
            <w:r>
              <w:rPr>
                <w:rFonts w:hint="eastAsia" w:ascii="宋体" w:hAnsi="宋体"/>
                <w:sz w:val="18"/>
                <w:szCs w:val="18"/>
                <w:lang w:eastAsia="zh-CN"/>
              </w:rPr>
              <w:t>冉小江</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1"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课题</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练习七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1"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教学内容</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北师大版五年级下册第89——91页。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教学目标</w:t>
            </w:r>
          </w:p>
        </w:tc>
        <w:tc>
          <w:tcPr>
            <w:tcW w:w="7950" w:type="dxa"/>
            <w:gridSpan w:val="4"/>
            <w:noWrap w:val="0"/>
            <w:vAlign w:val="center"/>
          </w:tcPr>
          <w:p>
            <w:pPr>
              <w:wordWrap w:val="0"/>
              <w:spacing w:line="420" w:lineRule="atLeast"/>
              <w:rPr>
                <w:rFonts w:ascii="宋体" w:hAnsi="宋体" w:cs="宋体"/>
                <w:sz w:val="18"/>
                <w:szCs w:val="18"/>
              </w:rPr>
            </w:pPr>
            <w:r>
              <w:rPr>
                <w:rFonts w:ascii="宋体" w:hAnsi="宋体" w:cs="宋体"/>
                <w:b/>
                <w:bCs/>
                <w:sz w:val="18"/>
                <w:szCs w:val="18"/>
              </w:rPr>
              <w:t>1、</w:t>
            </w:r>
            <w:r>
              <w:rPr>
                <w:rFonts w:ascii="宋体" w:hAnsi="宋体" w:cs="宋体"/>
                <w:sz w:val="18"/>
                <w:szCs w:val="18"/>
              </w:rPr>
              <w:t>通过练习，进一步认识复式折线统计图。了解折线统计图的特点。</w:t>
            </w:r>
          </w:p>
          <w:p>
            <w:pPr>
              <w:wordWrap w:val="0"/>
              <w:spacing w:line="420" w:lineRule="atLeast"/>
              <w:rPr>
                <w:rFonts w:ascii="宋体" w:hAnsi="宋体" w:cs="宋体"/>
                <w:sz w:val="18"/>
                <w:szCs w:val="18"/>
              </w:rPr>
            </w:pPr>
            <w:r>
              <w:rPr>
                <w:rFonts w:ascii="宋体" w:hAnsi="宋体" w:cs="宋体"/>
                <w:sz w:val="18"/>
                <w:szCs w:val="18"/>
              </w:rPr>
              <w:t>2、 从统计图中获取尽可能多的信息，体会数据的作用。</w:t>
            </w:r>
          </w:p>
          <w:p>
            <w:pPr>
              <w:widowControl w:val="0"/>
              <w:autoSpaceDE w:val="0"/>
              <w:autoSpaceDN w:val="0"/>
              <w:ind w:left="270" w:hanging="270" w:hangingChars="150"/>
              <w:rPr>
                <w:rFonts w:hint="eastAsia" w:ascii="宋体" w:hAnsi="宋体"/>
                <w:sz w:val="18"/>
                <w:szCs w:val="18"/>
              </w:rPr>
            </w:pPr>
            <w:r>
              <w:rPr>
                <w:rFonts w:ascii="宋体" w:hAnsi="宋体" w:cs="宋体"/>
                <w:sz w:val="18"/>
                <w:szCs w:val="18"/>
              </w:rPr>
              <w:t>3、进一步学习制作复试折线统计图，培养学生动手操作能力，分析能力和合作能力。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教学重点</w:t>
            </w:r>
          </w:p>
        </w:tc>
        <w:tc>
          <w:tcPr>
            <w:tcW w:w="7950" w:type="dxa"/>
            <w:gridSpan w:val="4"/>
            <w:noWrap w:val="0"/>
            <w:vAlign w:val="center"/>
          </w:tcPr>
          <w:p>
            <w:pPr>
              <w:widowControl w:val="0"/>
              <w:autoSpaceDE w:val="0"/>
              <w:autoSpaceDN w:val="0"/>
              <w:rPr>
                <w:rFonts w:hint="eastAsia" w:ascii="宋体" w:hAnsi="宋体"/>
                <w:sz w:val="18"/>
                <w:szCs w:val="18"/>
              </w:rPr>
            </w:pPr>
            <w:r>
              <w:rPr>
                <w:rFonts w:ascii="宋体" w:hAnsi="宋体"/>
                <w:sz w:val="18"/>
                <w:szCs w:val="18"/>
              </w:rPr>
              <w:t>进一步练习复式折线图的意义与统计图。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教学难点</w:t>
            </w:r>
          </w:p>
        </w:tc>
        <w:tc>
          <w:tcPr>
            <w:tcW w:w="7950" w:type="dxa"/>
            <w:gridSpan w:val="4"/>
            <w:noWrap w:val="0"/>
            <w:vAlign w:val="center"/>
          </w:tcPr>
          <w:p>
            <w:pPr>
              <w:widowControl w:val="0"/>
              <w:autoSpaceDE w:val="0"/>
              <w:autoSpaceDN w:val="0"/>
              <w:rPr>
                <w:rFonts w:hint="eastAsia" w:ascii="宋体" w:hAnsi="宋体"/>
                <w:sz w:val="18"/>
                <w:szCs w:val="18"/>
              </w:rPr>
            </w:pPr>
            <w:r>
              <w:rPr>
                <w:rFonts w:ascii="宋体" w:hAnsi="宋体"/>
                <w:sz w:val="18"/>
                <w:szCs w:val="18"/>
              </w:rPr>
              <w:t>如何根据所提供数据的实际情况（有时并非每月、每年都有数据）来确定水平射线上每天竖线之间的间隔。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学生基础</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学生在学习复式折线统计图后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传意方式</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数字、符号、图形、模型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教具</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jc w:val="center"/>
        </w:trPr>
        <w:tc>
          <w:tcPr>
            <w:tcW w:w="668" w:type="dxa"/>
            <w:gridSpan w:val="2"/>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学具</w:t>
            </w:r>
          </w:p>
        </w:tc>
        <w:tc>
          <w:tcPr>
            <w:tcW w:w="7950" w:type="dxa"/>
            <w:gridSpan w:val="4"/>
            <w:noWrap w:val="0"/>
            <w:vAlign w:val="center"/>
          </w:tcPr>
          <w:p>
            <w:pPr>
              <w:widowControl w:val="0"/>
              <w:autoSpaceDE w:val="0"/>
              <w:autoSpaceDN w:val="0"/>
              <w:rPr>
                <w:rFonts w:hint="eastAsia" w:ascii="宋体" w:hAnsi="宋体"/>
                <w:sz w:val="18"/>
                <w:szCs w:val="18"/>
              </w:rPr>
            </w:pPr>
            <w:r>
              <w:rPr>
                <w:rFonts w:hint="eastAsia" w:ascii="宋体" w:hAnsi="宋体"/>
                <w:sz w:val="18"/>
                <w:szCs w:val="18"/>
              </w:rPr>
              <w: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8" w:type="dxa"/>
            <w:vMerge w:val="restart"/>
            <w:noWrap w:val="0"/>
            <w:vAlign w:val="center"/>
          </w:tcPr>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r>
              <w:rPr>
                <w:rFonts w:hint="eastAsia" w:ascii="宋体" w:hAnsi="宋体"/>
                <w:sz w:val="18"/>
                <w:szCs w:val="18"/>
              </w:rPr>
              <w:t>教</w:t>
            </w: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r>
              <w:rPr>
                <w:rFonts w:hint="eastAsia" w:ascii="宋体" w:hAnsi="宋体"/>
                <w:sz w:val="18"/>
                <w:szCs w:val="18"/>
              </w:rPr>
              <w:t>学</w:t>
            </w: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r>
              <w:rPr>
                <w:rFonts w:hint="eastAsia" w:ascii="宋体" w:hAnsi="宋体"/>
                <w:sz w:val="18"/>
                <w:szCs w:val="18"/>
              </w:rPr>
              <w:t>过</w:t>
            </w: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p>
          <w:p>
            <w:pPr>
              <w:widowControl w:val="0"/>
              <w:autoSpaceDE w:val="0"/>
              <w:autoSpaceDN w:val="0"/>
              <w:jc w:val="both"/>
              <w:rPr>
                <w:rFonts w:hint="eastAsia" w:ascii="宋体" w:hAnsi="宋体"/>
                <w:sz w:val="18"/>
                <w:szCs w:val="18"/>
              </w:rPr>
            </w:pPr>
            <w:r>
              <w:rPr>
                <w:rFonts w:hint="eastAsia" w:ascii="宋体" w:hAnsi="宋体"/>
                <w:sz w:val="18"/>
                <w:szCs w:val="18"/>
              </w:rPr>
              <w:t>程</w:t>
            </w:r>
          </w:p>
        </w:tc>
        <w:tc>
          <w:tcPr>
            <w:tcW w:w="6214" w:type="dxa"/>
            <w:gridSpan w:val="4"/>
            <w:vMerge w:val="restart"/>
            <w:noWrap w:val="0"/>
            <w:vAlign w:val="top"/>
          </w:tcPr>
          <w:p>
            <w:pPr>
              <w:widowControl w:val="0"/>
              <w:autoSpaceDE w:val="0"/>
              <w:autoSpaceDN w:val="0"/>
              <w:jc w:val="both"/>
              <w:rPr>
                <w:rFonts w:hint="eastAsia"/>
                <w:sz w:val="18"/>
                <w:szCs w:val="18"/>
              </w:rPr>
            </w:pPr>
            <w:r>
              <w:rPr>
                <w:rFonts w:hint="eastAsia"/>
                <w:sz w:val="18"/>
                <w:szCs w:val="18"/>
              </w:rPr>
              <w:t>一、谈话引入</w:t>
            </w:r>
          </w:p>
          <w:p>
            <w:pPr>
              <w:widowControl w:val="0"/>
              <w:autoSpaceDE w:val="0"/>
              <w:autoSpaceDN w:val="0"/>
              <w:ind w:firstLine="360"/>
              <w:jc w:val="both"/>
              <w:rPr>
                <w:rFonts w:hint="eastAsia"/>
                <w:sz w:val="18"/>
                <w:szCs w:val="18"/>
              </w:rPr>
            </w:pPr>
            <w:r>
              <w:rPr>
                <w:rFonts w:hint="eastAsia"/>
                <w:sz w:val="18"/>
                <w:szCs w:val="18"/>
              </w:rPr>
              <w:t>同学们，我们已经认识了复式条形统计图，复式条形统计图有什么特点呢？（学生交流讨论并全班汇报）（应注意整理数据，写明标题、时间，用不同的颜色（符号）加以区分。）</w:t>
            </w:r>
          </w:p>
          <w:p>
            <w:pPr>
              <w:widowControl w:val="0"/>
              <w:autoSpaceDE w:val="0"/>
              <w:autoSpaceDN w:val="0"/>
              <w:jc w:val="both"/>
              <w:rPr>
                <w:rFonts w:hint="eastAsia"/>
                <w:sz w:val="18"/>
                <w:szCs w:val="18"/>
              </w:rPr>
            </w:pPr>
            <w:r>
              <w:rPr>
                <w:rFonts w:hint="eastAsia"/>
                <w:sz w:val="18"/>
                <w:szCs w:val="18"/>
              </w:rPr>
              <w:t>二、分层练习，巩固提高。</w:t>
            </w:r>
          </w:p>
          <w:p>
            <w:pPr>
              <w:widowControl w:val="0"/>
              <w:autoSpaceDE w:val="0"/>
              <w:autoSpaceDN w:val="0"/>
              <w:ind w:firstLine="360"/>
              <w:jc w:val="both"/>
              <w:rPr>
                <w:rFonts w:hint="eastAsia"/>
                <w:sz w:val="18"/>
                <w:szCs w:val="18"/>
              </w:rPr>
            </w:pPr>
            <w:r>
              <w:rPr>
                <w:rFonts w:hint="eastAsia"/>
                <w:sz w:val="18"/>
                <w:szCs w:val="18"/>
              </w:rPr>
              <w:t>接下来，考验大家的时间到了，有信心完成任务吗？</w:t>
            </w:r>
          </w:p>
          <w:p>
            <w:pPr>
              <w:widowControl w:val="0"/>
              <w:autoSpaceDE w:val="0"/>
              <w:autoSpaceDN w:val="0"/>
              <w:jc w:val="both"/>
              <w:rPr>
                <w:rFonts w:hint="eastAsia"/>
                <w:sz w:val="18"/>
                <w:szCs w:val="18"/>
              </w:rPr>
            </w:pPr>
            <w:r>
              <w:rPr>
                <w:rFonts w:hint="eastAsia"/>
                <w:sz w:val="18"/>
                <w:szCs w:val="18"/>
              </w:rPr>
              <w:t>（一）基本练习，巩固提高</w:t>
            </w:r>
          </w:p>
          <w:p>
            <w:pPr>
              <w:widowControl w:val="0"/>
              <w:autoSpaceDE w:val="0"/>
              <w:autoSpaceDN w:val="0"/>
              <w:jc w:val="both"/>
              <w:rPr>
                <w:rFonts w:hint="eastAsia"/>
                <w:sz w:val="18"/>
                <w:szCs w:val="18"/>
              </w:rPr>
            </w:pPr>
            <w:r>
              <w:rPr>
                <w:rFonts w:ascii="宋体" w:hAnsi="宋体" w:cs="宋体"/>
                <w:sz w:val="24"/>
              </w:rPr>
              <w:drawing>
                <wp:anchor distT="0" distB="0" distL="114300" distR="114300" simplePos="0" relativeHeight="251669504" behindDoc="1" locked="0" layoutInCell="1" allowOverlap="1">
                  <wp:simplePos x="0" y="0"/>
                  <wp:positionH relativeFrom="column">
                    <wp:posOffset>258445</wp:posOffset>
                  </wp:positionH>
                  <wp:positionV relativeFrom="paragraph">
                    <wp:posOffset>448945</wp:posOffset>
                  </wp:positionV>
                  <wp:extent cx="3090545" cy="1567180"/>
                  <wp:effectExtent l="0" t="0" r="14605" b="13970"/>
                  <wp:wrapTight wrapText="bothSides">
                    <wp:wrapPolygon>
                      <wp:start x="0" y="0"/>
                      <wp:lineTo x="0" y="21267"/>
                      <wp:lineTo x="21436" y="21267"/>
                      <wp:lineTo x="21436" y="0"/>
                      <wp:lineTo x="0" y="0"/>
                    </wp:wrapPolygon>
                  </wp:wrapTight>
                  <wp:docPr id="24" name="Picture 90" descr="xxsx5x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90" descr="xxsx5x092"/>
                          <pic:cNvPicPr>
                            <a:picLocks noChangeAspect="1"/>
                          </pic:cNvPicPr>
                        </pic:nvPicPr>
                        <pic:blipFill>
                          <a:blip r:embed="rId4"/>
                          <a:srcRect l="10851" t="19672" r="8861" b="50050"/>
                          <a:stretch>
                            <a:fillRect/>
                          </a:stretch>
                        </pic:blipFill>
                        <pic:spPr>
                          <a:xfrm>
                            <a:off x="0" y="0"/>
                            <a:ext cx="3090545" cy="1567180"/>
                          </a:xfrm>
                          <a:prstGeom prst="rect">
                            <a:avLst/>
                          </a:prstGeom>
                          <a:noFill/>
                          <a:ln w="9525">
                            <a:noFill/>
                          </a:ln>
                        </pic:spPr>
                      </pic:pic>
                    </a:graphicData>
                  </a:graphic>
                </wp:anchor>
              </w:drawing>
            </w:r>
            <w:r>
              <w:rPr>
                <w:rFonts w:hint="eastAsia"/>
                <w:sz w:val="18"/>
                <w:szCs w:val="18"/>
              </w:rPr>
              <w:t>出示P89第1题：下图是中国儿童6-12岁标准身高对照统计图，从图中你得到了哪些信息？</w:t>
            </w: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r>
              <w:rPr>
                <w:rFonts w:hint="eastAsia"/>
                <w:sz w:val="18"/>
                <w:szCs w:val="18"/>
              </w:rPr>
              <w:t>1.独立思考，同桌交流，全班汇报。（巩固学生的看图方法，提高学生分析数据的能力）</w:t>
            </w:r>
          </w:p>
          <w:p>
            <w:pPr>
              <w:widowControl w:val="0"/>
              <w:autoSpaceDE w:val="0"/>
              <w:autoSpaceDN w:val="0"/>
              <w:jc w:val="both"/>
              <w:rPr>
                <w:rFonts w:hint="eastAsia"/>
                <w:sz w:val="18"/>
                <w:szCs w:val="18"/>
              </w:rPr>
            </w:pPr>
            <w:r>
              <w:rPr>
                <w:rFonts w:hint="eastAsia"/>
                <w:sz w:val="18"/>
                <w:szCs w:val="18"/>
              </w:rPr>
              <w:t>2.你对1.20m身高购票线有什么看法？</w:t>
            </w:r>
          </w:p>
          <w:p>
            <w:pPr>
              <w:widowControl w:val="0"/>
              <w:autoSpaceDE w:val="0"/>
              <w:autoSpaceDN w:val="0"/>
              <w:jc w:val="both"/>
              <w:rPr>
                <w:rFonts w:hint="eastAsia"/>
                <w:sz w:val="18"/>
                <w:szCs w:val="18"/>
              </w:rPr>
            </w:pPr>
            <w:r>
              <w:rPr>
                <w:rFonts w:hint="eastAsia"/>
                <w:sz w:val="18"/>
                <w:szCs w:val="18"/>
              </w:rPr>
              <w:t>（二）综合练习，巩固应用。</w:t>
            </w:r>
          </w:p>
          <w:p>
            <w:pPr>
              <w:widowControl w:val="0"/>
              <w:autoSpaceDE w:val="0"/>
              <w:autoSpaceDN w:val="0"/>
              <w:jc w:val="both"/>
              <w:rPr>
                <w:rFonts w:hint="eastAsia"/>
                <w:sz w:val="18"/>
                <w:szCs w:val="18"/>
              </w:rPr>
            </w:pPr>
            <w:r>
              <w:rPr>
                <w:rFonts w:hint="eastAsia"/>
                <w:sz w:val="18"/>
                <w:szCs w:val="18"/>
              </w:rPr>
              <w:t>1.出示P89第2题：并完成相应练习</w:t>
            </w: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r>
              <w:rPr>
                <w:rFonts w:hint="eastAsia"/>
                <w:sz w:val="18"/>
                <w:szCs w:val="18"/>
              </w:rPr>
              <w:t>（1）哪块地的平均产量高一些？</w:t>
            </w:r>
          </w:p>
          <w:p>
            <w:pPr>
              <w:widowControl w:val="0"/>
              <w:autoSpaceDE w:val="0"/>
              <w:autoSpaceDN w:val="0"/>
              <w:jc w:val="both"/>
              <w:rPr>
                <w:rFonts w:hint="eastAsia"/>
                <w:sz w:val="18"/>
                <w:szCs w:val="18"/>
              </w:rPr>
            </w:pPr>
            <w:r>
              <w:rPr>
                <w:rFonts w:hint="eastAsia"/>
                <w:sz w:val="18"/>
                <w:szCs w:val="18"/>
              </w:rPr>
              <w:t>（学生独立完成，先同桌交流，再全班汇报）</w:t>
            </w:r>
          </w:p>
          <w:p>
            <w:pPr>
              <w:widowControl w:val="0"/>
              <w:autoSpaceDE w:val="0"/>
              <w:autoSpaceDN w:val="0"/>
              <w:jc w:val="both"/>
              <w:rPr>
                <w:rFonts w:hint="eastAsia"/>
                <w:sz w:val="18"/>
                <w:szCs w:val="18"/>
              </w:rPr>
            </w:pPr>
            <w:r>
              <w:rPr>
                <w:rFonts w:ascii="宋体" w:hAnsi="宋体" w:cs="宋体"/>
                <w:sz w:val="24"/>
              </w:rPr>
              <w:drawing>
                <wp:anchor distT="0" distB="0" distL="114300" distR="114300" simplePos="0" relativeHeight="251670528" behindDoc="1" locked="0" layoutInCell="1" allowOverlap="1">
                  <wp:simplePos x="0" y="0"/>
                  <wp:positionH relativeFrom="column">
                    <wp:posOffset>1420495</wp:posOffset>
                  </wp:positionH>
                  <wp:positionV relativeFrom="paragraph">
                    <wp:posOffset>46990</wp:posOffset>
                  </wp:positionV>
                  <wp:extent cx="2395855" cy="1588135"/>
                  <wp:effectExtent l="0" t="0" r="4445" b="12065"/>
                  <wp:wrapTight wrapText="bothSides">
                    <wp:wrapPolygon>
                      <wp:start x="0" y="0"/>
                      <wp:lineTo x="0" y="21246"/>
                      <wp:lineTo x="21468" y="21246"/>
                      <wp:lineTo x="21468" y="0"/>
                      <wp:lineTo x="0" y="0"/>
                    </wp:wrapPolygon>
                  </wp:wrapTight>
                  <wp:docPr id="22" name="Picture 91" descr="xxsx5x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91" descr="xxsx5x092"/>
                          <pic:cNvPicPr>
                            <a:picLocks noChangeAspect="1"/>
                          </pic:cNvPicPr>
                        </pic:nvPicPr>
                        <pic:blipFill>
                          <a:blip r:embed="rId4"/>
                          <a:srcRect l="15190" t="52583" r="11031" b="13190"/>
                          <a:stretch>
                            <a:fillRect/>
                          </a:stretch>
                        </pic:blipFill>
                        <pic:spPr>
                          <a:xfrm>
                            <a:off x="0" y="0"/>
                            <a:ext cx="2395855" cy="1588135"/>
                          </a:xfrm>
                          <a:prstGeom prst="rect">
                            <a:avLst/>
                          </a:prstGeom>
                          <a:noFill/>
                          <a:ln w="9525">
                            <a:noFill/>
                          </a:ln>
                        </pic:spPr>
                      </pic:pic>
                    </a:graphicData>
                  </a:graphic>
                </wp:anchor>
              </w:drawing>
            </w:r>
          </w:p>
          <w:p>
            <w:pPr>
              <w:widowControl w:val="0"/>
              <w:autoSpaceDE w:val="0"/>
              <w:autoSpaceDN w:val="0"/>
              <w:jc w:val="both"/>
              <w:rPr>
                <w:rFonts w:hint="eastAsia"/>
                <w:sz w:val="18"/>
                <w:szCs w:val="18"/>
              </w:rPr>
            </w:pPr>
            <w:r>
              <w:rPr>
                <w:rFonts w:hint="eastAsia"/>
                <w:sz w:val="18"/>
                <w:szCs w:val="18"/>
              </w:rPr>
              <w:t>（2）你觉得哪块地的产量有可能还会提高？</w:t>
            </w:r>
          </w:p>
          <w:p>
            <w:pPr>
              <w:widowControl w:val="0"/>
              <w:autoSpaceDE w:val="0"/>
              <w:autoSpaceDN w:val="0"/>
              <w:jc w:val="both"/>
              <w:rPr>
                <w:rFonts w:hint="eastAsia"/>
                <w:sz w:val="18"/>
                <w:szCs w:val="18"/>
              </w:rPr>
            </w:pPr>
            <w:r>
              <w:rPr>
                <w:rFonts w:hint="eastAsia"/>
                <w:sz w:val="18"/>
                <w:szCs w:val="18"/>
              </w:rPr>
              <w:t>（需要学生根据统计图中的数据，作出预测，学生只要描述、分析得有道理，都应给予肯定。）</w:t>
            </w: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p>
          <w:p>
            <w:pPr>
              <w:widowControl w:val="0"/>
              <w:autoSpaceDE w:val="0"/>
              <w:autoSpaceDN w:val="0"/>
              <w:jc w:val="both"/>
              <w:rPr>
                <w:rFonts w:hint="eastAsia"/>
                <w:sz w:val="18"/>
                <w:szCs w:val="18"/>
              </w:rPr>
            </w:pPr>
            <w:r>
              <w:rPr>
                <w:rFonts w:hint="eastAsia"/>
                <w:sz w:val="18"/>
                <w:szCs w:val="18"/>
              </w:rPr>
              <w:t>（3）你还能提出什么问题？试一试，和同桌说一说。</w:t>
            </w:r>
          </w:p>
          <w:p>
            <w:pPr>
              <w:rPr>
                <w:rFonts w:hint="eastAsia" w:ascii="宋体" w:hAnsi="宋体" w:eastAsia="宋体"/>
                <w:sz w:val="18"/>
                <w:szCs w:val="18"/>
                <w:lang w:eastAsia="zh-CN"/>
              </w:rPr>
            </w:pPr>
            <w:r>
              <w:rPr>
                <w:rFonts w:hint="eastAsia" w:ascii="宋体" w:hAnsi="宋体" w:cs="宋体"/>
                <w:b/>
                <w:bCs/>
                <w:sz w:val="18"/>
                <w:szCs w:val="18"/>
                <w:lang w:eastAsia="zh-CN"/>
              </w:rPr>
              <w:t>三、小结整理</w:t>
            </w:r>
            <w:r>
              <w:rPr>
                <w:rFonts w:hint="eastAsia" w:ascii="宋体" w:hAnsi="宋体"/>
                <w:sz w:val="18"/>
                <w:szCs w:val="18"/>
                <w:lang w:eastAsia="zh-CN"/>
              </w:rPr>
              <w:t>：</w:t>
            </w:r>
          </w:p>
          <w:p>
            <w:pPr>
              <w:ind w:left="760" w:leftChars="200" w:hanging="360" w:hangingChars="200"/>
              <w:rPr>
                <w:rFonts w:hint="eastAsia" w:ascii="宋体" w:hAnsi="宋体"/>
                <w:sz w:val="18"/>
                <w:szCs w:val="18"/>
              </w:rPr>
            </w:pPr>
            <w:r>
              <w:rPr>
                <w:rFonts w:hint="eastAsia" w:ascii="宋体" w:hAnsi="宋体"/>
                <w:sz w:val="18"/>
                <w:szCs w:val="18"/>
              </w:rPr>
              <w:t>师：我们</w:t>
            </w:r>
            <w:r>
              <w:rPr>
                <w:rFonts w:hint="eastAsia" w:ascii="宋体" w:hAnsi="宋体"/>
                <w:sz w:val="18"/>
                <w:szCs w:val="18"/>
                <w:lang w:eastAsia="zh-CN"/>
              </w:rPr>
              <w:t>复习了</w:t>
            </w:r>
            <w:r>
              <w:rPr>
                <w:rFonts w:hint="eastAsia" w:ascii="宋体" w:hAnsi="宋体"/>
                <w:sz w:val="18"/>
                <w:szCs w:val="18"/>
              </w:rPr>
              <w:t>复式折线统计图，谁能说一说复式折线统计图有什么特点？</w:t>
            </w:r>
          </w:p>
          <w:p>
            <w:pPr>
              <w:ind w:left="794" w:leftChars="217" w:hanging="360" w:hangingChars="200"/>
              <w:rPr>
                <w:rFonts w:hint="eastAsia" w:ascii="宋体" w:hAnsi="宋体"/>
                <w:sz w:val="18"/>
                <w:szCs w:val="18"/>
              </w:rPr>
            </w:pPr>
            <w:r>
              <w:rPr>
                <w:rFonts w:hint="eastAsia" w:ascii="宋体" w:hAnsi="宋体"/>
                <w:sz w:val="18"/>
                <w:szCs w:val="18"/>
              </w:rPr>
              <w:t>生：复式折线统计图不但可以表示每组数据的数量增减的变化趋势；还可以较容易地比较出两组数据的变化趋势。（板书）</w:t>
            </w:r>
          </w:p>
          <w:p>
            <w:pPr>
              <w:rPr>
                <w:rFonts w:hint="eastAsia" w:ascii="宋体" w:hAnsi="宋体"/>
                <w:sz w:val="18"/>
                <w:szCs w:val="18"/>
              </w:rPr>
            </w:pPr>
            <w:r>
              <w:rPr>
                <w:rFonts w:hint="eastAsia" w:ascii="宋体" w:hAnsi="宋体"/>
                <w:sz w:val="18"/>
                <w:szCs w:val="18"/>
              </w:rPr>
              <w:t xml:space="preserve">   </w:t>
            </w:r>
          </w:p>
          <w:p>
            <w:pPr>
              <w:ind w:firstLine="435"/>
              <w:rPr>
                <w:rFonts w:hint="eastAsia" w:ascii="宋体" w:hAnsi="宋体"/>
                <w:sz w:val="18"/>
                <w:szCs w:val="18"/>
              </w:rPr>
            </w:pPr>
            <w:r>
              <w:rPr>
                <w:rFonts w:hint="eastAsia" w:ascii="宋体" w:hAnsi="宋体"/>
                <w:sz w:val="18"/>
                <w:szCs w:val="18"/>
              </w:rPr>
              <w:t>师：</w:t>
            </w:r>
            <w:r>
              <w:rPr>
                <w:rFonts w:hint="eastAsia" w:ascii="宋体" w:hAnsi="宋体"/>
                <w:sz w:val="18"/>
                <w:szCs w:val="18"/>
                <w:lang w:eastAsia="zh-CN"/>
              </w:rPr>
              <w:t>接下来</w:t>
            </w:r>
            <w:r>
              <w:rPr>
                <w:rFonts w:hint="eastAsia" w:ascii="宋体" w:hAnsi="宋体"/>
                <w:sz w:val="18"/>
                <w:szCs w:val="18"/>
              </w:rPr>
              <w:t>我们就一起对这部分内容进行练习。</w:t>
            </w:r>
          </w:p>
          <w:p>
            <w:pPr>
              <w:ind w:firstLine="750" w:firstLineChars="417"/>
              <w:rPr>
                <w:rFonts w:hint="eastAsia" w:ascii="宋体" w:hAnsi="宋体"/>
                <w:sz w:val="18"/>
                <w:szCs w:val="18"/>
              </w:rPr>
            </w:pPr>
            <w:r>
              <w:rPr>
                <w:rFonts w:hint="eastAsia" w:ascii="宋体" w:hAnsi="宋体"/>
                <w:sz w:val="18"/>
                <w:szCs w:val="18"/>
              </w:rPr>
              <w:t>板书课题：复式折线统计图的练习</w:t>
            </w:r>
          </w:p>
          <w:p>
            <w:pPr>
              <w:wordWrap w:val="0"/>
              <w:spacing w:line="420" w:lineRule="atLeast"/>
              <w:rPr>
                <w:rFonts w:ascii="宋体" w:hAnsi="宋体" w:cs="宋体"/>
                <w:sz w:val="18"/>
                <w:szCs w:val="18"/>
              </w:rPr>
            </w:pPr>
            <w:r>
              <w:rPr>
                <w:rFonts w:ascii="宋体" w:hAnsi="宋体" w:cs="宋体"/>
                <w:sz w:val="18"/>
                <w:szCs w:val="18"/>
              </w:rPr>
              <w:t>1、 谈话导入</w:t>
            </w:r>
          </w:p>
          <w:p>
            <w:pPr>
              <w:widowControl w:val="0"/>
              <w:autoSpaceDE w:val="0"/>
              <w:autoSpaceDN w:val="0"/>
              <w:ind w:left="720" w:leftChars="180" w:hanging="360" w:hangingChars="200"/>
              <w:jc w:val="both"/>
              <w:rPr>
                <w:rFonts w:hint="eastAsia" w:ascii="宋体" w:hAnsi="宋体" w:cs="Arial"/>
                <w:sz w:val="18"/>
                <w:szCs w:val="18"/>
              </w:rPr>
            </w:pPr>
            <w:r>
              <w:rPr>
                <w:rFonts w:ascii="宋体" w:hAnsi="宋体" w:cs="宋体"/>
                <w:sz w:val="18"/>
                <w:szCs w:val="18"/>
              </w:rPr>
              <w:t>师：p</w:t>
            </w:r>
            <w:r>
              <w:rPr>
                <w:rFonts w:hint="eastAsia" w:ascii="宋体" w:hAnsi="宋体" w:cs="宋体"/>
                <w:sz w:val="18"/>
                <w:szCs w:val="18"/>
              </w:rPr>
              <w:t>90第四题中2006——2010年我国居民国内旅游人均消费情况</w:t>
            </w:r>
            <w:r>
              <w:rPr>
                <w:rFonts w:ascii="宋体" w:hAnsi="宋体" w:cs="宋体"/>
                <w:sz w:val="18"/>
                <w:szCs w:val="18"/>
              </w:rPr>
              <w:t>，根据表里的数据，你了解了什么？。</w:t>
            </w:r>
          </w:p>
          <w:p>
            <w:pPr>
              <w:widowControl w:val="0"/>
              <w:autoSpaceDE w:val="0"/>
              <w:autoSpaceDN w:val="0"/>
              <w:ind w:firstLine="360" w:firstLineChars="200"/>
              <w:jc w:val="both"/>
              <w:rPr>
                <w:rFonts w:hint="eastAsia" w:ascii="宋体" w:hAnsi="宋体"/>
                <w:sz w:val="18"/>
                <w:szCs w:val="18"/>
              </w:rPr>
            </w:pPr>
            <w:r>
              <w:rPr>
                <w:rFonts w:ascii="宋体" w:hAnsi="宋体"/>
                <w:sz w:val="18"/>
                <w:szCs w:val="18"/>
              </w:rPr>
              <w:t>生</w:t>
            </w:r>
            <w:r>
              <w:rPr>
                <w:rFonts w:hint="eastAsia" w:ascii="宋体" w:hAnsi="宋体"/>
                <w:sz w:val="18"/>
                <w:szCs w:val="18"/>
              </w:rPr>
              <w:t>：</w:t>
            </w:r>
            <w:r>
              <w:rPr>
                <w:rFonts w:ascii="宋体" w:hAnsi="宋体"/>
                <w:sz w:val="18"/>
                <w:szCs w:val="18"/>
              </w:rPr>
              <w:t>………</w:t>
            </w:r>
            <w:r>
              <w:rPr>
                <w:rFonts w:hint="eastAsia" w:ascii="宋体" w:hAnsi="宋体"/>
                <w:sz w:val="18"/>
                <w:szCs w:val="18"/>
              </w:rPr>
              <w:t>..</w:t>
            </w:r>
          </w:p>
          <w:p>
            <w:pPr>
              <w:widowControl w:val="0"/>
              <w:autoSpaceDE w:val="0"/>
              <w:autoSpaceDN w:val="0"/>
              <w:ind w:firstLine="360" w:firstLineChars="200"/>
              <w:jc w:val="both"/>
              <w:rPr>
                <w:rFonts w:hint="eastAsia" w:ascii="宋体" w:hAnsi="宋体"/>
                <w:sz w:val="18"/>
                <w:szCs w:val="18"/>
              </w:rPr>
            </w:pPr>
            <w:r>
              <w:rPr>
                <w:rFonts w:ascii="宋体" w:hAnsi="宋体"/>
                <w:sz w:val="18"/>
                <w:szCs w:val="18"/>
              </w:rPr>
              <w:t>师：同学们很注意观察事物。 这说明要从表里了解和收集数学信息。</w:t>
            </w:r>
          </w:p>
          <w:p>
            <w:pPr>
              <w:wordWrap w:val="0"/>
              <w:spacing w:line="420" w:lineRule="atLeast"/>
              <w:rPr>
                <w:rFonts w:ascii="宋体" w:hAnsi="宋体" w:cs="宋体"/>
                <w:sz w:val="18"/>
                <w:szCs w:val="18"/>
              </w:rPr>
            </w:pPr>
            <w:r>
              <w:rPr>
                <w:rFonts w:hint="eastAsia" w:ascii="宋体" w:hAnsi="宋体" w:cs="宋体"/>
                <w:sz w:val="18"/>
                <w:szCs w:val="18"/>
              </w:rPr>
              <w:t>2</w:t>
            </w:r>
            <w:r>
              <w:rPr>
                <w:rFonts w:ascii="宋体" w:hAnsi="宋体" w:cs="宋体"/>
                <w:sz w:val="18"/>
                <w:szCs w:val="18"/>
              </w:rPr>
              <w:t>、 小结学习</w:t>
            </w:r>
          </w:p>
          <w:p>
            <w:pPr>
              <w:wordWrap w:val="0"/>
              <w:spacing w:line="420" w:lineRule="atLeast"/>
              <w:ind w:left="420" w:leftChars="210"/>
              <w:rPr>
                <w:rFonts w:ascii="宋体" w:hAnsi="宋体" w:cs="宋体"/>
                <w:sz w:val="18"/>
                <w:szCs w:val="18"/>
              </w:rPr>
            </w:pPr>
            <w:r>
              <w:rPr>
                <w:rFonts w:ascii="宋体" w:hAnsi="宋体" w:cs="宋体"/>
                <w:sz w:val="18"/>
                <w:szCs w:val="18"/>
              </w:rPr>
              <w:t>同学们，现在到小组里将自己的想法说一说，形成共识。重要的一点是，为什么要选择这种统计方式。</w:t>
            </w:r>
          </w:p>
          <w:p>
            <w:pPr>
              <w:widowControl w:val="0"/>
              <w:autoSpaceDE w:val="0"/>
              <w:autoSpaceDN w:val="0"/>
              <w:jc w:val="both"/>
              <w:rPr>
                <w:rFonts w:hint="eastAsia" w:ascii="宋体" w:hAnsi="宋体" w:cs="宋体"/>
                <w:sz w:val="18"/>
                <w:szCs w:val="18"/>
              </w:rPr>
            </w:pPr>
            <w:r>
              <w:rPr>
                <w:rFonts w:ascii="宋体" w:hAnsi="宋体" w:cs="宋体"/>
                <w:sz w:val="18"/>
                <w:szCs w:val="18"/>
              </w:rPr>
              <w:t>4、集体订正</w:t>
            </w:r>
          </w:p>
          <w:p>
            <w:pPr>
              <w:widowControl w:val="0"/>
              <w:autoSpaceDE w:val="0"/>
              <w:autoSpaceDN w:val="0"/>
              <w:jc w:val="both"/>
              <w:rPr>
                <w:rFonts w:hint="eastAsia" w:ascii="宋体" w:hAnsi="宋体"/>
                <w:b/>
                <w:bCs/>
                <w:sz w:val="18"/>
                <w:szCs w:val="18"/>
              </w:rPr>
            </w:pPr>
            <w:r>
              <w:rPr>
                <w:rFonts w:hint="eastAsia" w:ascii="宋体" w:hAnsi="宋体"/>
                <w:b/>
                <w:bCs/>
                <w:sz w:val="18"/>
                <w:szCs w:val="18"/>
                <w:lang w:eastAsia="zh-CN"/>
              </w:rPr>
              <w:t>四</w:t>
            </w:r>
            <w:r>
              <w:rPr>
                <w:rFonts w:ascii="宋体" w:hAnsi="宋体"/>
                <w:b/>
                <w:bCs/>
                <w:sz w:val="18"/>
                <w:szCs w:val="18"/>
              </w:rPr>
              <w:t>．自主学习天地</w:t>
            </w:r>
          </w:p>
          <w:p>
            <w:pPr>
              <w:widowControl w:val="0"/>
              <w:autoSpaceDE w:val="0"/>
              <w:autoSpaceDN w:val="0"/>
              <w:jc w:val="both"/>
              <w:rPr>
                <w:rFonts w:hint="eastAsia" w:ascii="宋体" w:hAnsi="宋体"/>
                <w:sz w:val="18"/>
                <w:szCs w:val="18"/>
              </w:rPr>
            </w:pPr>
            <w:r>
              <w:rPr>
                <w:rFonts w:ascii="宋体" w:hAnsi="宋体"/>
                <w:sz w:val="18"/>
                <w:szCs w:val="18"/>
              </w:rPr>
              <w:t>1、 p</w:t>
            </w:r>
            <w:r>
              <w:rPr>
                <w:rFonts w:hint="eastAsia" w:ascii="宋体" w:hAnsi="宋体"/>
                <w:sz w:val="18"/>
                <w:szCs w:val="18"/>
              </w:rPr>
              <w:t>91</w:t>
            </w:r>
            <w:r>
              <w:rPr>
                <w:rFonts w:ascii="宋体" w:hAnsi="宋体"/>
                <w:sz w:val="18"/>
                <w:szCs w:val="18"/>
              </w:rPr>
              <w:t>第</w:t>
            </w:r>
            <w:r>
              <w:rPr>
                <w:rFonts w:hint="eastAsia" w:ascii="宋体" w:hAnsi="宋体"/>
                <w:sz w:val="18"/>
                <w:szCs w:val="18"/>
              </w:rPr>
              <w:t>五</w:t>
            </w:r>
            <w:r>
              <w:rPr>
                <w:rFonts w:ascii="宋体" w:hAnsi="宋体"/>
                <w:sz w:val="18"/>
                <w:szCs w:val="18"/>
              </w:rPr>
              <w:t>题</w:t>
            </w:r>
          </w:p>
          <w:p>
            <w:pPr>
              <w:widowControl w:val="0"/>
              <w:autoSpaceDE w:val="0"/>
              <w:autoSpaceDN w:val="0"/>
              <w:ind w:left="420" w:leftChars="210"/>
              <w:jc w:val="both"/>
              <w:rPr>
                <w:rFonts w:hint="eastAsia" w:ascii="宋体" w:hAnsi="宋体"/>
                <w:sz w:val="18"/>
                <w:szCs w:val="18"/>
              </w:rPr>
            </w:pPr>
            <w:r>
              <w:rPr>
                <w:rFonts w:ascii="宋体" w:hAnsi="宋体"/>
                <w:sz w:val="18"/>
                <w:szCs w:val="18"/>
              </w:rPr>
              <w:t>下面的统计图是一个什么统计图？你从图中了解到了什么数学信息？</w:t>
            </w:r>
          </w:p>
          <w:p>
            <w:pPr>
              <w:widowControl w:val="0"/>
              <w:autoSpaceDE w:val="0"/>
              <w:autoSpaceDN w:val="0"/>
              <w:ind w:left="420" w:leftChars="210"/>
              <w:jc w:val="both"/>
              <w:rPr>
                <w:rFonts w:hint="eastAsia" w:ascii="宋体" w:hAnsi="宋体"/>
                <w:sz w:val="18"/>
                <w:szCs w:val="18"/>
              </w:rPr>
            </w:pPr>
            <w:r>
              <w:rPr>
                <w:rFonts w:ascii="宋体" w:hAnsi="宋体"/>
                <w:sz w:val="18"/>
                <w:szCs w:val="18"/>
              </w:rPr>
              <w:t>学生回答，集体订正完成。</w:t>
            </w:r>
          </w:p>
          <w:p>
            <w:pPr>
              <w:widowControl w:val="0"/>
              <w:autoSpaceDE w:val="0"/>
              <w:autoSpaceDN w:val="0"/>
              <w:ind w:left="360" w:hanging="360" w:hangingChars="200"/>
              <w:jc w:val="both"/>
              <w:rPr>
                <w:rFonts w:hint="eastAsia" w:ascii="宋体" w:hAnsi="宋体"/>
                <w:sz w:val="18"/>
                <w:szCs w:val="18"/>
              </w:rPr>
            </w:pPr>
            <w:r>
              <w:rPr>
                <w:rFonts w:ascii="宋体" w:hAnsi="宋体"/>
                <w:sz w:val="18"/>
                <w:szCs w:val="18"/>
              </w:rPr>
              <w:t>2、</w:t>
            </w:r>
            <w:r>
              <w:rPr>
                <w:rFonts w:hint="eastAsia" w:ascii="宋体" w:hAnsi="宋体"/>
                <w:sz w:val="18"/>
                <w:szCs w:val="18"/>
              </w:rPr>
              <w:t xml:space="preserve"> p91第六题。</w:t>
            </w:r>
          </w:p>
          <w:p>
            <w:pPr>
              <w:widowControl w:val="0"/>
              <w:autoSpaceDE w:val="0"/>
              <w:autoSpaceDN w:val="0"/>
              <w:ind w:left="360" w:hanging="360" w:hangingChars="200"/>
              <w:jc w:val="both"/>
              <w:rPr>
                <w:rFonts w:hint="eastAsia" w:ascii="宋体" w:hAnsi="宋体"/>
                <w:sz w:val="18"/>
                <w:szCs w:val="18"/>
              </w:rPr>
            </w:pPr>
            <w:r>
              <w:rPr>
                <w:rFonts w:hint="eastAsia" w:ascii="宋体" w:hAnsi="宋体"/>
                <w:sz w:val="18"/>
                <w:szCs w:val="18"/>
              </w:rPr>
              <w:t xml:space="preserve">   练习时，先让学生估计一下，然后在让学生计算。（可以用计数器）</w:t>
            </w:r>
          </w:p>
          <w:p>
            <w:pPr>
              <w:widowControl w:val="0"/>
              <w:autoSpaceDE w:val="0"/>
              <w:autoSpaceDN w:val="0"/>
              <w:ind w:left="360" w:hanging="360" w:hangingChars="200"/>
              <w:jc w:val="both"/>
              <w:rPr>
                <w:rFonts w:hint="eastAsia" w:ascii="宋体" w:hAnsi="宋体"/>
                <w:sz w:val="18"/>
                <w:szCs w:val="18"/>
              </w:rPr>
            </w:pPr>
            <w:r>
              <w:rPr>
                <w:rFonts w:hint="eastAsia" w:ascii="宋体" w:hAnsi="宋体"/>
                <w:sz w:val="18"/>
                <w:szCs w:val="18"/>
              </w:rPr>
              <w:t>3</w:t>
            </w:r>
            <w:r>
              <w:rPr>
                <w:rFonts w:ascii="宋体" w:hAnsi="宋体"/>
                <w:sz w:val="18"/>
                <w:szCs w:val="18"/>
              </w:rPr>
              <w:t>、</w:t>
            </w:r>
            <w:r>
              <w:rPr>
                <w:rFonts w:hint="eastAsia" w:ascii="宋体" w:hAnsi="宋体"/>
                <w:sz w:val="18"/>
                <w:szCs w:val="18"/>
              </w:rPr>
              <w:t>p91第七题。</w:t>
            </w:r>
          </w:p>
          <w:p>
            <w:pPr>
              <w:wordWrap w:val="0"/>
              <w:spacing w:line="420" w:lineRule="atLeast"/>
              <w:rPr>
                <w:rFonts w:ascii="宋体" w:hAnsi="宋体" w:cs="宋体"/>
                <w:sz w:val="18"/>
                <w:szCs w:val="18"/>
              </w:rPr>
            </w:pPr>
            <w:r>
              <w:rPr>
                <w:rFonts w:hint="eastAsia" w:ascii="宋体" w:hAnsi="宋体"/>
                <w:sz w:val="18"/>
                <w:szCs w:val="18"/>
              </w:rPr>
              <w:t xml:space="preserve">   </w:t>
            </w:r>
            <w:r>
              <w:rPr>
                <w:rFonts w:ascii="宋体" w:hAnsi="宋体" w:cs="宋体"/>
                <w:sz w:val="18"/>
                <w:szCs w:val="18"/>
              </w:rPr>
              <w:t>1） 自主完成，思考一下，有什么需要一集体解决的。</w:t>
            </w:r>
          </w:p>
          <w:p>
            <w:pPr>
              <w:widowControl w:val="0"/>
              <w:autoSpaceDE w:val="0"/>
              <w:autoSpaceDN w:val="0"/>
              <w:ind w:left="360" w:hanging="360" w:hangingChars="200"/>
              <w:jc w:val="both"/>
              <w:rPr>
                <w:rFonts w:hint="eastAsia" w:ascii="宋体" w:hAnsi="宋体"/>
                <w:sz w:val="18"/>
                <w:szCs w:val="18"/>
              </w:rPr>
            </w:pPr>
            <w:r>
              <w:rPr>
                <w:rFonts w:ascii="宋体" w:hAnsi="宋体" w:cs="宋体"/>
                <w:sz w:val="18"/>
                <w:szCs w:val="18"/>
              </w:rPr>
              <w:t>（2） 集体订正。</w:t>
            </w:r>
            <w:r>
              <w:rPr>
                <w:rFonts w:hint="eastAsia" w:ascii="宋体" w:hAnsi="宋体"/>
                <w:sz w:val="18"/>
                <w:szCs w:val="18"/>
              </w:rPr>
              <w:t>先让学生小组交流，然后在班级交流（交流时，要关注学生解决问题的思路）</w:t>
            </w:r>
          </w:p>
          <w:p>
            <w:pPr>
              <w:wordWrap w:val="0"/>
              <w:spacing w:line="420" w:lineRule="atLeast"/>
              <w:rPr>
                <w:rFonts w:ascii="宋体" w:hAnsi="宋体" w:cs="宋体"/>
                <w:sz w:val="18"/>
                <w:szCs w:val="18"/>
              </w:rPr>
            </w:pPr>
            <w:r>
              <w:rPr>
                <w:rFonts w:hint="eastAsia" w:ascii="宋体" w:hAnsi="宋体" w:cs="宋体"/>
                <w:b/>
                <w:bCs/>
                <w:sz w:val="18"/>
                <w:szCs w:val="18"/>
                <w:lang w:eastAsia="zh-CN"/>
              </w:rPr>
              <w:t>五</w:t>
            </w:r>
            <w:r>
              <w:rPr>
                <w:rFonts w:ascii="宋体" w:hAnsi="宋体" w:cs="宋体"/>
                <w:b/>
                <w:bCs/>
                <w:sz w:val="18"/>
                <w:szCs w:val="18"/>
              </w:rPr>
              <w:t>、拓展</w:t>
            </w:r>
          </w:p>
          <w:p>
            <w:pPr>
              <w:wordWrap w:val="0"/>
              <w:spacing w:line="420" w:lineRule="atLeast"/>
              <w:rPr>
                <w:rFonts w:ascii="宋体" w:hAnsi="宋体" w:cs="宋体"/>
                <w:sz w:val="18"/>
                <w:szCs w:val="18"/>
              </w:rPr>
            </w:pPr>
            <w:r>
              <w:rPr>
                <w:rFonts w:ascii="宋体" w:hAnsi="宋体" w:cs="宋体"/>
                <w:sz w:val="18"/>
                <w:szCs w:val="18"/>
              </w:rPr>
              <w:t>生活中有什么需要用到复式折线统计图的？</w:t>
            </w:r>
          </w:p>
          <w:p>
            <w:pPr>
              <w:wordWrap w:val="0"/>
              <w:spacing w:line="420" w:lineRule="atLeast"/>
              <w:rPr>
                <w:rFonts w:ascii="宋体" w:hAnsi="宋体" w:cs="宋体"/>
                <w:sz w:val="18"/>
                <w:szCs w:val="18"/>
              </w:rPr>
            </w:pPr>
            <w:r>
              <w:rPr>
                <w:rFonts w:ascii="宋体" w:hAnsi="宋体" w:cs="宋体"/>
                <w:sz w:val="18"/>
                <w:szCs w:val="18"/>
              </w:rPr>
              <w:t>自由叙述。</w:t>
            </w:r>
          </w:p>
          <w:p>
            <w:pPr>
              <w:wordWrap w:val="0"/>
              <w:spacing w:line="420" w:lineRule="atLeast"/>
              <w:rPr>
                <w:rFonts w:ascii="宋体" w:hAnsi="宋体" w:cs="宋体"/>
                <w:sz w:val="18"/>
                <w:szCs w:val="18"/>
              </w:rPr>
            </w:pPr>
            <w:r>
              <w:rPr>
                <w:rFonts w:hint="eastAsia" w:ascii="宋体" w:hAnsi="宋体" w:cs="宋体"/>
                <w:b/>
                <w:bCs/>
                <w:sz w:val="18"/>
                <w:szCs w:val="18"/>
                <w:lang w:eastAsia="zh-CN"/>
              </w:rPr>
              <w:t>六</w:t>
            </w:r>
            <w:r>
              <w:rPr>
                <w:rFonts w:ascii="宋体" w:hAnsi="宋体" w:cs="宋体"/>
                <w:b/>
                <w:bCs/>
                <w:sz w:val="18"/>
                <w:szCs w:val="18"/>
              </w:rPr>
              <w:t xml:space="preserve">、小结： </w:t>
            </w:r>
          </w:p>
          <w:p>
            <w:pPr>
              <w:widowControl w:val="0"/>
              <w:autoSpaceDE w:val="0"/>
              <w:autoSpaceDN w:val="0"/>
              <w:ind w:left="360" w:hanging="360" w:hangingChars="200"/>
              <w:jc w:val="both"/>
              <w:rPr>
                <w:rFonts w:hint="eastAsia" w:ascii="宋体" w:hAnsi="宋体"/>
                <w:sz w:val="18"/>
                <w:szCs w:val="18"/>
              </w:rPr>
            </w:pPr>
            <w:r>
              <w:rPr>
                <w:rFonts w:ascii="宋体" w:hAnsi="宋体" w:cs="宋体"/>
                <w:sz w:val="18"/>
                <w:szCs w:val="18"/>
              </w:rPr>
              <w:t>与同学们一起说一说，你今天的收获和你的疑惑。</w:t>
            </w:r>
          </w:p>
        </w:tc>
        <w:tc>
          <w:tcPr>
            <w:tcW w:w="2036" w:type="dxa"/>
            <w:noWrap w:val="0"/>
            <w:vAlign w:val="top"/>
          </w:tcPr>
          <w:p>
            <w:pPr>
              <w:widowControl w:val="0"/>
              <w:autoSpaceDE w:val="0"/>
              <w:autoSpaceDN w:val="0"/>
              <w:jc w:val="both"/>
              <w:rPr>
                <w:rFonts w:hint="eastAsia" w:ascii="宋体" w:hAnsi="宋体"/>
                <w:sz w:val="18"/>
                <w:szCs w:val="18"/>
              </w:rPr>
            </w:pPr>
            <w:r>
              <w:rPr>
                <w:rFonts w:hint="eastAsia" w:ascii="宋体" w:hAnsi="宋体"/>
                <w:sz w:val="18"/>
                <w:szCs w:val="18"/>
              </w:rPr>
              <w:t>结合班情二次备课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3" w:hRule="atLeast"/>
          <w:jc w:val="center"/>
        </w:trPr>
        <w:tc>
          <w:tcPr>
            <w:tcW w:w="368" w:type="dxa"/>
            <w:vMerge w:val="continue"/>
            <w:noWrap w:val="0"/>
            <w:vAlign w:val="center"/>
          </w:tcPr>
          <w:p>
            <w:pPr>
              <w:widowControl w:val="0"/>
              <w:autoSpaceDE w:val="0"/>
              <w:autoSpaceDN w:val="0"/>
              <w:jc w:val="center"/>
              <w:rPr>
                <w:sz w:val="18"/>
                <w:szCs w:val="18"/>
              </w:rPr>
            </w:pPr>
          </w:p>
        </w:tc>
        <w:tc>
          <w:tcPr>
            <w:tcW w:w="6214" w:type="dxa"/>
            <w:gridSpan w:val="4"/>
            <w:vMerge w:val="continue"/>
            <w:noWrap w:val="0"/>
            <w:vAlign w:val="center"/>
          </w:tcPr>
          <w:p>
            <w:pPr>
              <w:widowControl w:val="0"/>
              <w:autoSpaceDE w:val="0"/>
              <w:autoSpaceDN w:val="0"/>
              <w:jc w:val="center"/>
              <w:rPr>
                <w:rFonts w:ascii="宋体" w:hAnsi="宋体"/>
                <w:sz w:val="18"/>
                <w:szCs w:val="18"/>
              </w:rPr>
            </w:pPr>
          </w:p>
        </w:tc>
        <w:tc>
          <w:tcPr>
            <w:tcW w:w="2036" w:type="dxa"/>
            <w:noWrap w:val="0"/>
            <w:vAlign w:val="center"/>
          </w:tcPr>
          <w:p>
            <w:pPr>
              <w:widowControl w:val="0"/>
              <w:autoSpaceDE w:val="0"/>
              <w:autoSpaceDN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368" w:type="dxa"/>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课堂作</w:t>
            </w:r>
          </w:p>
          <w:p>
            <w:pPr>
              <w:widowControl w:val="0"/>
              <w:autoSpaceDE w:val="0"/>
              <w:autoSpaceDN w:val="0"/>
              <w:jc w:val="center"/>
              <w:rPr>
                <w:rFonts w:hint="eastAsia" w:ascii="宋体" w:hAnsi="宋体"/>
                <w:sz w:val="18"/>
                <w:szCs w:val="18"/>
              </w:rPr>
            </w:pPr>
            <w:r>
              <w:rPr>
                <w:rFonts w:hint="eastAsia" w:ascii="宋体" w:hAnsi="宋体"/>
                <w:sz w:val="18"/>
                <w:szCs w:val="18"/>
              </w:rPr>
              <w:t>业</w:t>
            </w:r>
          </w:p>
        </w:tc>
        <w:tc>
          <w:tcPr>
            <w:tcW w:w="6214" w:type="dxa"/>
            <w:gridSpan w:val="4"/>
            <w:noWrap w:val="0"/>
            <w:vAlign w:val="top"/>
          </w:tcPr>
          <w:p>
            <w:pPr>
              <w:rPr>
                <w:rFonts w:hint="eastAsia" w:ascii="宋体" w:hAnsi="宋体"/>
                <w:sz w:val="18"/>
                <w:szCs w:val="18"/>
              </w:rPr>
            </w:pPr>
            <w:r>
              <w:rPr>
                <w:rFonts w:hint="eastAsia" w:ascii="宋体" w:hAnsi="宋体"/>
                <w:sz w:val="18"/>
                <w:szCs w:val="18"/>
              </w:rPr>
              <w:t>自主检测。</w:t>
            </w:r>
          </w:p>
          <w:p>
            <w:pPr>
              <w:ind w:firstLine="435"/>
              <w:rPr>
                <w:rFonts w:hint="eastAsia" w:ascii="宋体" w:hAnsi="宋体"/>
                <w:sz w:val="18"/>
                <w:szCs w:val="18"/>
              </w:rPr>
            </w:pPr>
            <w:r>
              <w:rPr>
                <w:rFonts w:hint="eastAsia" w:ascii="宋体" w:hAnsi="宋体"/>
                <w:sz w:val="18"/>
                <w:szCs w:val="18"/>
              </w:rPr>
              <w:t>下面是某市第一中学和第二中学篮球队的五场比赛得分情况统计图，请根据统计图回答问题。</w:t>
            </w:r>
          </w:p>
          <w:p>
            <w:pPr>
              <w:ind w:firstLine="435"/>
              <w:rPr>
                <w:rFonts w:hint="eastAsia" w:ascii="宋体" w:hAnsi="宋体"/>
                <w:sz w:val="18"/>
                <w:szCs w:val="18"/>
              </w:rPr>
            </w:pPr>
          </w:p>
          <w:p>
            <w:pPr>
              <w:ind w:firstLine="435"/>
              <w:rPr>
                <w:rFonts w:hint="eastAsia" w:ascii="宋体" w:hAnsi="宋体"/>
                <w:sz w:val="18"/>
                <w:szCs w:val="18"/>
              </w:rPr>
            </w:pPr>
            <w:r>
              <w:rPr>
                <w:rFonts w:ascii="宋体" w:hAnsi="宋体"/>
                <w:sz w:val="18"/>
                <w:szCs w:val="18"/>
              </w:rPr>
              <mc:AlternateContent>
                <mc:Choice Requires="wps">
                  <w:drawing>
                    <wp:anchor distT="0" distB="0" distL="114300" distR="114300" simplePos="0" relativeHeight="251668480" behindDoc="0" locked="0" layoutInCell="1" allowOverlap="1">
                      <wp:simplePos x="0" y="0"/>
                      <wp:positionH relativeFrom="column">
                        <wp:posOffset>2971800</wp:posOffset>
                      </wp:positionH>
                      <wp:positionV relativeFrom="paragraph">
                        <wp:posOffset>396240</wp:posOffset>
                      </wp:positionV>
                      <wp:extent cx="457200" cy="0"/>
                      <wp:effectExtent l="0" t="0" r="0" b="0"/>
                      <wp:wrapNone/>
                      <wp:docPr id="27" name="直接连接符 27"/>
                      <wp:cNvGraphicFramePr/>
                      <a:graphic xmlns:a="http://schemas.openxmlformats.org/drawingml/2006/main">
                        <a:graphicData uri="http://schemas.microsoft.com/office/word/2010/wordprocessingShape">
                          <wps:wsp>
                            <wps:cNvCnPr/>
                            <wps:spPr>
                              <a:xfrm>
                                <a:off x="0" y="0"/>
                                <a:ext cx="457200" cy="0"/>
                              </a:xfrm>
                              <a:prstGeom prst="line">
                                <a:avLst/>
                              </a:prstGeom>
                              <a:ln w="127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4pt;margin-top:31.2pt;height:0pt;width:36pt;z-index:251668480;mso-width-relative:page;mso-height-relative:page;" filled="f" stroked="t" coordsize="21600,21600" o:gfxdata="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3d/YjXAAAACQEAAA8AAAAA&#10;AAAAAQAgAAAAIgAAAGRycy9kb3ducmV2LnhtbFBLAQIUABQAAAAIAIdO4kCk7NmA3AEAAJgDAAAO&#10;AAAAAAAAAAEAIAAAACYBAABkcnMvZTJvRG9jLnhtbFBLBQYAAAAABgAGAFkBAAB0BQAAAAA=&#10;">
                      <v:fill on="f" focussize="0,0"/>
                      <v:stroke weight="1pt" color="#FF0000" joinstyle="round"/>
                      <v:imagedata o:title=""/>
                      <o:lock v:ext="edit" aspectratio="f"/>
                    </v:line>
                  </w:pict>
                </mc:Fallback>
              </mc:AlternateContent>
            </w:r>
            <w:r>
              <w:rPr>
                <w:rFonts w:ascii="宋体" w:hAnsi="宋体"/>
                <w:sz w:val="18"/>
                <w:szCs w:val="18"/>
              </w:rPr>
              <mc:AlternateContent>
                <mc:Choice Requires="wps">
                  <w:drawing>
                    <wp:anchor distT="0" distB="0" distL="114300" distR="114300" simplePos="0" relativeHeight="251667456" behindDoc="0" locked="0" layoutInCell="1" allowOverlap="1">
                      <wp:simplePos x="0" y="0"/>
                      <wp:positionH relativeFrom="column">
                        <wp:posOffset>2971800</wp:posOffset>
                      </wp:positionH>
                      <wp:positionV relativeFrom="paragraph">
                        <wp:posOffset>169545</wp:posOffset>
                      </wp:positionV>
                      <wp:extent cx="457200" cy="0"/>
                      <wp:effectExtent l="0" t="0" r="0" b="0"/>
                      <wp:wrapNone/>
                      <wp:docPr id="28" name="直接连接符 28"/>
                      <wp:cNvGraphicFramePr/>
                      <a:graphic xmlns:a="http://schemas.openxmlformats.org/drawingml/2006/main">
                        <a:graphicData uri="http://schemas.microsoft.com/office/word/2010/wordprocessingShape">
                          <wps:wsp>
                            <wps:cNvCnPr/>
                            <wps:spPr>
                              <a:xfrm>
                                <a:off x="0" y="0"/>
                                <a:ext cx="457200" cy="0"/>
                              </a:xfrm>
                              <a:prstGeom prst="line">
                                <a:avLst/>
                              </a:prstGeom>
                              <a:ln w="12700" cap="flat" cmpd="sng">
                                <a:solidFill>
                                  <a:srgbClr val="0000FF"/>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4pt;margin-top:13.35pt;height:0pt;width:36pt;z-index:251667456;mso-width-relative:page;mso-height-relative:page;" filled="f" stroked="t" coordsize="21600,21600" o:gfxdata="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tumXNgAAAAJAQAADwAAAAAA&#10;AAABACAAAAAiAAAAZHJzL2Rvd25yZXYueG1sUEsBAhQAFAAAAAgAh07iQCIFHh3aAQAAmAMAAA4A&#10;AAAAAAAAAQAgAAAAJwEAAGRycy9lMm9Eb2MueG1sUEsFBgAAAAAGAAYAWQEAAHMFAAAAAA==&#10;">
                      <v:fill on="f" focussize="0,0"/>
                      <v:stroke weight="1pt" color="#0000FF" joinstyle="round"/>
                      <v:imagedata o:title=""/>
                      <o:lock v:ext="edit" aspectratio="f"/>
                    </v:line>
                  </w:pict>
                </mc:Fallback>
              </mc:AlternateContent>
            </w:r>
            <w:r>
              <w:rPr>
                <w:rFonts w:hint="eastAsia" w:ascii="宋体" w:hAnsi="宋体"/>
                <w:sz w:val="18"/>
                <w:szCs w:val="18"/>
              </w:rPr>
              <w:drawing>
                <wp:inline distT="0" distB="0" distL="114300" distR="114300">
                  <wp:extent cx="3286760" cy="2275840"/>
                  <wp:effectExtent l="0" t="0" r="8890" b="10160"/>
                  <wp:docPr id="25" name="图片 1" descr="未命名44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未命名44_副本_副本"/>
                          <pic:cNvPicPr>
                            <a:picLocks noChangeAspect="1"/>
                          </pic:cNvPicPr>
                        </pic:nvPicPr>
                        <pic:blipFill>
                          <a:blip r:embed="rId5"/>
                          <a:stretch>
                            <a:fillRect/>
                          </a:stretch>
                        </pic:blipFill>
                        <pic:spPr>
                          <a:xfrm>
                            <a:off x="0" y="0"/>
                            <a:ext cx="3286760" cy="2275840"/>
                          </a:xfrm>
                          <a:prstGeom prst="rect">
                            <a:avLst/>
                          </a:prstGeom>
                          <a:noFill/>
                          <a:ln w="9525">
                            <a:noFill/>
                          </a:ln>
                        </pic:spPr>
                      </pic:pic>
                    </a:graphicData>
                  </a:graphic>
                </wp:inline>
              </w:drawing>
            </w:r>
          </w:p>
          <w:p>
            <w:pPr>
              <w:ind w:firstLine="360" w:firstLineChars="200"/>
              <w:rPr>
                <w:rFonts w:hint="eastAsia" w:ascii="宋体" w:hAnsi="宋体"/>
                <w:sz w:val="18"/>
                <w:szCs w:val="18"/>
              </w:rPr>
            </w:pPr>
            <w:r>
              <w:rPr>
                <w:rFonts w:hint="eastAsia" w:ascii="宋体" w:hAnsi="宋体"/>
                <w:sz w:val="18"/>
                <w:szCs w:val="18"/>
              </w:rPr>
              <w:t>（1）两个学校的篮球队第一场比赛时成绩相差多少？第五场呢？</w:t>
            </w:r>
          </w:p>
          <w:p>
            <w:pPr>
              <w:ind w:firstLine="360" w:firstLineChars="200"/>
              <w:rPr>
                <w:rFonts w:hint="eastAsia" w:ascii="宋体" w:hAnsi="宋体"/>
                <w:sz w:val="18"/>
                <w:szCs w:val="18"/>
              </w:rPr>
            </w:pPr>
            <w:r>
              <w:rPr>
                <w:rFonts w:hint="eastAsia" w:ascii="宋体" w:hAnsi="宋体"/>
                <w:sz w:val="18"/>
                <w:szCs w:val="18"/>
              </w:rPr>
              <w:t>（2）两队成绩呈现什么变化趋势？</w:t>
            </w:r>
          </w:p>
          <w:p>
            <w:pPr>
              <w:widowControl w:val="0"/>
              <w:autoSpaceDE w:val="0"/>
              <w:autoSpaceDN w:val="0"/>
              <w:jc w:val="both"/>
              <w:rPr>
                <w:rFonts w:hint="eastAsia" w:ascii="宋体" w:hAnsi="宋体"/>
                <w:sz w:val="18"/>
                <w:szCs w:val="18"/>
              </w:rPr>
            </w:pPr>
          </w:p>
        </w:tc>
        <w:tc>
          <w:tcPr>
            <w:tcW w:w="2036" w:type="dxa"/>
            <w:noWrap w:val="0"/>
            <w:vAlign w:val="center"/>
          </w:tcPr>
          <w:p>
            <w:pPr>
              <w:widowControl w:val="0"/>
              <w:autoSpaceDE w:val="0"/>
              <w:autoSpaceDN w:val="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5" w:hRule="atLeast"/>
          <w:jc w:val="center"/>
        </w:trPr>
        <w:tc>
          <w:tcPr>
            <w:tcW w:w="368" w:type="dxa"/>
            <w:noWrap w:val="0"/>
            <w:vAlign w:val="center"/>
          </w:tcPr>
          <w:p>
            <w:pPr>
              <w:widowControl w:val="0"/>
              <w:autoSpaceDE w:val="0"/>
              <w:autoSpaceDN w:val="0"/>
              <w:jc w:val="center"/>
              <w:rPr>
                <w:rFonts w:hint="eastAsia"/>
                <w:sz w:val="18"/>
                <w:szCs w:val="18"/>
              </w:rPr>
            </w:pPr>
            <w:r>
              <w:rPr>
                <w:rFonts w:hint="eastAsia"/>
                <w:sz w:val="18"/>
                <w:szCs w:val="18"/>
              </w:rPr>
              <w:t>课</w:t>
            </w:r>
          </w:p>
          <w:p>
            <w:pPr>
              <w:widowControl w:val="0"/>
              <w:autoSpaceDE w:val="0"/>
              <w:autoSpaceDN w:val="0"/>
              <w:jc w:val="center"/>
              <w:rPr>
                <w:rFonts w:hint="eastAsia"/>
                <w:sz w:val="18"/>
                <w:szCs w:val="18"/>
              </w:rPr>
            </w:pPr>
          </w:p>
          <w:p>
            <w:pPr>
              <w:widowControl w:val="0"/>
              <w:autoSpaceDE w:val="0"/>
              <w:autoSpaceDN w:val="0"/>
              <w:jc w:val="center"/>
              <w:rPr>
                <w:rFonts w:hint="eastAsia"/>
                <w:sz w:val="18"/>
                <w:szCs w:val="18"/>
              </w:rPr>
            </w:pPr>
            <w:r>
              <w:rPr>
                <w:rFonts w:hint="eastAsia"/>
                <w:sz w:val="18"/>
                <w:szCs w:val="18"/>
              </w:rPr>
              <w:t>后</w:t>
            </w:r>
          </w:p>
          <w:p>
            <w:pPr>
              <w:widowControl w:val="0"/>
              <w:autoSpaceDE w:val="0"/>
              <w:autoSpaceDN w:val="0"/>
              <w:jc w:val="center"/>
              <w:rPr>
                <w:rFonts w:hint="eastAsia"/>
                <w:sz w:val="18"/>
                <w:szCs w:val="18"/>
              </w:rPr>
            </w:pPr>
          </w:p>
          <w:p>
            <w:pPr>
              <w:widowControl w:val="0"/>
              <w:autoSpaceDE w:val="0"/>
              <w:autoSpaceDN w:val="0"/>
              <w:jc w:val="center"/>
              <w:rPr>
                <w:rFonts w:hint="eastAsia"/>
                <w:sz w:val="18"/>
                <w:szCs w:val="18"/>
              </w:rPr>
            </w:pPr>
            <w:r>
              <w:rPr>
                <w:rFonts w:hint="eastAsia"/>
                <w:sz w:val="18"/>
                <w:szCs w:val="18"/>
              </w:rPr>
              <w:t>作</w:t>
            </w:r>
          </w:p>
          <w:p>
            <w:pPr>
              <w:widowControl w:val="0"/>
              <w:autoSpaceDE w:val="0"/>
              <w:autoSpaceDN w:val="0"/>
              <w:jc w:val="center"/>
              <w:rPr>
                <w:rFonts w:hint="eastAsia"/>
                <w:sz w:val="18"/>
                <w:szCs w:val="18"/>
              </w:rPr>
            </w:pPr>
          </w:p>
          <w:p>
            <w:pPr>
              <w:widowControl w:val="0"/>
              <w:autoSpaceDE w:val="0"/>
              <w:autoSpaceDN w:val="0"/>
              <w:jc w:val="center"/>
              <w:rPr>
                <w:rFonts w:hint="eastAsia"/>
                <w:sz w:val="18"/>
                <w:szCs w:val="18"/>
              </w:rPr>
            </w:pPr>
            <w:r>
              <w:rPr>
                <w:rFonts w:hint="eastAsia"/>
                <w:sz w:val="18"/>
                <w:szCs w:val="18"/>
              </w:rPr>
              <w:t>业</w:t>
            </w:r>
          </w:p>
          <w:p>
            <w:pPr>
              <w:widowControl w:val="0"/>
              <w:autoSpaceDE w:val="0"/>
              <w:autoSpaceDN w:val="0"/>
              <w:jc w:val="center"/>
              <w:rPr>
                <w:rFonts w:hint="eastAsia"/>
                <w:sz w:val="18"/>
                <w:szCs w:val="18"/>
              </w:rPr>
            </w:pPr>
          </w:p>
          <w:p>
            <w:pPr>
              <w:widowControl w:val="0"/>
              <w:autoSpaceDE w:val="0"/>
              <w:autoSpaceDN w:val="0"/>
              <w:jc w:val="center"/>
              <w:rPr>
                <w:rFonts w:hint="eastAsia"/>
                <w:sz w:val="18"/>
                <w:szCs w:val="18"/>
              </w:rPr>
            </w:pPr>
            <w:r>
              <w:rPr>
                <w:rFonts w:hint="eastAsia"/>
                <w:sz w:val="18"/>
                <w:szCs w:val="18"/>
              </w:rPr>
              <w:t>设</w:t>
            </w:r>
          </w:p>
          <w:p>
            <w:pPr>
              <w:widowControl w:val="0"/>
              <w:autoSpaceDE w:val="0"/>
              <w:autoSpaceDN w:val="0"/>
              <w:jc w:val="center"/>
              <w:rPr>
                <w:rFonts w:hint="eastAsia"/>
                <w:sz w:val="18"/>
                <w:szCs w:val="18"/>
              </w:rPr>
            </w:pPr>
          </w:p>
          <w:p>
            <w:pPr>
              <w:widowControl w:val="0"/>
              <w:autoSpaceDE w:val="0"/>
              <w:autoSpaceDN w:val="0"/>
              <w:jc w:val="center"/>
              <w:rPr>
                <w:rFonts w:hint="eastAsia"/>
                <w:sz w:val="18"/>
                <w:szCs w:val="18"/>
              </w:rPr>
            </w:pPr>
            <w:r>
              <w:rPr>
                <w:rFonts w:hint="eastAsia"/>
                <w:sz w:val="18"/>
                <w:szCs w:val="18"/>
              </w:rPr>
              <w:t>计</w:t>
            </w:r>
          </w:p>
        </w:tc>
        <w:tc>
          <w:tcPr>
            <w:tcW w:w="6214" w:type="dxa"/>
            <w:gridSpan w:val="4"/>
            <w:noWrap w:val="0"/>
            <w:vAlign w:val="top"/>
          </w:tcPr>
          <w:p>
            <w:pPr>
              <w:rPr>
                <w:rFonts w:hint="eastAsia" w:ascii="宋体" w:hAnsi="宋体"/>
                <w:sz w:val="18"/>
                <w:szCs w:val="18"/>
              </w:rPr>
            </w:pPr>
            <w:r>
              <w:rPr>
                <w:rFonts w:hint="eastAsia" w:ascii="宋体" w:hAnsi="宋体"/>
                <w:sz w:val="18"/>
                <w:szCs w:val="18"/>
              </w:rPr>
              <w:t>下表是新华书店和读者书城上半年销售教育类图书的统计表。</w:t>
            </w:r>
          </w:p>
          <w:tbl>
            <w:tblPr>
              <w:tblStyle w:val="4"/>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1109"/>
              <w:gridCol w:w="1107"/>
              <w:gridCol w:w="1107"/>
              <w:gridCol w:w="1107"/>
              <w:gridCol w:w="1107"/>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trPr>
              <w:tc>
                <w:tcPr>
                  <w:tcW w:w="1649" w:type="dxa"/>
                  <w:noWrap w:val="0"/>
                  <w:vAlign w:val="center"/>
                </w:tcPr>
                <w:p>
                  <w:pPr>
                    <w:jc w:val="center"/>
                    <w:rPr>
                      <w:rFonts w:hint="eastAsia" w:ascii="宋体" w:hAnsi="宋体"/>
                      <w:sz w:val="18"/>
                      <w:szCs w:val="18"/>
                    </w:rPr>
                  </w:pPr>
                  <w:r>
                    <w:rPr>
                      <w:rFonts w:hint="eastAsia" w:ascii="宋体" w:hAnsi="宋体"/>
                      <w:sz w:val="18"/>
                      <w:szCs w:val="18"/>
                    </w:rPr>
                    <mc:AlternateContent>
                      <mc:Choice Requires="wps">
                        <w:drawing>
                          <wp:anchor distT="0" distB="0" distL="114300" distR="114300" simplePos="0" relativeHeight="251664384" behindDoc="0" locked="0" layoutInCell="1" allowOverlap="1">
                            <wp:simplePos x="0" y="0"/>
                            <wp:positionH relativeFrom="column">
                              <wp:posOffset>229870</wp:posOffset>
                            </wp:positionH>
                            <wp:positionV relativeFrom="paragraph">
                              <wp:posOffset>0</wp:posOffset>
                            </wp:positionV>
                            <wp:extent cx="742950" cy="809625"/>
                            <wp:effectExtent l="3810" t="3175" r="15240" b="6350"/>
                            <wp:wrapNone/>
                            <wp:docPr id="23" name="直接连接符 23"/>
                            <wp:cNvGraphicFramePr/>
                            <a:graphic xmlns:a="http://schemas.openxmlformats.org/drawingml/2006/main">
                              <a:graphicData uri="http://schemas.microsoft.com/office/word/2010/wordprocessingShape">
                                <wps:wsp>
                                  <wps:cNvCnPr/>
                                  <wps:spPr>
                                    <a:xfrm>
                                      <a:off x="0" y="0"/>
                                      <a:ext cx="742950" cy="8096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1pt;margin-top:0pt;height:63.75pt;width:58.5pt;z-index:251664384;mso-width-relative:page;mso-height-relative:page;" filled="f" stroked="t" coordsize="21600,21600" o:gfxdata="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uWTubUAAAABwEAAA8AAAAA&#10;AAAAAQAgAAAAIgAAAGRycy9kb3ducmV2LnhtbFBLAQIUABQAAAAIAIdO4kC6S/sC3wEAAJwDAAAO&#10;AAAAAAAAAAEAIAAAACMBAABkcnMvZTJvRG9jLnhtbFBLBQYAAAAABgAGAFkBAAB0BQAAAAA=&#10;">
                            <v:fill on="f" focussize="0,0"/>
                            <v:stroke color="#000000" joinstyle="round"/>
                            <v:imagedata o:title=""/>
                            <o:lock v:ext="edit" aspectratio="f"/>
                          </v:line>
                        </w:pict>
                      </mc:Fallback>
                    </mc:AlternateContent>
                  </w:r>
                  <w:r>
                    <w:rPr>
                      <w:rFonts w:hint="eastAsia" w:ascii="宋体" w:hAnsi="宋体"/>
                      <w:sz w:val="18"/>
                      <w:szCs w:val="18"/>
                    </w:rPr>
                    <w:t xml:space="preserve">     月份</w:t>
                  </w:r>
                </w:p>
                <w:p>
                  <w:pPr>
                    <w:jc w:val="center"/>
                    <w:rPr>
                      <w:rFonts w:hint="eastAsia" w:ascii="宋体" w:hAnsi="宋体"/>
                      <w:sz w:val="18"/>
                      <w:szCs w:val="18"/>
                    </w:rPr>
                  </w:pPr>
                </w:p>
                <w:p>
                  <w:pPr>
                    <w:rPr>
                      <w:rFonts w:hint="eastAsia" w:ascii="宋体" w:hAnsi="宋体"/>
                      <w:sz w:val="18"/>
                      <w:szCs w:val="18"/>
                    </w:rPr>
                  </w:pPr>
                  <w:r>
                    <w:rPr>
                      <w:rFonts w:hint="eastAsia" w:ascii="宋体" w:hAnsi="宋体"/>
                      <w:sz w:val="18"/>
                      <w:szCs w:val="18"/>
                    </w:rPr>
                    <w:t>数量/本</w:t>
                  </w:r>
                </w:p>
                <w:p>
                  <w:pPr>
                    <w:jc w:val="center"/>
                    <w:rPr>
                      <w:rFonts w:hint="eastAsia" w:ascii="宋体" w:hAnsi="宋体"/>
                      <w:sz w:val="18"/>
                      <w:szCs w:val="18"/>
                    </w:rPr>
                  </w:pPr>
                  <w:r>
                    <w:rPr>
                      <w:rFonts w:hint="eastAsia" w:ascii="宋体" w:hAnsi="宋体"/>
                      <w:sz w:val="18"/>
                      <w:szCs w:val="18"/>
                    </w:rPr>
                    <mc:AlternateContent>
                      <mc:Choice Requires="wps">
                        <w:drawing>
                          <wp:anchor distT="0" distB="0" distL="114300" distR="114300" simplePos="0" relativeHeight="251665408" behindDoc="0" locked="0" layoutInCell="1" allowOverlap="1">
                            <wp:simplePos x="0" y="0"/>
                            <wp:positionH relativeFrom="column">
                              <wp:posOffset>-68580</wp:posOffset>
                            </wp:positionH>
                            <wp:positionV relativeFrom="paragraph">
                              <wp:posOffset>24130</wp:posOffset>
                            </wp:positionV>
                            <wp:extent cx="1057275" cy="287655"/>
                            <wp:effectExtent l="1270" t="4445" r="8255" b="12700"/>
                            <wp:wrapNone/>
                            <wp:docPr id="26" name="直接连接符 26"/>
                            <wp:cNvGraphicFramePr/>
                            <a:graphic xmlns:a="http://schemas.openxmlformats.org/drawingml/2006/main">
                              <a:graphicData uri="http://schemas.microsoft.com/office/word/2010/wordprocessingShape">
                                <wps:wsp>
                                  <wps:cNvCnPr/>
                                  <wps:spPr>
                                    <a:xfrm>
                                      <a:off x="0" y="0"/>
                                      <a:ext cx="1057275" cy="2876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1.9pt;height:22.65pt;width:83.25pt;z-index:251665408;mso-width-relative:page;mso-height-relative:page;" filled="f" stroked="t" coordsize="21600,21600" o:gfxdata="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v9qW7XAAAACAEAAA8A&#10;AAAAAAAAAQAgAAAAIgAAAGRycy9kb3ducmV2LnhtbFBLAQIUABQAAAAIAIdO4kATkYpH3wEAAJ0D&#10;AAAOAAAAAAAAAAEAIAAAACYBAABkcnMvZTJvRG9jLnhtbFBLBQYAAAAABgAGAFkBAAB3BQAAAAA=&#10;">
                            <v:fill on="f" focussize="0,0"/>
                            <v:stroke color="#000000" joinstyle="round"/>
                            <v:imagedata o:title=""/>
                            <o:lock v:ext="edit" aspectratio="f"/>
                          </v:line>
                        </w:pict>
                      </mc:Fallback>
                    </mc:AlternateContent>
                  </w:r>
                </w:p>
                <w:p>
                  <w:pPr>
                    <w:rPr>
                      <w:rFonts w:hint="eastAsia" w:ascii="宋体" w:hAnsi="宋体"/>
                      <w:sz w:val="18"/>
                      <w:szCs w:val="18"/>
                    </w:rPr>
                  </w:pPr>
                  <w:r>
                    <w:rPr>
                      <w:rFonts w:hint="eastAsia" w:ascii="宋体" w:hAnsi="宋体"/>
                      <w:sz w:val="18"/>
                      <w:szCs w:val="18"/>
                    </w:rPr>
                    <w:t>店名</w:t>
                  </w:r>
                </w:p>
              </w:tc>
              <w:tc>
                <w:tcPr>
                  <w:tcW w:w="1109" w:type="dxa"/>
                  <w:noWrap w:val="0"/>
                  <w:vAlign w:val="center"/>
                </w:tcPr>
                <w:p>
                  <w:pPr>
                    <w:jc w:val="center"/>
                    <w:rPr>
                      <w:rFonts w:hint="eastAsia" w:ascii="宋体" w:hAnsi="宋体"/>
                      <w:sz w:val="18"/>
                      <w:szCs w:val="18"/>
                    </w:rPr>
                  </w:pPr>
                  <w:r>
                    <w:rPr>
                      <w:rFonts w:hint="eastAsia" w:ascii="宋体" w:hAnsi="宋体"/>
                      <w:sz w:val="18"/>
                      <w:szCs w:val="18"/>
                    </w:rPr>
                    <w:t>1</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2</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3</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4</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5</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649" w:type="dxa"/>
                  <w:noWrap w:val="0"/>
                  <w:vAlign w:val="center"/>
                </w:tcPr>
                <w:p>
                  <w:pPr>
                    <w:jc w:val="center"/>
                    <w:rPr>
                      <w:rFonts w:hint="eastAsia" w:ascii="宋体" w:hAnsi="宋体"/>
                      <w:sz w:val="18"/>
                      <w:szCs w:val="18"/>
                    </w:rPr>
                  </w:pPr>
                  <w:r>
                    <w:rPr>
                      <w:rFonts w:hint="eastAsia" w:ascii="宋体" w:hAnsi="宋体"/>
                      <w:sz w:val="18"/>
                      <w:szCs w:val="18"/>
                    </w:rPr>
                    <w:t>新华书店</w:t>
                  </w:r>
                </w:p>
              </w:tc>
              <w:tc>
                <w:tcPr>
                  <w:tcW w:w="1109" w:type="dxa"/>
                  <w:noWrap w:val="0"/>
                  <w:vAlign w:val="center"/>
                </w:tcPr>
                <w:p>
                  <w:pPr>
                    <w:jc w:val="center"/>
                    <w:rPr>
                      <w:rFonts w:hint="eastAsia" w:ascii="宋体" w:hAnsi="宋体"/>
                      <w:sz w:val="18"/>
                      <w:szCs w:val="18"/>
                    </w:rPr>
                  </w:pPr>
                  <w:r>
                    <w:rPr>
                      <w:rFonts w:hint="eastAsia" w:ascii="宋体" w:hAnsi="宋体"/>
                      <w:sz w:val="18"/>
                      <w:szCs w:val="18"/>
                    </w:rPr>
                    <w:t>120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160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250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280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140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100</w:t>
                  </w:r>
                </w:p>
                <w:p>
                  <w:pPr>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trPr>
              <w:tc>
                <w:tcPr>
                  <w:tcW w:w="1649" w:type="dxa"/>
                  <w:noWrap w:val="0"/>
                  <w:vAlign w:val="center"/>
                </w:tcPr>
                <w:p>
                  <w:pPr>
                    <w:jc w:val="center"/>
                    <w:rPr>
                      <w:rFonts w:hint="eastAsia" w:ascii="宋体" w:hAnsi="宋体"/>
                      <w:sz w:val="18"/>
                      <w:szCs w:val="18"/>
                    </w:rPr>
                  </w:pPr>
                  <w:r>
                    <w:rPr>
                      <w:rFonts w:hint="eastAsia" w:ascii="宋体" w:hAnsi="宋体"/>
                      <w:sz w:val="18"/>
                      <w:szCs w:val="18"/>
                    </w:rPr>
                    <w:t>读者书城</w:t>
                  </w:r>
                </w:p>
              </w:tc>
              <w:tc>
                <w:tcPr>
                  <w:tcW w:w="1109" w:type="dxa"/>
                  <w:noWrap w:val="0"/>
                  <w:vAlign w:val="center"/>
                </w:tcPr>
                <w:p>
                  <w:pPr>
                    <w:jc w:val="center"/>
                    <w:rPr>
                      <w:rFonts w:hint="eastAsia" w:ascii="宋体" w:hAnsi="宋体"/>
                      <w:sz w:val="18"/>
                      <w:szCs w:val="18"/>
                    </w:rPr>
                  </w:pPr>
                  <w:r>
                    <w:rPr>
                      <w:rFonts w:hint="eastAsia" w:ascii="宋体" w:hAnsi="宋体"/>
                      <w:sz w:val="18"/>
                      <w:szCs w:val="18"/>
                    </w:rPr>
                    <w:t>140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180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200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250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190</w:t>
                  </w:r>
                </w:p>
              </w:tc>
              <w:tc>
                <w:tcPr>
                  <w:tcW w:w="1107" w:type="dxa"/>
                  <w:noWrap w:val="0"/>
                  <w:vAlign w:val="center"/>
                </w:tcPr>
                <w:p>
                  <w:pPr>
                    <w:jc w:val="center"/>
                    <w:rPr>
                      <w:rFonts w:hint="eastAsia" w:ascii="宋体" w:hAnsi="宋体"/>
                      <w:sz w:val="18"/>
                      <w:szCs w:val="18"/>
                    </w:rPr>
                  </w:pPr>
                  <w:r>
                    <w:rPr>
                      <w:rFonts w:hint="eastAsia" w:ascii="宋体" w:hAnsi="宋体"/>
                      <w:sz w:val="18"/>
                      <w:szCs w:val="18"/>
                    </w:rPr>
                    <w:t>180</w:t>
                  </w:r>
                </w:p>
              </w:tc>
            </w:tr>
          </w:tbl>
          <w:p>
            <w:pPr>
              <w:rPr>
                <w:rFonts w:hint="eastAsia" w:ascii="宋体" w:hAnsi="宋体"/>
                <w:sz w:val="18"/>
                <w:szCs w:val="18"/>
              </w:rPr>
            </w:pPr>
            <w:r>
              <w:rPr>
                <w:rFonts w:hint="eastAsia" w:ascii="宋体" w:hAnsi="宋体"/>
                <w:sz w:val="18"/>
                <w:szCs w:val="18"/>
              </w:rPr>
              <mc:AlternateContent>
                <mc:Choice Requires="wpg">
                  <w:drawing>
                    <wp:anchor distT="0" distB="0" distL="114300" distR="114300" simplePos="0" relativeHeight="251666432" behindDoc="0" locked="0" layoutInCell="1" allowOverlap="1">
                      <wp:simplePos x="0" y="0"/>
                      <wp:positionH relativeFrom="column">
                        <wp:posOffset>283210</wp:posOffset>
                      </wp:positionH>
                      <wp:positionV relativeFrom="paragraph">
                        <wp:posOffset>127000</wp:posOffset>
                      </wp:positionV>
                      <wp:extent cx="3200400" cy="1479550"/>
                      <wp:effectExtent l="37465" t="0" r="635" b="44450"/>
                      <wp:wrapNone/>
                      <wp:docPr id="21" name="组合 21"/>
                      <wp:cNvGraphicFramePr/>
                      <a:graphic xmlns:a="http://schemas.openxmlformats.org/drawingml/2006/main">
                        <a:graphicData uri="http://schemas.microsoft.com/office/word/2010/wordprocessingGroup">
                          <wpg:wgp>
                            <wpg:cNvGrpSpPr/>
                            <wpg:grpSpPr>
                              <a:xfrm>
                                <a:off x="0" y="0"/>
                                <a:ext cx="3200400" cy="1479550"/>
                                <a:chOff x="0" y="0"/>
                                <a:chExt cx="4500" cy="3759"/>
                              </a:xfrm>
                            </wpg:grpSpPr>
                            <wps:wsp>
                              <wps:cNvPr id="1" name="直接连接符 1"/>
                              <wps:cNvCnPr/>
                              <wps:spPr>
                                <a:xfrm>
                                  <a:off x="0" y="675"/>
                                  <a:ext cx="3780" cy="1"/>
                                </a:xfrm>
                                <a:prstGeom prst="line">
                                  <a:avLst/>
                                </a:prstGeom>
                                <a:ln w="9525" cap="flat" cmpd="sng">
                                  <a:solidFill>
                                    <a:srgbClr val="000000"/>
                                  </a:solidFill>
                                  <a:prstDash val="solid"/>
                                  <a:headEnd type="none" w="med" len="med"/>
                                  <a:tailEnd type="none" w="med" len="med"/>
                                </a:ln>
                              </wps:spPr>
                              <wps:bodyPr upright="1"/>
                            </wps:wsp>
                            <wps:wsp>
                              <wps:cNvPr id="2" name="直接连接符 2"/>
                              <wps:cNvCnPr/>
                              <wps:spPr>
                                <a:xfrm>
                                  <a:off x="0" y="3483"/>
                                  <a:ext cx="3780" cy="2"/>
                                </a:xfrm>
                                <a:prstGeom prst="line">
                                  <a:avLst/>
                                </a:prstGeom>
                                <a:ln w="9525" cap="flat" cmpd="sng">
                                  <a:solidFill>
                                    <a:srgbClr val="000000"/>
                                  </a:solidFill>
                                  <a:prstDash val="solid"/>
                                  <a:headEnd type="none" w="med" len="med"/>
                                  <a:tailEnd type="none" w="med" len="med"/>
                                </a:ln>
                              </wps:spPr>
                              <wps:bodyPr upright="1"/>
                            </wps:wsp>
                            <wps:wsp>
                              <wps:cNvPr id="3" name="直接连接符 3"/>
                              <wps:cNvCnPr/>
                              <wps:spPr>
                                <a:xfrm>
                                  <a:off x="0" y="3171"/>
                                  <a:ext cx="3780" cy="1"/>
                                </a:xfrm>
                                <a:prstGeom prst="line">
                                  <a:avLst/>
                                </a:prstGeom>
                                <a:ln w="9525" cap="flat" cmpd="sng">
                                  <a:solidFill>
                                    <a:srgbClr val="000000"/>
                                  </a:solidFill>
                                  <a:prstDash val="solid"/>
                                  <a:headEnd type="none" w="med" len="med"/>
                                  <a:tailEnd type="none" w="med" len="med"/>
                                </a:ln>
                              </wps:spPr>
                              <wps:bodyPr upright="1"/>
                            </wps:wsp>
                            <wps:wsp>
                              <wps:cNvPr id="4" name="直接连接符 4"/>
                              <wps:cNvCnPr/>
                              <wps:spPr>
                                <a:xfrm>
                                  <a:off x="0" y="2859"/>
                                  <a:ext cx="3780" cy="1"/>
                                </a:xfrm>
                                <a:prstGeom prst="line">
                                  <a:avLst/>
                                </a:prstGeom>
                                <a:ln w="9525" cap="flat" cmpd="sng">
                                  <a:solidFill>
                                    <a:srgbClr val="000000"/>
                                  </a:solidFill>
                                  <a:prstDash val="solid"/>
                                  <a:headEnd type="none" w="med" len="med"/>
                                  <a:tailEnd type="none" w="med" len="med"/>
                                </a:ln>
                              </wps:spPr>
                              <wps:bodyPr upright="1"/>
                            </wps:wsp>
                            <wps:wsp>
                              <wps:cNvPr id="5" name="直接连接符 5"/>
                              <wps:cNvCnPr/>
                              <wps:spPr>
                                <a:xfrm>
                                  <a:off x="0" y="2547"/>
                                  <a:ext cx="3780" cy="1"/>
                                </a:xfrm>
                                <a:prstGeom prst="line">
                                  <a:avLst/>
                                </a:prstGeom>
                                <a:ln w="9525" cap="flat" cmpd="sng">
                                  <a:solidFill>
                                    <a:srgbClr val="000000"/>
                                  </a:solidFill>
                                  <a:prstDash val="solid"/>
                                  <a:headEnd type="none" w="med" len="med"/>
                                  <a:tailEnd type="none" w="med" len="med"/>
                                </a:ln>
                              </wps:spPr>
                              <wps:bodyPr upright="1"/>
                            </wps:wsp>
                            <wps:wsp>
                              <wps:cNvPr id="6" name="直接连接符 6"/>
                              <wps:cNvCnPr/>
                              <wps:spPr>
                                <a:xfrm>
                                  <a:off x="0" y="2235"/>
                                  <a:ext cx="3780" cy="2"/>
                                </a:xfrm>
                                <a:prstGeom prst="line">
                                  <a:avLst/>
                                </a:prstGeom>
                                <a:ln w="9525" cap="flat" cmpd="sng">
                                  <a:solidFill>
                                    <a:srgbClr val="000000"/>
                                  </a:solidFill>
                                  <a:prstDash val="solid"/>
                                  <a:headEnd type="none" w="med" len="med"/>
                                  <a:tailEnd type="none" w="med" len="med"/>
                                </a:ln>
                              </wps:spPr>
                              <wps:bodyPr upright="1"/>
                            </wps:wsp>
                            <wps:wsp>
                              <wps:cNvPr id="7" name="直接连接符 7"/>
                              <wps:cNvCnPr/>
                              <wps:spPr>
                                <a:xfrm>
                                  <a:off x="0" y="1923"/>
                                  <a:ext cx="3780" cy="1"/>
                                </a:xfrm>
                                <a:prstGeom prst="line">
                                  <a:avLst/>
                                </a:prstGeom>
                                <a:ln w="9525" cap="flat" cmpd="sng">
                                  <a:solidFill>
                                    <a:srgbClr val="000000"/>
                                  </a:solidFill>
                                  <a:prstDash val="solid"/>
                                  <a:headEnd type="none" w="med" len="med"/>
                                  <a:tailEnd type="none" w="med" len="med"/>
                                </a:ln>
                              </wps:spPr>
                              <wps:bodyPr upright="1"/>
                            </wps:wsp>
                            <wps:wsp>
                              <wps:cNvPr id="8" name="直接连接符 8"/>
                              <wps:cNvCnPr/>
                              <wps:spPr>
                                <a:xfrm>
                                  <a:off x="0" y="1611"/>
                                  <a:ext cx="3780" cy="1"/>
                                </a:xfrm>
                                <a:prstGeom prst="line">
                                  <a:avLst/>
                                </a:prstGeom>
                                <a:ln w="9525" cap="flat" cmpd="sng">
                                  <a:solidFill>
                                    <a:srgbClr val="000000"/>
                                  </a:solidFill>
                                  <a:prstDash val="solid"/>
                                  <a:headEnd type="none" w="med" len="med"/>
                                  <a:tailEnd type="none" w="med" len="med"/>
                                </a:ln>
                              </wps:spPr>
                              <wps:bodyPr upright="1"/>
                            </wps:wsp>
                            <wps:wsp>
                              <wps:cNvPr id="9" name="直接连接符 9"/>
                              <wps:cNvCnPr/>
                              <wps:spPr>
                                <a:xfrm>
                                  <a:off x="0" y="1298"/>
                                  <a:ext cx="3780" cy="2"/>
                                </a:xfrm>
                                <a:prstGeom prst="line">
                                  <a:avLst/>
                                </a:prstGeom>
                                <a:ln w="9525" cap="flat" cmpd="sng">
                                  <a:solidFill>
                                    <a:srgbClr val="000000"/>
                                  </a:solidFill>
                                  <a:prstDash val="solid"/>
                                  <a:headEnd type="none" w="med" len="med"/>
                                  <a:tailEnd type="none" w="med" len="med"/>
                                </a:ln>
                              </wps:spPr>
                              <wps:bodyPr upright="1"/>
                            </wps:wsp>
                            <wps:wsp>
                              <wps:cNvPr id="10" name="直接连接符 10"/>
                              <wps:cNvCnPr/>
                              <wps:spPr>
                                <a:xfrm>
                                  <a:off x="0" y="987"/>
                                  <a:ext cx="3780" cy="1"/>
                                </a:xfrm>
                                <a:prstGeom prst="line">
                                  <a:avLst/>
                                </a:prstGeom>
                                <a:ln w="9525" cap="flat" cmpd="sng">
                                  <a:solidFill>
                                    <a:srgbClr val="000000"/>
                                  </a:solidFill>
                                  <a:prstDash val="solid"/>
                                  <a:headEnd type="none" w="med" len="med"/>
                                  <a:tailEnd type="none" w="med" len="med"/>
                                </a:ln>
                              </wps:spPr>
                              <wps:bodyPr upright="1"/>
                            </wps:wsp>
                            <wps:wsp>
                              <wps:cNvPr id="11" name="直接连接符 11"/>
                              <wps:cNvCnPr/>
                              <wps:spPr>
                                <a:xfrm>
                                  <a:off x="0" y="363"/>
                                  <a:ext cx="3780" cy="1"/>
                                </a:xfrm>
                                <a:prstGeom prst="line">
                                  <a:avLst/>
                                </a:prstGeom>
                                <a:ln w="9525" cap="flat" cmpd="sng">
                                  <a:solidFill>
                                    <a:srgbClr val="000000"/>
                                  </a:solidFill>
                                  <a:prstDash val="solid"/>
                                  <a:headEnd type="none" w="med" len="med"/>
                                  <a:tailEnd type="none" w="med" len="med"/>
                                </a:ln>
                              </wps:spPr>
                              <wps:bodyPr upright="1"/>
                            </wps:wsp>
                            <wps:wsp>
                              <wps:cNvPr id="12" name="直接连接符 12"/>
                              <wps:cNvCnPr/>
                              <wps:spPr>
                                <a:xfrm flipV="1">
                                  <a:off x="0" y="0"/>
                                  <a:ext cx="1" cy="3745"/>
                                </a:xfrm>
                                <a:prstGeom prst="line">
                                  <a:avLst/>
                                </a:prstGeom>
                                <a:ln w="9525" cap="flat" cmpd="sng">
                                  <a:solidFill>
                                    <a:srgbClr val="000000"/>
                                  </a:solidFill>
                                  <a:prstDash val="solid"/>
                                  <a:headEnd type="none" w="med" len="med"/>
                                  <a:tailEnd type="triangle" w="med" len="med"/>
                                </a:ln>
                              </wps:spPr>
                              <wps:bodyPr upright="1"/>
                            </wps:wsp>
                            <wps:wsp>
                              <wps:cNvPr id="13" name="直接连接符 13"/>
                              <wps:cNvCnPr/>
                              <wps:spPr>
                                <a:xfrm>
                                  <a:off x="0" y="3745"/>
                                  <a:ext cx="4500" cy="1"/>
                                </a:xfrm>
                                <a:prstGeom prst="line">
                                  <a:avLst/>
                                </a:prstGeom>
                                <a:ln w="9525" cap="flat" cmpd="sng">
                                  <a:solidFill>
                                    <a:srgbClr val="000000"/>
                                  </a:solidFill>
                                  <a:prstDash val="solid"/>
                                  <a:headEnd type="none" w="med" len="med"/>
                                  <a:tailEnd type="triangle" w="med" len="med"/>
                                </a:ln>
                              </wps:spPr>
                              <wps:bodyPr upright="1"/>
                            </wps:wsp>
                            <wps:wsp>
                              <wps:cNvPr id="14" name="直接连接符 14"/>
                              <wps:cNvCnPr/>
                              <wps:spPr>
                                <a:xfrm>
                                  <a:off x="540" y="354"/>
                                  <a:ext cx="1" cy="3387"/>
                                </a:xfrm>
                                <a:prstGeom prst="line">
                                  <a:avLst/>
                                </a:prstGeom>
                                <a:ln w="9525" cap="flat" cmpd="sng">
                                  <a:solidFill>
                                    <a:srgbClr val="000000"/>
                                  </a:solidFill>
                                  <a:prstDash val="solid"/>
                                  <a:headEnd type="none" w="med" len="med"/>
                                  <a:tailEnd type="none" w="med" len="med"/>
                                </a:ln>
                              </wps:spPr>
                              <wps:bodyPr upright="1"/>
                            </wps:wsp>
                            <wps:wsp>
                              <wps:cNvPr id="15" name="直接连接符 15"/>
                              <wps:cNvCnPr/>
                              <wps:spPr>
                                <a:xfrm>
                                  <a:off x="1080" y="363"/>
                                  <a:ext cx="1" cy="3387"/>
                                </a:xfrm>
                                <a:prstGeom prst="line">
                                  <a:avLst/>
                                </a:prstGeom>
                                <a:ln w="9525" cap="flat" cmpd="sng">
                                  <a:solidFill>
                                    <a:srgbClr val="000000"/>
                                  </a:solidFill>
                                  <a:prstDash val="solid"/>
                                  <a:headEnd type="none" w="med" len="med"/>
                                  <a:tailEnd type="none" w="med" len="med"/>
                                </a:ln>
                              </wps:spPr>
                              <wps:bodyPr upright="1"/>
                            </wps:wsp>
                            <wps:wsp>
                              <wps:cNvPr id="16" name="直接连接符 16"/>
                              <wps:cNvCnPr/>
                              <wps:spPr>
                                <a:xfrm>
                                  <a:off x="1620" y="363"/>
                                  <a:ext cx="1" cy="3387"/>
                                </a:xfrm>
                                <a:prstGeom prst="line">
                                  <a:avLst/>
                                </a:prstGeom>
                                <a:ln w="9525" cap="flat" cmpd="sng">
                                  <a:solidFill>
                                    <a:srgbClr val="000000"/>
                                  </a:solidFill>
                                  <a:prstDash val="solid"/>
                                  <a:headEnd type="none" w="med" len="med"/>
                                  <a:tailEnd type="none" w="med" len="med"/>
                                </a:ln>
                              </wps:spPr>
                              <wps:bodyPr upright="1"/>
                            </wps:wsp>
                            <wps:wsp>
                              <wps:cNvPr id="17" name="直接连接符 17"/>
                              <wps:cNvCnPr/>
                              <wps:spPr>
                                <a:xfrm>
                                  <a:off x="2160" y="363"/>
                                  <a:ext cx="1" cy="3387"/>
                                </a:xfrm>
                                <a:prstGeom prst="line">
                                  <a:avLst/>
                                </a:prstGeom>
                                <a:ln w="9525" cap="flat" cmpd="sng">
                                  <a:solidFill>
                                    <a:srgbClr val="000000"/>
                                  </a:solidFill>
                                  <a:prstDash val="solid"/>
                                  <a:headEnd type="none" w="med" len="med"/>
                                  <a:tailEnd type="none" w="med" len="med"/>
                                </a:ln>
                              </wps:spPr>
                              <wps:bodyPr upright="1"/>
                            </wps:wsp>
                            <wps:wsp>
                              <wps:cNvPr id="18" name="直接连接符 18"/>
                              <wps:cNvCnPr/>
                              <wps:spPr>
                                <a:xfrm>
                                  <a:off x="2700" y="363"/>
                                  <a:ext cx="1" cy="3387"/>
                                </a:xfrm>
                                <a:prstGeom prst="line">
                                  <a:avLst/>
                                </a:prstGeom>
                                <a:ln w="9525" cap="flat" cmpd="sng">
                                  <a:solidFill>
                                    <a:srgbClr val="000000"/>
                                  </a:solidFill>
                                  <a:prstDash val="solid"/>
                                  <a:headEnd type="none" w="med" len="med"/>
                                  <a:tailEnd type="none" w="med" len="med"/>
                                </a:ln>
                              </wps:spPr>
                              <wps:bodyPr upright="1"/>
                            </wps:wsp>
                            <wps:wsp>
                              <wps:cNvPr id="19" name="直接连接符 19"/>
                              <wps:cNvCnPr/>
                              <wps:spPr>
                                <a:xfrm>
                                  <a:off x="3240" y="372"/>
                                  <a:ext cx="1" cy="3387"/>
                                </a:xfrm>
                                <a:prstGeom prst="line">
                                  <a:avLst/>
                                </a:prstGeom>
                                <a:ln w="9525" cap="flat" cmpd="sng">
                                  <a:solidFill>
                                    <a:srgbClr val="000000"/>
                                  </a:solidFill>
                                  <a:prstDash val="solid"/>
                                  <a:headEnd type="none" w="med" len="med"/>
                                  <a:tailEnd type="none" w="med" len="med"/>
                                </a:ln>
                              </wps:spPr>
                              <wps:bodyPr upright="1"/>
                            </wps:wsp>
                            <wps:wsp>
                              <wps:cNvPr id="20" name="直接连接符 20"/>
                              <wps:cNvCnPr/>
                              <wps:spPr>
                                <a:xfrm>
                                  <a:off x="3780" y="363"/>
                                  <a:ext cx="1" cy="3387"/>
                                </a:xfrm>
                                <a:prstGeom prst="line">
                                  <a:avLst/>
                                </a:prstGeom>
                                <a:ln w="9525" cap="flat" cmpd="sng">
                                  <a:solidFill>
                                    <a:srgbClr val="000000"/>
                                  </a:solidFill>
                                  <a:prstDash val="solid"/>
                                  <a:headEnd type="none" w="med" len="med"/>
                                  <a:tailEnd type="none" w="med" len="med"/>
                                </a:ln>
                              </wps:spPr>
                              <wps:bodyPr upright="1"/>
                            </wps:wsp>
                          </wpg:wgp>
                        </a:graphicData>
                      </a:graphic>
                    </wp:anchor>
                  </w:drawing>
                </mc:Choice>
                <mc:Fallback>
                  <w:pict>
                    <v:group id="_x0000_s1026" o:spid="_x0000_s1026" o:spt="203" style="position:absolute;left:0pt;margin-left:22.3pt;margin-top:10pt;height:116.5pt;width:252pt;z-index:251666432;mso-width-relative:page;mso-height-relative:page;" coordsize="4500,3759" o:gfxdata="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">
                      <o:lock v:ext="edit" aspectratio="f"/>
                      <v:line id="_x0000_s1026" o:spid="_x0000_s1026" o:spt="20" style="position:absolute;left:0;top:675;height:1;width:3780;" filled="f" stroked="t" coordsize="21600,21600" o:gfxdata="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PhLsAAADa&#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0;top:3483;height:2;width:3780;" filled="f" stroked="t" coordsize="21600,21600" o:gfxdata="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SEfO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3171;height:1;width:3780;"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2859;height:1;width:3780;" filled="f" stroked="t" coordsize="21600,21600" o:gfxdata="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3LBy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2547;height:1;width:378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2235;height:2;width:3780;"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0;top:1923;height:1;width:3780;"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1611;height:1;width:3780;" filled="f" stroked="t" coordsize="21600,21600" o:gfxdata="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jomGbgAAADaAAAA&#10;DwAAAAAAAAABACAAAAAiAAAAZHJzL2Rvd25yZXYueG1sUEsBAhQAFAAAAAgAh07iQDMvBZ47AAAA&#10;OQAAABAAAAAAAAAAAQAgAAAABwEAAGRycy9zaGFwZXhtbC54bWxQSwUGAAAAAAYABgBbAQAAsQMA&#10;AAAA&#10;">
                        <v:fill on="f" focussize="0,0"/>
                        <v:stroke color="#000000" joinstyle="round"/>
                        <v:imagedata o:title=""/>
                        <o:lock v:ext="edit" aspectratio="f"/>
                      </v:line>
                      <v:line id="_x0000_s1026" o:spid="_x0000_s1026" o:spt="20" style="position:absolute;left:0;top:1298;height:2;width:3780;"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987;height:1;width:3780;"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0;top:363;height:1;width:378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0;top:0;flip:y;height:3745;width:1;" filled="f" stroked="t" coordsize="21600,21600" o:gfxdata="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s4Zu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0;top:3745;height:1;width:4500;"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540;top:354;height:3387;width:1;"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1080;top:363;height:3387;width:1;" filled="f" stroked="t" coordsize="21600,21600"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1620;top:363;height:3387;width:1;" filled="f" stroked="t" coordsize="21600,21600" o:gfxdata="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Z7U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160;top:363;height:3387;width:1;" filled="f" stroked="t" coordsize="21600,21600" o:gfxdata="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VSN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700;top:363;height:3387;width:1;"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240;top:372;height:3387;width:1;"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3780;top:363;height:3387;width:1;"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rFonts w:hint="eastAsia" w:ascii="宋体" w:hAnsi="宋体"/>
                <w:sz w:val="18"/>
                <w:szCs w:val="18"/>
              </w:rPr>
              <w:t>（1）请你根据这两组数据画一幅折线统计图。</w:t>
            </w: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ind w:firstLine="270" w:firstLineChars="150"/>
              <w:rPr>
                <w:rFonts w:hint="eastAsia" w:ascii="宋体" w:hAnsi="宋体"/>
                <w:sz w:val="18"/>
                <w:szCs w:val="18"/>
              </w:rPr>
            </w:pPr>
            <w:r>
              <w:rPr>
                <w:rFonts w:hint="eastAsia" w:ascii="宋体" w:hAnsi="宋体"/>
                <w:sz w:val="18"/>
                <w:szCs w:val="18"/>
              </w:rPr>
              <w:t>（2）请根据折线统计图回答下列问题。</w:t>
            </w:r>
          </w:p>
          <w:p>
            <w:pPr>
              <w:ind w:firstLine="450" w:firstLineChars="250"/>
              <w:rPr>
                <w:rFonts w:hint="eastAsia" w:ascii="宋体" w:hAnsi="宋体"/>
                <w:sz w:val="18"/>
                <w:szCs w:val="18"/>
              </w:rPr>
            </w:pPr>
            <w:r>
              <w:rPr>
                <w:rFonts w:hint="eastAsia" w:ascii="宋体" w:hAnsi="宋体"/>
                <w:sz w:val="18"/>
                <w:szCs w:val="18"/>
              </w:rPr>
              <w:t>A、新华书店和读者书城哪一个月销售图书最多？哪一个月两个书店销售图书相差最大？</w:t>
            </w:r>
          </w:p>
          <w:p>
            <w:pPr>
              <w:ind w:firstLine="450" w:firstLineChars="250"/>
              <w:rPr>
                <w:rFonts w:hint="eastAsia" w:ascii="宋体" w:hAnsi="宋体"/>
                <w:sz w:val="18"/>
                <w:szCs w:val="18"/>
              </w:rPr>
            </w:pPr>
            <w:r>
              <w:rPr>
                <w:rFonts w:ascii="宋体" w:hAnsi="宋体"/>
                <w:sz w:val="18"/>
                <w:szCs w:val="18"/>
              </w:rPr>
              <w:t>B</w:t>
            </w:r>
            <w:r>
              <w:rPr>
                <w:rFonts w:hint="eastAsia" w:ascii="宋体" w:hAnsi="宋体"/>
                <w:sz w:val="18"/>
                <w:szCs w:val="18"/>
              </w:rPr>
              <w:t>、你能根据两个书店上半年的销售情况给他们提几条下半年图书销售计划的意见吗？</w:t>
            </w:r>
          </w:p>
          <w:p>
            <w:pPr>
              <w:rPr>
                <w:rFonts w:hint="eastAsia" w:ascii="宋体" w:hAnsi="宋体"/>
                <w:sz w:val="18"/>
                <w:szCs w:val="18"/>
              </w:rPr>
            </w:pPr>
            <w:r>
              <w:rPr>
                <w:rFonts w:hint="eastAsia" w:ascii="宋体" w:hAnsi="宋体"/>
                <w:sz w:val="18"/>
                <w:szCs w:val="18"/>
              </w:rPr>
              <w:t>（二）评价完善。</w:t>
            </w:r>
          </w:p>
          <w:p>
            <w:pPr>
              <w:rPr>
                <w:rFonts w:hint="eastAsia" w:ascii="宋体" w:hAnsi="宋体"/>
                <w:sz w:val="18"/>
                <w:szCs w:val="18"/>
              </w:rPr>
            </w:pPr>
            <w:r>
              <w:rPr>
                <w:rFonts w:hint="eastAsia" w:ascii="宋体" w:hAnsi="宋体"/>
                <w:sz w:val="18"/>
                <w:szCs w:val="18"/>
              </w:rPr>
              <w:t xml:space="preserve">     集体订正，评价。</w:t>
            </w:r>
          </w:p>
        </w:tc>
        <w:tc>
          <w:tcPr>
            <w:tcW w:w="2036" w:type="dxa"/>
            <w:noWrap w:val="0"/>
            <w:vAlign w:val="center"/>
          </w:tcPr>
          <w:p>
            <w:pPr>
              <w:widowControl w:val="0"/>
              <w:autoSpaceDE w:val="0"/>
              <w:autoSpaceDN w:val="0"/>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1" w:hRule="atLeast"/>
          <w:jc w:val="center"/>
        </w:trPr>
        <w:tc>
          <w:tcPr>
            <w:tcW w:w="368" w:type="dxa"/>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板书设计</w:t>
            </w:r>
          </w:p>
          <w:p>
            <w:pPr>
              <w:widowControl w:val="0"/>
              <w:autoSpaceDE w:val="0"/>
              <w:autoSpaceDN w:val="0"/>
              <w:jc w:val="center"/>
              <w:rPr>
                <w:rFonts w:hint="eastAsia" w:ascii="宋体" w:hAnsi="宋体"/>
                <w:sz w:val="18"/>
                <w:szCs w:val="18"/>
              </w:rPr>
            </w:pPr>
          </w:p>
        </w:tc>
        <w:tc>
          <w:tcPr>
            <w:tcW w:w="3754" w:type="dxa"/>
            <w:gridSpan w:val="2"/>
            <w:noWrap w:val="0"/>
            <w:vAlign w:val="top"/>
          </w:tcPr>
          <w:p>
            <w:pPr>
              <w:rPr>
                <w:rFonts w:hint="eastAsia" w:ascii="宋体" w:hAnsi="宋体"/>
                <w:sz w:val="18"/>
                <w:szCs w:val="18"/>
              </w:rPr>
            </w:pPr>
            <w:r>
              <w:rPr>
                <w:rFonts w:hint="eastAsia" w:ascii="宋体" w:hAnsi="宋体"/>
                <w:sz w:val="18"/>
                <w:szCs w:val="18"/>
              </w:rPr>
              <w:t xml:space="preserve">    </w:t>
            </w:r>
          </w:p>
          <w:p>
            <w:pPr>
              <w:ind w:firstLine="723" w:firstLineChars="400"/>
              <w:rPr>
                <w:rFonts w:hint="eastAsia" w:ascii="宋体" w:hAnsi="宋体"/>
                <w:b/>
                <w:sz w:val="18"/>
                <w:szCs w:val="18"/>
              </w:rPr>
            </w:pPr>
            <w:r>
              <w:rPr>
                <w:rFonts w:hint="eastAsia" w:ascii="宋体" w:hAnsi="宋体"/>
                <w:b/>
                <w:sz w:val="18"/>
                <w:szCs w:val="18"/>
              </w:rPr>
              <w:t>复式折线统计图的练习</w:t>
            </w:r>
          </w:p>
          <w:p>
            <w:pPr>
              <w:rPr>
                <w:rFonts w:hint="eastAsia" w:ascii="宋体" w:hAnsi="宋体"/>
                <w:b/>
                <w:sz w:val="18"/>
                <w:szCs w:val="18"/>
              </w:rPr>
            </w:pPr>
            <w:r>
              <w:rPr>
                <w:rFonts w:hint="eastAsia" w:ascii="宋体" w:hAnsi="宋体"/>
                <w:b/>
                <w:sz w:val="18"/>
                <w:szCs w:val="18"/>
              </w:rPr>
              <w:t xml:space="preserve">    </w:t>
            </w:r>
          </w:p>
          <w:p>
            <w:pPr>
              <w:ind w:firstLine="266" w:firstLineChars="147"/>
              <w:rPr>
                <w:rFonts w:hint="eastAsia" w:ascii="宋体" w:hAnsi="宋体"/>
                <w:sz w:val="18"/>
                <w:szCs w:val="18"/>
              </w:rPr>
            </w:pPr>
            <w:r>
              <w:rPr>
                <w:rFonts w:hint="eastAsia" w:ascii="宋体" w:hAnsi="宋体"/>
                <w:b/>
                <w:sz w:val="18"/>
                <w:szCs w:val="18"/>
              </w:rPr>
              <w:t xml:space="preserve"> </w:t>
            </w:r>
            <w:r>
              <w:rPr>
                <w:rFonts w:hint="eastAsia" w:ascii="宋体" w:hAnsi="宋体"/>
                <w:sz w:val="18"/>
                <w:szCs w:val="18"/>
              </w:rPr>
              <w:t>复式折线统计图不但可以表示每组数据的数量增减的变化趋势；还可以较容易地比较出两组数据的变化趋势。</w:t>
            </w:r>
          </w:p>
          <w:p>
            <w:pPr>
              <w:jc w:val="both"/>
              <w:rPr>
                <w:rFonts w:hint="eastAsia" w:ascii="宋体" w:hAnsi="宋体"/>
                <w:sz w:val="18"/>
                <w:szCs w:val="18"/>
              </w:rPr>
            </w:pPr>
            <w:r>
              <w:rPr>
                <w:rFonts w:hint="eastAsia" w:ascii="宋体" w:hAnsi="宋体"/>
                <w:sz w:val="18"/>
                <w:szCs w:val="18"/>
              </w:rPr>
              <w:t>。</w:t>
            </w:r>
          </w:p>
        </w:tc>
        <w:tc>
          <w:tcPr>
            <w:tcW w:w="345" w:type="dxa"/>
            <w:noWrap w:val="0"/>
            <w:vAlign w:val="center"/>
          </w:tcPr>
          <w:p>
            <w:pPr>
              <w:widowControl w:val="0"/>
              <w:autoSpaceDE w:val="0"/>
              <w:autoSpaceDN w:val="0"/>
              <w:jc w:val="center"/>
              <w:rPr>
                <w:rFonts w:hint="eastAsia" w:ascii="宋体" w:hAnsi="宋体"/>
                <w:sz w:val="18"/>
                <w:szCs w:val="18"/>
              </w:rPr>
            </w:pPr>
            <w:r>
              <w:rPr>
                <w:rFonts w:hint="eastAsia" w:ascii="宋体" w:hAnsi="宋体"/>
                <w:sz w:val="18"/>
                <w:szCs w:val="18"/>
              </w:rPr>
              <w:t>教学反思</w:t>
            </w:r>
          </w:p>
          <w:p>
            <w:pPr>
              <w:widowControl w:val="0"/>
              <w:autoSpaceDE w:val="0"/>
              <w:autoSpaceDN w:val="0"/>
              <w:jc w:val="center"/>
              <w:rPr>
                <w:rFonts w:hint="eastAsia" w:ascii="宋体" w:hAnsi="宋体"/>
                <w:sz w:val="18"/>
                <w:szCs w:val="18"/>
              </w:rPr>
            </w:pPr>
          </w:p>
        </w:tc>
        <w:tc>
          <w:tcPr>
            <w:tcW w:w="4151" w:type="dxa"/>
            <w:gridSpan w:val="2"/>
            <w:noWrap w:val="0"/>
            <w:vAlign w:val="center"/>
          </w:tcPr>
          <w:p>
            <w:pPr>
              <w:widowControl w:val="0"/>
              <w:autoSpaceDE w:val="0"/>
              <w:autoSpaceDN w:val="0"/>
              <w:jc w:val="center"/>
              <w:rPr>
                <w:rFonts w:hint="eastAsia" w:ascii="宋体" w:hAnsi="宋体"/>
                <w:sz w:val="18"/>
                <w:szCs w:val="18"/>
              </w:rPr>
            </w:pPr>
          </w:p>
        </w:tc>
      </w:tr>
    </w:tbl>
    <w:p/>
    <w:sectPr>
      <w:pgSz w:w="11906" w:h="16838"/>
      <w:pgMar w:top="1134" w:right="113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15787D"/>
    <w:rsid w:val="439C166D"/>
    <w:rsid w:val="5500338F"/>
    <w:rsid w:val="74832B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ranxiaojiang</dc:creator>
  <cp:lastModifiedBy>ranxiaojiang</cp:lastModifiedBy>
  <dcterms:modified xsi:type="dcterms:W3CDTF">2019-02-19T06:28:23Z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